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65681" w14:textId="77777777" w:rsidR="00C80AD9" w:rsidRDefault="00C80AD9" w:rsidP="00C80AD9">
      <w:pPr>
        <w:pStyle w:val="SchHead"/>
        <w:keepNext/>
        <w:rPr>
          <w:rFonts w:cs="Arial"/>
        </w:rPr>
      </w:pPr>
      <w:bookmarkStart w:id="0" w:name="_Hlk39753046"/>
      <w:r>
        <w:rPr>
          <w:rFonts w:cs="Arial"/>
        </w:rPr>
        <w:t xml:space="preserve">NTIS </w:t>
      </w:r>
    </w:p>
    <w:p w14:paraId="63016AFA" w14:textId="77777777" w:rsidR="00C80AD9" w:rsidRDefault="00C80AD9" w:rsidP="00C80AD9">
      <w:pPr>
        <w:pStyle w:val="SchHeadDes"/>
        <w:rPr>
          <w:rFonts w:cs="Arial"/>
        </w:rPr>
      </w:pPr>
    </w:p>
    <w:p w14:paraId="4871EA09" w14:textId="77777777" w:rsidR="00C80AD9" w:rsidRDefault="00C80AD9" w:rsidP="00C80AD9">
      <w:pPr>
        <w:pStyle w:val="SchHead"/>
        <w:keepNext/>
        <w:rPr>
          <w:rFonts w:cs="Arial"/>
        </w:rPr>
      </w:pPr>
      <w:r>
        <w:rPr>
          <w:rFonts w:cs="Arial"/>
        </w:rPr>
        <w:t>SCHEDULE 2.2</w:t>
      </w:r>
    </w:p>
    <w:p w14:paraId="552C46B7" w14:textId="77777777" w:rsidR="00C80AD9" w:rsidRDefault="00C80AD9" w:rsidP="00C80AD9">
      <w:pPr>
        <w:pStyle w:val="SchHead"/>
        <w:keepNext/>
        <w:rPr>
          <w:rFonts w:cs="Arial"/>
        </w:rPr>
      </w:pPr>
    </w:p>
    <w:p w14:paraId="1EA1C674" w14:textId="77777777" w:rsidR="00C80AD9" w:rsidRDefault="00C80AD9" w:rsidP="00C80AD9">
      <w:pPr>
        <w:pStyle w:val="SchHead"/>
        <w:keepNext/>
        <w:rPr>
          <w:rFonts w:cs="Arial"/>
          <w:bCs/>
          <w:color w:val="000000"/>
        </w:rPr>
      </w:pPr>
      <w:r>
        <w:rPr>
          <w:rFonts w:cs="Arial"/>
        </w:rPr>
        <w:t>Performance lEVELS</w:t>
      </w:r>
    </w:p>
    <w:p w14:paraId="3F47202A" w14:textId="77777777" w:rsidR="00C80AD9" w:rsidRDefault="00C80AD9" w:rsidP="00C80AD9">
      <w:pPr>
        <w:jc w:val="left"/>
        <w:rPr>
          <w:rFonts w:cs="Arial"/>
          <w:b/>
          <w:bCs/>
        </w:rPr>
        <w:sectPr w:rsidR="00C80AD9">
          <w:footerReference w:type="default" r:id="rId12"/>
          <w:endnotePr>
            <w:numFmt w:val="decimal"/>
          </w:endnotePr>
          <w:pgSz w:w="11909" w:h="16834"/>
          <w:pgMar w:top="1440" w:right="1440" w:bottom="1797" w:left="1440" w:header="709" w:footer="709" w:gutter="0"/>
          <w:pgNumType w:start="1"/>
          <w:cols w:space="720"/>
        </w:sectPr>
      </w:pPr>
    </w:p>
    <w:p w14:paraId="26A9C4CD" w14:textId="77777777" w:rsidR="00C80AD9" w:rsidRDefault="00C80AD9" w:rsidP="00C80AD9">
      <w:pPr>
        <w:pStyle w:val="Body"/>
        <w:numPr>
          <w:ilvl w:val="0"/>
          <w:numId w:val="28"/>
        </w:numPr>
        <w:jc w:val="center"/>
      </w:pPr>
      <w:r>
        <w:rPr>
          <w:rFonts w:cs="Arial"/>
          <w:b/>
        </w:rPr>
        <w:lastRenderedPageBreak/>
        <w:t>Performance Levels</w:t>
      </w:r>
    </w:p>
    <w:p w14:paraId="59EFA245" w14:textId="77777777" w:rsidR="00C80AD9" w:rsidRDefault="00C80AD9" w:rsidP="00C80AD9">
      <w:pPr>
        <w:pStyle w:val="Level1"/>
        <w:numPr>
          <w:ilvl w:val="0"/>
          <w:numId w:val="15"/>
        </w:numPr>
        <w:rPr>
          <w:b/>
          <w:bCs/>
        </w:rPr>
      </w:pPr>
      <w:r>
        <w:rPr>
          <w:b/>
          <w:bCs/>
        </w:rPr>
        <w:t>DEFINITIONS</w:t>
      </w:r>
    </w:p>
    <w:p w14:paraId="59311AF0" w14:textId="77777777" w:rsidR="00C80AD9" w:rsidRDefault="00C80AD9" w:rsidP="00C80AD9">
      <w:pPr>
        <w:pStyle w:val="Body2"/>
        <w:numPr>
          <w:ilvl w:val="0"/>
          <w:numId w:val="28"/>
        </w:numPr>
        <w:ind w:left="851"/>
      </w:pPr>
      <w:r>
        <w:t>In this Schedule, the following definitions shall apply:</w:t>
      </w:r>
    </w:p>
    <w:tbl>
      <w:tblPr>
        <w:tblW w:w="8340" w:type="dxa"/>
        <w:tblInd w:w="850" w:type="dxa"/>
        <w:tblLayout w:type="fixed"/>
        <w:tblCellMar>
          <w:left w:w="56" w:type="dxa"/>
          <w:right w:w="56" w:type="dxa"/>
        </w:tblCellMar>
        <w:tblLook w:val="04A0" w:firstRow="1" w:lastRow="0" w:firstColumn="1" w:lastColumn="0" w:noHBand="0" w:noVBand="1"/>
      </w:tblPr>
      <w:tblGrid>
        <w:gridCol w:w="3404"/>
        <w:gridCol w:w="4936"/>
      </w:tblGrid>
      <w:tr w:rsidR="001A0DD4" w14:paraId="4E8DDF9D" w14:textId="77777777" w:rsidTr="00A83F59">
        <w:tc>
          <w:tcPr>
            <w:tcW w:w="3404" w:type="dxa"/>
          </w:tcPr>
          <w:p w14:paraId="29BA46F3" w14:textId="16C82278" w:rsidR="001A0DD4" w:rsidRDefault="001A0DD4" w:rsidP="00C80AD9">
            <w:pPr>
              <w:pStyle w:val="Body"/>
              <w:numPr>
                <w:ilvl w:val="0"/>
                <w:numId w:val="28"/>
              </w:numPr>
              <w:jc w:val="left"/>
              <w:rPr>
                <w:rFonts w:cs="Arial"/>
                <w:b/>
                <w:bCs/>
                <w:lang w:eastAsia="en-GB"/>
              </w:rPr>
            </w:pPr>
            <w:r>
              <w:rPr>
                <w:rFonts w:cs="Arial"/>
                <w:b/>
                <w:bCs/>
                <w:lang w:eastAsia="en-GB"/>
              </w:rPr>
              <w:t>“Analytical Assurance Framework”</w:t>
            </w:r>
          </w:p>
        </w:tc>
        <w:tc>
          <w:tcPr>
            <w:tcW w:w="4936" w:type="dxa"/>
          </w:tcPr>
          <w:p w14:paraId="6A40AF31" w14:textId="3C37BB31" w:rsidR="001A0DD4" w:rsidRDefault="003177DC" w:rsidP="003177DC">
            <w:pPr>
              <w:pStyle w:val="Body"/>
              <w:numPr>
                <w:ilvl w:val="0"/>
                <w:numId w:val="0"/>
              </w:numPr>
              <w:rPr>
                <w:rFonts w:cs="Arial"/>
                <w:lang w:eastAsia="en-GB"/>
              </w:rPr>
            </w:pPr>
            <w:r>
              <w:rPr>
                <w:rFonts w:cs="Arial"/>
                <w:lang w:eastAsia="en-GB"/>
              </w:rPr>
              <w:t xml:space="preserve">the </w:t>
            </w:r>
            <w:r w:rsidR="002C6088">
              <w:rPr>
                <w:rFonts w:cs="Arial"/>
                <w:lang w:eastAsia="en-GB"/>
              </w:rPr>
              <w:t>Customer’s</w:t>
            </w:r>
            <w:r>
              <w:rPr>
                <w:rFonts w:cs="Arial"/>
                <w:lang w:eastAsia="en-GB"/>
              </w:rPr>
              <w:t xml:space="preserve"> guidance</w:t>
            </w:r>
            <w:r w:rsidR="00290101">
              <w:rPr>
                <w:rFonts w:cs="Arial"/>
                <w:lang w:eastAsia="en-GB"/>
              </w:rPr>
              <w:t xml:space="preserve"> framework</w:t>
            </w:r>
            <w:r>
              <w:rPr>
                <w:rFonts w:cs="Arial"/>
                <w:lang w:eastAsia="en-GB"/>
              </w:rPr>
              <w:t xml:space="preserve"> that </w:t>
            </w:r>
            <w:r w:rsidRPr="003177DC">
              <w:rPr>
                <w:rFonts w:cs="Arial"/>
                <w:lang w:eastAsia="en-GB"/>
              </w:rPr>
              <w:t>formalise</w:t>
            </w:r>
            <w:r>
              <w:rPr>
                <w:rFonts w:cs="Arial"/>
                <w:lang w:eastAsia="en-GB"/>
              </w:rPr>
              <w:t>s</w:t>
            </w:r>
            <w:r w:rsidRPr="003177DC">
              <w:rPr>
                <w:rFonts w:cs="Arial"/>
                <w:lang w:eastAsia="en-GB"/>
              </w:rPr>
              <w:t xml:space="preserve"> existing good practice in understanding the risk associated with analysis</w:t>
            </w:r>
            <w:r w:rsidR="00DE1CE3">
              <w:rPr>
                <w:rFonts w:cs="Arial"/>
                <w:lang w:eastAsia="en-GB"/>
              </w:rPr>
              <w:t>;</w:t>
            </w:r>
          </w:p>
        </w:tc>
      </w:tr>
      <w:tr w:rsidR="00C80AD9" w14:paraId="03AABD87" w14:textId="77777777" w:rsidTr="00A83F59">
        <w:tc>
          <w:tcPr>
            <w:tcW w:w="3404" w:type="dxa"/>
            <w:hideMark/>
          </w:tcPr>
          <w:p w14:paraId="4BE35C47" w14:textId="77777777" w:rsidR="00C80AD9" w:rsidRDefault="00C80AD9" w:rsidP="00C80AD9">
            <w:pPr>
              <w:pStyle w:val="Body"/>
              <w:numPr>
                <w:ilvl w:val="0"/>
                <w:numId w:val="28"/>
              </w:numPr>
              <w:jc w:val="left"/>
              <w:rPr>
                <w:b/>
                <w:bCs/>
                <w:lang w:eastAsia="en-GB"/>
              </w:rPr>
            </w:pPr>
            <w:r>
              <w:rPr>
                <w:rFonts w:cs="Arial"/>
                <w:b/>
                <w:bCs/>
                <w:lang w:eastAsia="en-GB"/>
              </w:rPr>
              <w:t>“Annual Performance Report”</w:t>
            </w:r>
          </w:p>
        </w:tc>
        <w:tc>
          <w:tcPr>
            <w:tcW w:w="4936" w:type="dxa"/>
            <w:hideMark/>
          </w:tcPr>
          <w:p w14:paraId="6C57E9A1" w14:textId="3556CCB5" w:rsidR="00C80AD9" w:rsidRDefault="00C80AD9" w:rsidP="00C80AD9">
            <w:pPr>
              <w:pStyle w:val="Body"/>
              <w:numPr>
                <w:ilvl w:val="0"/>
                <w:numId w:val="28"/>
              </w:numPr>
              <w:rPr>
                <w:lang w:eastAsia="en-GB"/>
              </w:rPr>
            </w:pPr>
            <w:r>
              <w:rPr>
                <w:rFonts w:cs="Arial"/>
                <w:lang w:eastAsia="en-GB"/>
              </w:rPr>
              <w:t xml:space="preserve">the summary of the performance by the Service Provider to be provided by the Service Provider to the Customer Relationship Manager pursuant to paragraphs </w:t>
            </w:r>
            <w:r>
              <w:rPr>
                <w:lang w:eastAsia="en-GB"/>
              </w:rPr>
              <w:fldChar w:fldCharType="begin"/>
            </w:r>
            <w:r>
              <w:rPr>
                <w:lang w:eastAsia="en-GB"/>
              </w:rPr>
              <w:instrText xml:space="preserve"> REF _Ref436065890 \r \h  \* MERGEFORMAT </w:instrText>
            </w:r>
            <w:r>
              <w:rPr>
                <w:lang w:eastAsia="en-GB"/>
              </w:rPr>
            </w:r>
            <w:r>
              <w:rPr>
                <w:lang w:eastAsia="en-GB"/>
              </w:rPr>
              <w:fldChar w:fldCharType="separate"/>
            </w:r>
            <w:r w:rsidR="00BA7627" w:rsidRPr="00BA7627">
              <w:rPr>
                <w:rFonts w:cs="Arial" w:hint="eastAsia"/>
                <w:cs/>
                <w:lang w:eastAsia="en-GB"/>
              </w:rPr>
              <w:t>‎</w:t>
            </w:r>
            <w:r w:rsidR="00BA7627">
              <w:rPr>
                <w:lang w:eastAsia="en-GB"/>
              </w:rPr>
              <w:t>4.1</w:t>
            </w:r>
            <w:r>
              <w:rPr>
                <w:lang w:eastAsia="en-GB"/>
              </w:rPr>
              <w:fldChar w:fldCharType="end"/>
            </w:r>
            <w:r>
              <w:rPr>
                <w:rFonts w:cs="Arial"/>
                <w:lang w:eastAsia="en-GB"/>
              </w:rPr>
              <w:t xml:space="preserve"> and </w:t>
            </w:r>
            <w:r>
              <w:rPr>
                <w:lang w:eastAsia="en-GB"/>
              </w:rPr>
              <w:fldChar w:fldCharType="begin"/>
            </w:r>
            <w:r>
              <w:rPr>
                <w:lang w:eastAsia="en-GB"/>
              </w:rPr>
              <w:instrText xml:space="preserve"> REF _Ref436065899 \r \h  \* MERGEFORMAT </w:instrText>
            </w:r>
            <w:r>
              <w:rPr>
                <w:lang w:eastAsia="en-GB"/>
              </w:rPr>
            </w:r>
            <w:r>
              <w:rPr>
                <w:lang w:eastAsia="en-GB"/>
              </w:rPr>
              <w:fldChar w:fldCharType="separate"/>
            </w:r>
            <w:r w:rsidR="00BA7627" w:rsidRPr="00BA7627">
              <w:rPr>
                <w:rFonts w:cs="Arial" w:hint="eastAsia"/>
                <w:cs/>
                <w:lang w:eastAsia="en-GB"/>
              </w:rPr>
              <w:t>‎</w:t>
            </w:r>
            <w:r w:rsidR="00BA7627">
              <w:rPr>
                <w:lang w:eastAsia="en-GB"/>
              </w:rPr>
              <w:t>4.2</w:t>
            </w:r>
            <w:r>
              <w:rPr>
                <w:lang w:eastAsia="en-GB"/>
              </w:rPr>
              <w:fldChar w:fldCharType="end"/>
            </w:r>
            <w:r>
              <w:rPr>
                <w:rFonts w:cs="Arial"/>
                <w:lang w:eastAsia="en-GB"/>
              </w:rPr>
              <w:t xml:space="preserve"> of Part B;</w:t>
            </w:r>
          </w:p>
        </w:tc>
      </w:tr>
      <w:tr w:rsidR="00C80AD9" w14:paraId="320BDB82" w14:textId="77777777" w:rsidTr="00A83F59">
        <w:tc>
          <w:tcPr>
            <w:tcW w:w="3404" w:type="dxa"/>
            <w:hideMark/>
          </w:tcPr>
          <w:p w14:paraId="48359738" w14:textId="77777777" w:rsidR="00C80AD9" w:rsidRDefault="00C80AD9" w:rsidP="00C80AD9">
            <w:pPr>
              <w:pStyle w:val="Body"/>
              <w:numPr>
                <w:ilvl w:val="0"/>
                <w:numId w:val="28"/>
              </w:numPr>
              <w:rPr>
                <w:b/>
                <w:bCs/>
                <w:lang w:eastAsia="en-GB"/>
              </w:rPr>
            </w:pPr>
            <w:r>
              <w:rPr>
                <w:rFonts w:cs="Arial"/>
                <w:b/>
                <w:bCs/>
                <w:lang w:eastAsia="en-GB"/>
              </w:rPr>
              <w:t>“Annual Performance Review Meeting”</w:t>
            </w:r>
          </w:p>
        </w:tc>
        <w:tc>
          <w:tcPr>
            <w:tcW w:w="4936" w:type="dxa"/>
            <w:hideMark/>
          </w:tcPr>
          <w:p w14:paraId="4AF71B81" w14:textId="16F86C2E" w:rsidR="00C80AD9" w:rsidRDefault="00C80AD9" w:rsidP="00C80AD9">
            <w:pPr>
              <w:pStyle w:val="Body"/>
              <w:numPr>
                <w:ilvl w:val="0"/>
                <w:numId w:val="28"/>
              </w:numPr>
              <w:rPr>
                <w:rFonts w:cs="Arial"/>
                <w:lang w:eastAsia="en-GB"/>
              </w:rPr>
            </w:pPr>
            <w:r>
              <w:rPr>
                <w:lang w:eastAsia="en-GB"/>
              </w:rPr>
              <w:t xml:space="preserve">a formal meeting between the Customer and the Service Provider as referred to in paragraph </w:t>
            </w:r>
            <w:r w:rsidR="00381752">
              <w:rPr>
                <w:lang w:eastAsia="en-GB"/>
              </w:rPr>
              <w:fldChar w:fldCharType="begin"/>
            </w:r>
            <w:r w:rsidR="00381752">
              <w:rPr>
                <w:lang w:eastAsia="en-GB"/>
              </w:rPr>
              <w:instrText xml:space="preserve"> REF _Ref54068355 \r \h </w:instrText>
            </w:r>
            <w:r w:rsidR="00381752">
              <w:rPr>
                <w:lang w:eastAsia="en-GB"/>
              </w:rPr>
            </w:r>
            <w:r w:rsidR="00381752">
              <w:rPr>
                <w:lang w:eastAsia="en-GB"/>
              </w:rPr>
              <w:fldChar w:fldCharType="separate"/>
            </w:r>
            <w:r w:rsidR="00BA7627">
              <w:rPr>
                <w:rFonts w:hint="eastAsia"/>
                <w:cs/>
                <w:lang w:eastAsia="en-GB"/>
              </w:rPr>
              <w:t>‎</w:t>
            </w:r>
            <w:r w:rsidR="00BA7627">
              <w:rPr>
                <w:lang w:eastAsia="en-GB"/>
              </w:rPr>
              <w:t>4.3</w:t>
            </w:r>
            <w:r w:rsidR="00381752">
              <w:rPr>
                <w:lang w:eastAsia="en-GB"/>
              </w:rPr>
              <w:fldChar w:fldCharType="end"/>
            </w:r>
            <w:r>
              <w:rPr>
                <w:lang w:eastAsia="en-GB"/>
              </w:rPr>
              <w:t xml:space="preserve"> of Part B to</w:t>
            </w:r>
            <w:r>
              <w:rPr>
                <w:bCs/>
                <w:lang w:eastAsia="en-GB"/>
              </w:rPr>
              <w:t>:</w:t>
            </w:r>
          </w:p>
          <w:p w14:paraId="04E70DBE" w14:textId="77777777" w:rsidR="00C80AD9" w:rsidRDefault="00C80AD9" w:rsidP="00C80AD9">
            <w:pPr>
              <w:pStyle w:val="aDefinition"/>
              <w:numPr>
                <w:ilvl w:val="1"/>
                <w:numId w:val="28"/>
              </w:numPr>
              <w:rPr>
                <w:lang w:eastAsia="en-GB"/>
              </w:rPr>
            </w:pPr>
            <w:r>
              <w:rPr>
                <w:lang w:eastAsia="en-GB"/>
              </w:rPr>
              <w:t>review progress against the Performance Measures set for the Service Provider in Schedule 2.2 (Performance Levels);</w:t>
            </w:r>
          </w:p>
          <w:p w14:paraId="2F06D863" w14:textId="77777777" w:rsidR="00C80AD9" w:rsidRDefault="00C80AD9" w:rsidP="00C80AD9">
            <w:pPr>
              <w:pStyle w:val="aDefinition"/>
              <w:numPr>
                <w:ilvl w:val="1"/>
                <w:numId w:val="28"/>
              </w:numPr>
              <w:rPr>
                <w:lang w:eastAsia="en-GB"/>
              </w:rPr>
            </w:pPr>
            <w:r>
              <w:rPr>
                <w:lang w:eastAsia="en-GB"/>
              </w:rPr>
              <w:t xml:space="preserve">review the Annual Performance Report; and </w:t>
            </w:r>
          </w:p>
          <w:p w14:paraId="34A827CE" w14:textId="77777777" w:rsidR="00C80AD9" w:rsidRDefault="00C80AD9" w:rsidP="00C80AD9">
            <w:pPr>
              <w:pStyle w:val="aDefinition"/>
              <w:numPr>
                <w:ilvl w:val="1"/>
                <w:numId w:val="28"/>
              </w:numPr>
              <w:rPr>
                <w:lang w:eastAsia="en-GB"/>
              </w:rPr>
            </w:pPr>
            <w:r>
              <w:rPr>
                <w:lang w:eastAsia="en-GB"/>
              </w:rPr>
              <w:t>consider improvement to the Services as set out in Schedule 2.6 (Service Improvement);</w:t>
            </w:r>
          </w:p>
        </w:tc>
      </w:tr>
      <w:tr w:rsidR="00775914" w14:paraId="2FC62DD5" w14:textId="77777777" w:rsidTr="00A83F59">
        <w:tc>
          <w:tcPr>
            <w:tcW w:w="3404" w:type="dxa"/>
          </w:tcPr>
          <w:p w14:paraId="2E1554A7" w14:textId="184807A4" w:rsidR="00775914" w:rsidRDefault="00775914" w:rsidP="00C80AD9">
            <w:pPr>
              <w:pStyle w:val="Body"/>
              <w:numPr>
                <w:ilvl w:val="0"/>
                <w:numId w:val="28"/>
              </w:numPr>
              <w:rPr>
                <w:rFonts w:cs="Arial"/>
                <w:b/>
                <w:bCs/>
                <w:lang w:eastAsia="en-GB"/>
              </w:rPr>
            </w:pPr>
            <w:r>
              <w:rPr>
                <w:rFonts w:cs="Arial"/>
                <w:b/>
                <w:bCs/>
                <w:lang w:eastAsia="en-GB"/>
              </w:rPr>
              <w:t>“Asset Changes”</w:t>
            </w:r>
          </w:p>
        </w:tc>
        <w:tc>
          <w:tcPr>
            <w:tcW w:w="4936" w:type="dxa"/>
          </w:tcPr>
          <w:p w14:paraId="035D5D05" w14:textId="5975BE26" w:rsidR="00775914" w:rsidRDefault="0058367F" w:rsidP="00C80AD9">
            <w:pPr>
              <w:pStyle w:val="Body"/>
              <w:numPr>
                <w:ilvl w:val="0"/>
                <w:numId w:val="28"/>
              </w:numPr>
              <w:rPr>
                <w:rFonts w:cs="Arial"/>
                <w:lang w:eastAsia="en-GB"/>
              </w:rPr>
            </w:pPr>
            <w:r>
              <w:rPr>
                <w:lang w:eastAsia="en-GB"/>
              </w:rPr>
              <w:t xml:space="preserve">a change in the geographical location, layout, number </w:t>
            </w:r>
            <w:r w:rsidR="005F3779">
              <w:rPr>
                <w:lang w:eastAsia="en-GB"/>
              </w:rPr>
              <w:t xml:space="preserve">or </w:t>
            </w:r>
            <w:r w:rsidR="00783790">
              <w:rPr>
                <w:lang w:eastAsia="en-GB"/>
              </w:rPr>
              <w:t>configuration</w:t>
            </w:r>
            <w:r w:rsidR="005F3779">
              <w:rPr>
                <w:lang w:eastAsia="en-GB"/>
              </w:rPr>
              <w:t xml:space="preserve"> </w:t>
            </w:r>
            <w:r w:rsidR="002D6CF3">
              <w:rPr>
                <w:lang w:eastAsia="en-GB"/>
              </w:rPr>
              <w:t>parameters of a</w:t>
            </w:r>
            <w:r w:rsidR="0076714A">
              <w:rPr>
                <w:lang w:eastAsia="en-GB"/>
              </w:rPr>
              <w:t>n asset within the</w:t>
            </w:r>
            <w:r w:rsidR="002D6CF3">
              <w:rPr>
                <w:lang w:eastAsia="en-GB"/>
              </w:rPr>
              <w:t xml:space="preserve"> Customer System </w:t>
            </w:r>
            <w:r w:rsidR="005F3779">
              <w:rPr>
                <w:lang w:eastAsia="en-GB"/>
              </w:rPr>
              <w:t>required by the Service Provider System</w:t>
            </w:r>
            <w:r>
              <w:rPr>
                <w:lang w:eastAsia="en-GB"/>
              </w:rPr>
              <w:t xml:space="preserve"> requiring an update </w:t>
            </w:r>
            <w:r w:rsidR="003D0069">
              <w:rPr>
                <w:lang w:eastAsia="en-GB"/>
              </w:rPr>
              <w:t>to</w:t>
            </w:r>
            <w:r>
              <w:rPr>
                <w:lang w:eastAsia="en-GB"/>
              </w:rPr>
              <w:t xml:space="preserve"> the Service Provider System;</w:t>
            </w:r>
          </w:p>
        </w:tc>
      </w:tr>
      <w:tr w:rsidR="00775914" w14:paraId="43A9965F" w14:textId="77777777" w:rsidTr="00A83F59">
        <w:tc>
          <w:tcPr>
            <w:tcW w:w="3404" w:type="dxa"/>
          </w:tcPr>
          <w:p w14:paraId="24AD3D90" w14:textId="3EE662A6" w:rsidR="00775914" w:rsidRDefault="00775914" w:rsidP="00C80AD9">
            <w:pPr>
              <w:pStyle w:val="Body"/>
              <w:numPr>
                <w:ilvl w:val="0"/>
                <w:numId w:val="28"/>
              </w:numPr>
              <w:rPr>
                <w:rFonts w:cs="Arial"/>
                <w:b/>
                <w:bCs/>
                <w:lang w:eastAsia="en-GB"/>
              </w:rPr>
            </w:pPr>
            <w:r>
              <w:rPr>
                <w:rFonts w:cs="Arial"/>
                <w:b/>
                <w:bCs/>
                <w:lang w:eastAsia="en-GB"/>
              </w:rPr>
              <w:t>“Asset Model Changes”</w:t>
            </w:r>
          </w:p>
        </w:tc>
        <w:tc>
          <w:tcPr>
            <w:tcW w:w="4936" w:type="dxa"/>
          </w:tcPr>
          <w:p w14:paraId="251F7A75" w14:textId="148E76C1" w:rsidR="00775914" w:rsidRDefault="003D0069" w:rsidP="00C80AD9">
            <w:pPr>
              <w:pStyle w:val="Body"/>
              <w:numPr>
                <w:ilvl w:val="0"/>
                <w:numId w:val="28"/>
              </w:numPr>
              <w:rPr>
                <w:rFonts w:cs="Arial"/>
                <w:lang w:eastAsia="en-GB"/>
              </w:rPr>
            </w:pPr>
            <w:r>
              <w:rPr>
                <w:rFonts w:cs="Arial"/>
                <w:lang w:eastAsia="en-GB"/>
              </w:rPr>
              <w:t>a change in the Service Provider System Asset Mode</w:t>
            </w:r>
            <w:r w:rsidR="00E73CF9">
              <w:rPr>
                <w:rFonts w:cs="Arial"/>
                <w:lang w:eastAsia="en-GB"/>
              </w:rPr>
              <w:t>l a</w:t>
            </w:r>
            <w:r w:rsidR="0098138C">
              <w:rPr>
                <w:rFonts w:cs="Arial"/>
                <w:lang w:eastAsia="en-GB"/>
              </w:rPr>
              <w:t>s a result of a</w:t>
            </w:r>
            <w:r w:rsidR="00E73CF9">
              <w:rPr>
                <w:rFonts w:cs="Arial"/>
                <w:lang w:eastAsia="en-GB"/>
              </w:rPr>
              <w:t>n Asset Change in a Customer System</w:t>
            </w:r>
            <w:r w:rsidR="00F16A3B">
              <w:rPr>
                <w:rFonts w:cs="Arial"/>
                <w:lang w:eastAsia="en-GB"/>
              </w:rPr>
              <w:t>;</w:t>
            </w:r>
            <w:r>
              <w:rPr>
                <w:rFonts w:cs="Arial"/>
                <w:lang w:eastAsia="en-GB"/>
              </w:rPr>
              <w:t xml:space="preserve"> </w:t>
            </w:r>
          </w:p>
        </w:tc>
      </w:tr>
      <w:tr w:rsidR="00C80AD9" w14:paraId="7660AFE0" w14:textId="77777777" w:rsidTr="00A83F59">
        <w:tc>
          <w:tcPr>
            <w:tcW w:w="3404" w:type="dxa"/>
            <w:hideMark/>
          </w:tcPr>
          <w:p w14:paraId="0BF0E39F" w14:textId="77777777" w:rsidR="00C80AD9" w:rsidRDefault="00C80AD9" w:rsidP="00C80AD9">
            <w:pPr>
              <w:pStyle w:val="Body"/>
              <w:numPr>
                <w:ilvl w:val="0"/>
                <w:numId w:val="28"/>
              </w:numPr>
              <w:rPr>
                <w:b/>
                <w:bCs/>
                <w:lang w:eastAsia="en-GB"/>
              </w:rPr>
            </w:pPr>
            <w:r>
              <w:rPr>
                <w:rFonts w:cs="Arial"/>
                <w:b/>
                <w:bCs/>
                <w:lang w:eastAsia="en-GB"/>
              </w:rPr>
              <w:t>“Available”</w:t>
            </w:r>
          </w:p>
        </w:tc>
        <w:tc>
          <w:tcPr>
            <w:tcW w:w="4936" w:type="dxa"/>
            <w:hideMark/>
          </w:tcPr>
          <w:p w14:paraId="3358F2A0" w14:textId="041A42D7" w:rsidR="00C80AD9" w:rsidRDefault="00C80AD9" w:rsidP="00C80AD9">
            <w:pPr>
              <w:pStyle w:val="Body"/>
              <w:numPr>
                <w:ilvl w:val="0"/>
                <w:numId w:val="28"/>
              </w:numPr>
              <w:rPr>
                <w:rFonts w:cs="Arial"/>
                <w:lang w:eastAsia="en-GB"/>
              </w:rPr>
            </w:pPr>
            <w:r>
              <w:rPr>
                <w:rFonts w:cs="Arial"/>
                <w:lang w:eastAsia="en-GB"/>
              </w:rPr>
              <w:t>has the meaning given in paragraph </w:t>
            </w:r>
            <w:r w:rsidR="009D4CCE">
              <w:rPr>
                <w:rFonts w:cs="Arial"/>
                <w:lang w:eastAsia="en-GB"/>
              </w:rPr>
              <w:t>8.2</w:t>
            </w:r>
            <w:r w:rsidR="00327385">
              <w:rPr>
                <w:lang w:eastAsia="en-GB"/>
              </w:rPr>
              <w:t xml:space="preserve"> and 9.2</w:t>
            </w:r>
            <w:r>
              <w:rPr>
                <w:rFonts w:cs="Arial"/>
                <w:lang w:eastAsia="en-GB"/>
              </w:rPr>
              <w:t xml:space="preserve"> of Part II of Annex 1;</w:t>
            </w:r>
          </w:p>
        </w:tc>
      </w:tr>
      <w:tr w:rsidR="00C80AD9" w14:paraId="7509C31E" w14:textId="77777777" w:rsidTr="00A83F59">
        <w:tc>
          <w:tcPr>
            <w:tcW w:w="3404" w:type="dxa"/>
            <w:hideMark/>
          </w:tcPr>
          <w:p w14:paraId="764816B6" w14:textId="77777777" w:rsidR="00C80AD9" w:rsidRDefault="00C80AD9" w:rsidP="00C80AD9">
            <w:pPr>
              <w:pStyle w:val="Body"/>
              <w:numPr>
                <w:ilvl w:val="0"/>
                <w:numId w:val="28"/>
              </w:numPr>
              <w:rPr>
                <w:rFonts w:cs="Arial"/>
                <w:b/>
                <w:bCs/>
                <w:lang w:eastAsia="en-GB"/>
              </w:rPr>
            </w:pPr>
            <w:r>
              <w:rPr>
                <w:rFonts w:cs="Arial"/>
                <w:b/>
                <w:bCs/>
                <w:lang w:eastAsia="en-GB"/>
              </w:rPr>
              <w:t>“Critical Service Incident”</w:t>
            </w:r>
          </w:p>
        </w:tc>
        <w:tc>
          <w:tcPr>
            <w:tcW w:w="4936" w:type="dxa"/>
            <w:hideMark/>
          </w:tcPr>
          <w:p w14:paraId="469C4B83" w14:textId="64B07C8C" w:rsidR="00C80AD9" w:rsidRDefault="00C80AD9" w:rsidP="00C80AD9">
            <w:pPr>
              <w:pStyle w:val="Body"/>
              <w:numPr>
                <w:ilvl w:val="0"/>
                <w:numId w:val="28"/>
              </w:numPr>
              <w:rPr>
                <w:rFonts w:cs="Arial"/>
                <w:lang w:eastAsia="en-GB"/>
              </w:rPr>
            </w:pPr>
            <w:r>
              <w:rPr>
                <w:rFonts w:cs="Arial"/>
                <w:lang w:eastAsia="en-GB"/>
              </w:rPr>
              <w:t>has the meaning given in paragraph 1</w:t>
            </w:r>
            <w:r w:rsidR="003F5632">
              <w:rPr>
                <w:rFonts w:cs="Arial"/>
                <w:lang w:eastAsia="en-GB"/>
              </w:rPr>
              <w:t>0</w:t>
            </w:r>
            <w:r>
              <w:rPr>
                <w:rFonts w:cs="Arial"/>
                <w:lang w:eastAsia="en-GB"/>
              </w:rPr>
              <w:t>.</w:t>
            </w:r>
            <w:r w:rsidR="00810D65">
              <w:rPr>
                <w:rFonts w:cs="Arial"/>
                <w:lang w:eastAsia="en-GB"/>
              </w:rPr>
              <w:t>3</w:t>
            </w:r>
            <w:r>
              <w:rPr>
                <w:rFonts w:cs="Arial"/>
                <w:lang w:eastAsia="en-GB"/>
              </w:rPr>
              <w:t xml:space="preserve"> of Part II of Annex 1;</w:t>
            </w:r>
          </w:p>
        </w:tc>
      </w:tr>
      <w:tr w:rsidR="00C80AD9" w14:paraId="0847E704" w14:textId="77777777" w:rsidTr="000E01BE">
        <w:tc>
          <w:tcPr>
            <w:tcW w:w="3404" w:type="dxa"/>
            <w:hideMark/>
          </w:tcPr>
          <w:p w14:paraId="128F50A2" w14:textId="77777777" w:rsidR="00C80AD9" w:rsidRDefault="00C80AD9" w:rsidP="00C80AD9">
            <w:pPr>
              <w:pStyle w:val="Body"/>
              <w:numPr>
                <w:ilvl w:val="0"/>
                <w:numId w:val="28"/>
              </w:numPr>
              <w:rPr>
                <w:rFonts w:cs="Arial"/>
                <w:b/>
                <w:bCs/>
                <w:lang w:eastAsia="en-GB"/>
              </w:rPr>
            </w:pPr>
            <w:r>
              <w:rPr>
                <w:rFonts w:cs="Arial"/>
                <w:b/>
                <w:bCs/>
                <w:lang w:eastAsia="en-GB"/>
              </w:rPr>
              <w:t>“Delivery Channel Availability”</w:t>
            </w:r>
          </w:p>
        </w:tc>
        <w:tc>
          <w:tcPr>
            <w:tcW w:w="4936" w:type="dxa"/>
            <w:shd w:val="clear" w:color="auto" w:fill="auto"/>
            <w:hideMark/>
          </w:tcPr>
          <w:p w14:paraId="1F151EB6" w14:textId="593BEFD6" w:rsidR="00C80AD9" w:rsidRDefault="00DE1CE3" w:rsidP="00DE1CE3">
            <w:pPr>
              <w:pStyle w:val="Body"/>
              <w:numPr>
                <w:ilvl w:val="0"/>
                <w:numId w:val="28"/>
              </w:numPr>
              <w:rPr>
                <w:rFonts w:cs="Arial"/>
                <w:lang w:eastAsia="en-GB"/>
              </w:rPr>
            </w:pPr>
            <w:r>
              <w:rPr>
                <w:rFonts w:cs="Arial"/>
              </w:rPr>
              <w:t>the Near Real-</w:t>
            </w:r>
            <w:r w:rsidR="00642846">
              <w:rPr>
                <w:rFonts w:cs="Arial"/>
              </w:rPr>
              <w:t>t</w:t>
            </w:r>
            <w:r>
              <w:rPr>
                <w:rFonts w:cs="Arial"/>
              </w:rPr>
              <w:t xml:space="preserve">ime Delivery Channel Availability as defined in paragraph </w:t>
            </w:r>
            <w:r w:rsidR="001A4337">
              <w:rPr>
                <w:rFonts w:cs="Arial"/>
              </w:rPr>
              <w:fldChar w:fldCharType="begin"/>
            </w:r>
            <w:r w:rsidR="001A4337">
              <w:rPr>
                <w:rFonts w:cs="Arial"/>
              </w:rPr>
              <w:instrText xml:space="preserve"> REF _Ref40370702 \r \h </w:instrText>
            </w:r>
            <w:r w:rsidR="001A4337">
              <w:rPr>
                <w:rFonts w:cs="Arial"/>
              </w:rPr>
            </w:r>
            <w:r w:rsidR="001A4337">
              <w:rPr>
                <w:rFonts w:cs="Arial"/>
              </w:rPr>
              <w:fldChar w:fldCharType="separate"/>
            </w:r>
            <w:r w:rsidR="00BA7627">
              <w:rPr>
                <w:rFonts w:cs="Arial" w:hint="eastAsia"/>
                <w:cs/>
              </w:rPr>
              <w:t>‎</w:t>
            </w:r>
            <w:r w:rsidR="00BA7627">
              <w:rPr>
                <w:rFonts w:cs="Arial"/>
              </w:rPr>
              <w:t>8.1</w:t>
            </w:r>
            <w:r w:rsidR="001A4337">
              <w:rPr>
                <w:rFonts w:cs="Arial"/>
              </w:rPr>
              <w:fldChar w:fldCharType="end"/>
            </w:r>
            <w:r w:rsidR="001A4337">
              <w:rPr>
                <w:rFonts w:cs="Arial"/>
              </w:rPr>
              <w:t xml:space="preserve"> </w:t>
            </w:r>
            <w:r>
              <w:rPr>
                <w:rFonts w:cs="Arial"/>
              </w:rPr>
              <w:t xml:space="preserve">in Part II of Annex 1 or the Historical Data Service Delivery Channel Availability as defined in </w:t>
            </w:r>
            <w:r w:rsidR="00601334">
              <w:rPr>
                <w:rFonts w:cs="Arial"/>
              </w:rPr>
              <w:t>paragraph 9</w:t>
            </w:r>
            <w:r w:rsidR="002053B3">
              <w:rPr>
                <w:rFonts w:cs="Arial"/>
              </w:rPr>
              <w:t xml:space="preserve">.1 </w:t>
            </w:r>
            <w:r w:rsidR="00601334">
              <w:rPr>
                <w:rFonts w:cs="Arial"/>
              </w:rPr>
              <w:t>in Part II of Annex 1</w:t>
            </w:r>
            <w:r>
              <w:rPr>
                <w:rFonts w:cs="Arial"/>
              </w:rPr>
              <w:t>, as the context may require</w:t>
            </w:r>
            <w:r w:rsidR="00601334">
              <w:rPr>
                <w:rFonts w:cs="Arial"/>
              </w:rPr>
              <w:t>;</w:t>
            </w:r>
          </w:p>
        </w:tc>
      </w:tr>
      <w:tr w:rsidR="00DE730D" w14:paraId="7E22C5C4" w14:textId="77777777" w:rsidTr="00A83F59">
        <w:tc>
          <w:tcPr>
            <w:tcW w:w="3404" w:type="dxa"/>
          </w:tcPr>
          <w:p w14:paraId="7FCA799E" w14:textId="3A6697DA" w:rsidR="00DE730D" w:rsidRDefault="00DE730D" w:rsidP="00C80AD9">
            <w:pPr>
              <w:pStyle w:val="Body"/>
              <w:numPr>
                <w:ilvl w:val="0"/>
                <w:numId w:val="28"/>
              </w:numPr>
              <w:rPr>
                <w:rFonts w:cs="Arial"/>
                <w:b/>
                <w:bCs/>
                <w:lang w:eastAsia="en-GB"/>
              </w:rPr>
            </w:pPr>
            <w:r>
              <w:rPr>
                <w:rFonts w:cs="Arial"/>
                <w:b/>
                <w:bCs/>
                <w:lang w:eastAsia="en-GB"/>
              </w:rPr>
              <w:t>“First Performance Indicators Period”</w:t>
            </w:r>
          </w:p>
        </w:tc>
        <w:tc>
          <w:tcPr>
            <w:tcW w:w="4936" w:type="dxa"/>
          </w:tcPr>
          <w:p w14:paraId="15A88C80" w14:textId="3F6717A7" w:rsidR="00DE730D" w:rsidRDefault="00475704" w:rsidP="00C80AD9">
            <w:pPr>
              <w:pStyle w:val="Body"/>
              <w:numPr>
                <w:ilvl w:val="0"/>
                <w:numId w:val="38"/>
              </w:numPr>
              <w:rPr>
                <w:rFonts w:cs="Arial"/>
                <w:lang w:eastAsia="en-GB"/>
              </w:rPr>
            </w:pPr>
            <w:r>
              <w:t xml:space="preserve">the period from the Operational Service Commencement Date until the day preceding the </w:t>
            </w:r>
            <w:r w:rsidRPr="00DE730D">
              <w:t xml:space="preserve">Milestone Date for </w:t>
            </w:r>
            <w:r>
              <w:t xml:space="preserve">the </w:t>
            </w:r>
            <w:r w:rsidR="0065605C">
              <w:t>f</w:t>
            </w:r>
            <w:r w:rsidR="00C9001D">
              <w:t xml:space="preserve">inal </w:t>
            </w:r>
            <w:r>
              <w:t>Transformation release Milestone</w:t>
            </w:r>
            <w:r w:rsidRPr="00DE730D">
              <w:t xml:space="preserve"> (ATP</w:t>
            </w:r>
            <w:r>
              <w:t>3</w:t>
            </w:r>
            <w:r w:rsidRPr="00DE730D">
              <w:t>)</w:t>
            </w:r>
            <w:r>
              <w:t>;</w:t>
            </w:r>
          </w:p>
        </w:tc>
      </w:tr>
      <w:tr w:rsidR="00C80AD9" w14:paraId="4381AD61" w14:textId="77777777" w:rsidTr="00A83F59">
        <w:tc>
          <w:tcPr>
            <w:tcW w:w="3404" w:type="dxa"/>
            <w:hideMark/>
          </w:tcPr>
          <w:p w14:paraId="5D2B4B52" w14:textId="77777777" w:rsidR="00C80AD9" w:rsidRDefault="00C80AD9" w:rsidP="00C80AD9">
            <w:pPr>
              <w:pStyle w:val="Body"/>
              <w:numPr>
                <w:ilvl w:val="0"/>
                <w:numId w:val="28"/>
              </w:numPr>
              <w:rPr>
                <w:rFonts w:cs="Arial"/>
                <w:b/>
                <w:bCs/>
                <w:lang w:eastAsia="en-GB"/>
              </w:rPr>
            </w:pPr>
            <w:r>
              <w:rPr>
                <w:rFonts w:cs="Arial"/>
                <w:b/>
                <w:bCs/>
                <w:lang w:eastAsia="en-GB"/>
              </w:rPr>
              <w:t>“Fix Times”</w:t>
            </w:r>
          </w:p>
        </w:tc>
        <w:tc>
          <w:tcPr>
            <w:tcW w:w="4936" w:type="dxa"/>
            <w:hideMark/>
          </w:tcPr>
          <w:p w14:paraId="60F57476" w14:textId="7F7F451B" w:rsidR="00C80AD9" w:rsidRDefault="00C80AD9" w:rsidP="00C80AD9">
            <w:pPr>
              <w:pStyle w:val="Body"/>
              <w:numPr>
                <w:ilvl w:val="0"/>
                <w:numId w:val="38"/>
              </w:numPr>
              <w:rPr>
                <w:lang w:eastAsia="en-GB"/>
              </w:rPr>
            </w:pPr>
            <w:r>
              <w:rPr>
                <w:rFonts w:cs="Arial"/>
                <w:lang w:eastAsia="en-GB"/>
              </w:rPr>
              <w:t>has the meaning given in paragraph</w:t>
            </w:r>
            <w:r w:rsidR="00856926">
              <w:rPr>
                <w:rFonts w:cs="Arial"/>
                <w:lang w:eastAsia="en-GB"/>
              </w:rPr>
              <w:t>s</w:t>
            </w:r>
            <w:r>
              <w:rPr>
                <w:rFonts w:cs="Arial"/>
                <w:lang w:eastAsia="en-GB"/>
              </w:rPr>
              <w:t xml:space="preserve"> 1</w:t>
            </w:r>
            <w:r w:rsidR="000F2223">
              <w:rPr>
                <w:rFonts w:cs="Arial"/>
                <w:lang w:eastAsia="en-GB"/>
              </w:rPr>
              <w:t>0.1</w:t>
            </w:r>
            <w:r w:rsidR="00856926">
              <w:rPr>
                <w:rFonts w:cs="Arial"/>
                <w:lang w:eastAsia="en-GB"/>
              </w:rPr>
              <w:t xml:space="preserve"> to </w:t>
            </w:r>
            <w:r w:rsidR="000F2223">
              <w:rPr>
                <w:rFonts w:cs="Arial"/>
                <w:lang w:eastAsia="en-GB"/>
              </w:rPr>
              <w:t>10.4</w:t>
            </w:r>
            <w:r>
              <w:rPr>
                <w:rFonts w:cs="Arial"/>
                <w:lang w:eastAsia="en-GB"/>
              </w:rPr>
              <w:t xml:space="preserve"> of Part II of Annex 1;</w:t>
            </w:r>
            <w:bookmarkStart w:id="1" w:name="QuickMark"/>
            <w:bookmarkStart w:id="2" w:name="_GoBack"/>
            <w:bookmarkEnd w:id="1"/>
            <w:bookmarkEnd w:id="2"/>
          </w:p>
        </w:tc>
      </w:tr>
      <w:tr w:rsidR="00C80AD9" w14:paraId="6980D4F5" w14:textId="77777777" w:rsidTr="00A83F59">
        <w:tc>
          <w:tcPr>
            <w:tcW w:w="3404" w:type="dxa"/>
            <w:hideMark/>
          </w:tcPr>
          <w:p w14:paraId="60E54C43" w14:textId="77777777" w:rsidR="00C80AD9" w:rsidRDefault="00C80AD9" w:rsidP="00C80AD9">
            <w:pPr>
              <w:pStyle w:val="Body"/>
              <w:numPr>
                <w:ilvl w:val="0"/>
                <w:numId w:val="28"/>
              </w:numPr>
              <w:rPr>
                <w:b/>
                <w:bCs/>
                <w:lang w:eastAsia="en-GB"/>
              </w:rPr>
            </w:pPr>
            <w:r>
              <w:rPr>
                <w:rFonts w:cs="Arial"/>
                <w:b/>
                <w:bCs/>
                <w:lang w:eastAsia="en-GB"/>
              </w:rPr>
              <w:lastRenderedPageBreak/>
              <w:t>“Help Desk”</w:t>
            </w:r>
          </w:p>
        </w:tc>
        <w:tc>
          <w:tcPr>
            <w:tcW w:w="4936" w:type="dxa"/>
            <w:hideMark/>
          </w:tcPr>
          <w:p w14:paraId="57AB8101" w14:textId="77777777" w:rsidR="00C80AD9" w:rsidRDefault="00C80AD9" w:rsidP="00C80AD9">
            <w:pPr>
              <w:pStyle w:val="Body"/>
              <w:numPr>
                <w:ilvl w:val="0"/>
                <w:numId w:val="28"/>
              </w:numPr>
              <w:rPr>
                <w:lang w:eastAsia="en-GB"/>
              </w:rPr>
            </w:pPr>
            <w:r>
              <w:rPr>
                <w:lang w:eastAsia="en-GB"/>
              </w:rPr>
              <w:t>the single point of contact help desk set up and operated by the Service Provider for the purposes of this Agreement;</w:t>
            </w:r>
          </w:p>
        </w:tc>
      </w:tr>
      <w:tr w:rsidR="00C80AD9" w14:paraId="6993B74F" w14:textId="77777777" w:rsidTr="00A83F59">
        <w:tc>
          <w:tcPr>
            <w:tcW w:w="3404" w:type="dxa"/>
            <w:hideMark/>
          </w:tcPr>
          <w:p w14:paraId="0E76B3CB" w14:textId="77777777" w:rsidR="00C80AD9" w:rsidRDefault="00C80AD9" w:rsidP="00C80AD9">
            <w:pPr>
              <w:pStyle w:val="Body"/>
              <w:numPr>
                <w:ilvl w:val="0"/>
                <w:numId w:val="28"/>
              </w:numPr>
              <w:rPr>
                <w:rFonts w:cs="Arial"/>
                <w:b/>
                <w:bCs/>
                <w:lang w:eastAsia="en-GB"/>
              </w:rPr>
            </w:pPr>
            <w:r>
              <w:rPr>
                <w:rFonts w:cs="Arial"/>
                <w:b/>
                <w:bCs/>
                <w:lang w:eastAsia="en-GB"/>
              </w:rPr>
              <w:t>“Major Service Incident”</w:t>
            </w:r>
          </w:p>
        </w:tc>
        <w:tc>
          <w:tcPr>
            <w:tcW w:w="4936" w:type="dxa"/>
            <w:hideMark/>
          </w:tcPr>
          <w:p w14:paraId="7ADC1EBA" w14:textId="3C92C950" w:rsidR="00C80AD9" w:rsidRDefault="00C80AD9" w:rsidP="00C80AD9">
            <w:pPr>
              <w:pStyle w:val="Body"/>
              <w:numPr>
                <w:ilvl w:val="0"/>
                <w:numId w:val="28"/>
              </w:numPr>
              <w:rPr>
                <w:lang w:eastAsia="en-GB"/>
              </w:rPr>
            </w:pPr>
            <w:r>
              <w:rPr>
                <w:lang w:eastAsia="en-GB"/>
              </w:rPr>
              <w:t>has the meaning given in paragraph 1</w:t>
            </w:r>
            <w:r w:rsidR="0055409E">
              <w:rPr>
                <w:lang w:eastAsia="en-GB"/>
              </w:rPr>
              <w:t>0</w:t>
            </w:r>
            <w:r>
              <w:rPr>
                <w:lang w:eastAsia="en-GB"/>
              </w:rPr>
              <w:t>.</w:t>
            </w:r>
            <w:r w:rsidR="00810D65">
              <w:rPr>
                <w:lang w:eastAsia="en-GB"/>
              </w:rPr>
              <w:t xml:space="preserve">3 of </w:t>
            </w:r>
            <w:r>
              <w:rPr>
                <w:lang w:eastAsia="en-GB"/>
              </w:rPr>
              <w:t>Part II of Annex 1;</w:t>
            </w:r>
          </w:p>
        </w:tc>
      </w:tr>
      <w:tr w:rsidR="00C80AD9" w14:paraId="02C9251E" w14:textId="77777777" w:rsidTr="00A83F59">
        <w:tc>
          <w:tcPr>
            <w:tcW w:w="3404" w:type="dxa"/>
            <w:hideMark/>
          </w:tcPr>
          <w:p w14:paraId="62EC47B6" w14:textId="77777777" w:rsidR="00C80AD9" w:rsidRDefault="00C80AD9" w:rsidP="00C80AD9">
            <w:pPr>
              <w:pStyle w:val="Body"/>
              <w:numPr>
                <w:ilvl w:val="0"/>
                <w:numId w:val="28"/>
              </w:numPr>
              <w:rPr>
                <w:rFonts w:cs="Arial"/>
                <w:b/>
                <w:bCs/>
                <w:lang w:eastAsia="en-GB"/>
              </w:rPr>
            </w:pPr>
            <w:r>
              <w:rPr>
                <w:rFonts w:ascii="Verdana,Arial" w:eastAsia="Verdana,Arial" w:hAnsi="Verdana,Arial" w:cs="Verdana,Arial"/>
                <w:b/>
                <w:bCs/>
                <w:lang w:eastAsia="en-GB"/>
              </w:rPr>
              <w:t>“Measures”</w:t>
            </w:r>
          </w:p>
        </w:tc>
        <w:tc>
          <w:tcPr>
            <w:tcW w:w="4936" w:type="dxa"/>
            <w:hideMark/>
          </w:tcPr>
          <w:p w14:paraId="1D87EE2E" w14:textId="77777777" w:rsidR="00C80AD9" w:rsidRDefault="00C80AD9" w:rsidP="00C80AD9">
            <w:pPr>
              <w:pStyle w:val="Body"/>
              <w:numPr>
                <w:ilvl w:val="0"/>
                <w:numId w:val="28"/>
              </w:numPr>
              <w:rPr>
                <w:lang w:eastAsia="en-GB"/>
              </w:rPr>
            </w:pPr>
            <w:r>
              <w:rPr>
                <w:rFonts w:ascii="Verdana,Arial" w:eastAsia="Verdana,Arial" w:hAnsi="Verdana,Arial" w:cs="Verdana,Arial"/>
                <w:lang w:eastAsia="en-GB"/>
              </w:rPr>
              <w:t>the measures within the Collaborative Performance Framework set out in Table 3 of Annex 2;</w:t>
            </w:r>
          </w:p>
        </w:tc>
      </w:tr>
      <w:tr w:rsidR="008C7AEE" w14:paraId="605F144F" w14:textId="77777777" w:rsidTr="00A83F59">
        <w:tc>
          <w:tcPr>
            <w:tcW w:w="3404" w:type="dxa"/>
          </w:tcPr>
          <w:p w14:paraId="2F52E394" w14:textId="3FD441E0" w:rsidR="008C7AEE" w:rsidRDefault="008C7AEE" w:rsidP="00C80AD9">
            <w:pPr>
              <w:pStyle w:val="Body"/>
              <w:numPr>
                <w:ilvl w:val="0"/>
                <w:numId w:val="28"/>
              </w:numPr>
              <w:rPr>
                <w:rFonts w:ascii="Verdana,Arial" w:eastAsia="Verdana,Arial" w:hAnsi="Verdana,Arial" w:cs="Verdana,Arial"/>
                <w:b/>
                <w:bCs/>
                <w:lang w:eastAsia="en-GB"/>
              </w:rPr>
            </w:pPr>
            <w:r>
              <w:rPr>
                <w:rFonts w:ascii="Verdana,Arial" w:eastAsia="Verdana,Arial" w:hAnsi="Verdana,Arial" w:cs="Verdana,Arial"/>
                <w:b/>
                <w:bCs/>
                <w:lang w:eastAsia="en-GB"/>
              </w:rPr>
              <w:t>“Network Model Change”</w:t>
            </w:r>
          </w:p>
        </w:tc>
        <w:tc>
          <w:tcPr>
            <w:tcW w:w="4936" w:type="dxa"/>
          </w:tcPr>
          <w:p w14:paraId="19F17D42" w14:textId="2DD61285" w:rsidR="008C7AEE" w:rsidRDefault="008C7AEE" w:rsidP="00C80AD9">
            <w:pPr>
              <w:pStyle w:val="Body"/>
              <w:numPr>
                <w:ilvl w:val="0"/>
                <w:numId w:val="28"/>
              </w:numPr>
              <w:rPr>
                <w:rFonts w:ascii="Verdana,Arial" w:eastAsia="Verdana,Arial" w:hAnsi="Verdana,Arial" w:cs="Verdana,Arial"/>
                <w:lang w:eastAsia="en-GB"/>
              </w:rPr>
            </w:pPr>
            <w:r>
              <w:rPr>
                <w:rFonts w:ascii="Verdana,Arial" w:eastAsia="Verdana,Arial" w:hAnsi="Verdana,Arial" w:cs="Verdana,Arial"/>
                <w:lang w:eastAsia="en-GB"/>
              </w:rPr>
              <w:t>a change in the geographical location, layout, name and/or numbering, lane capacity, speed limit of a road and/or section of road requiring an update in the Service Provider System;</w:t>
            </w:r>
          </w:p>
        </w:tc>
      </w:tr>
      <w:tr w:rsidR="00902069" w14:paraId="6848B764" w14:textId="77777777" w:rsidTr="00A83F59">
        <w:tc>
          <w:tcPr>
            <w:tcW w:w="3404" w:type="dxa"/>
          </w:tcPr>
          <w:p w14:paraId="082BE112" w14:textId="3BA565F1" w:rsidR="00902069" w:rsidRDefault="00902069" w:rsidP="00C80AD9">
            <w:pPr>
              <w:pStyle w:val="Body"/>
              <w:numPr>
                <w:ilvl w:val="0"/>
                <w:numId w:val="28"/>
              </w:numPr>
              <w:rPr>
                <w:rFonts w:ascii="Verdana,Arial" w:eastAsia="Verdana,Arial" w:hAnsi="Verdana,Arial" w:cs="Verdana,Arial"/>
                <w:b/>
                <w:bCs/>
                <w:lang w:eastAsia="en-GB"/>
              </w:rPr>
            </w:pPr>
            <w:r>
              <w:rPr>
                <w:rFonts w:ascii="Verdana,Arial" w:eastAsia="Verdana,Arial" w:hAnsi="Verdana,Arial" w:cs="Verdana,Arial"/>
                <w:b/>
                <w:bCs/>
                <w:lang w:eastAsia="en-GB"/>
              </w:rPr>
              <w:t>“Near Real-time”</w:t>
            </w:r>
          </w:p>
        </w:tc>
        <w:tc>
          <w:tcPr>
            <w:tcW w:w="4936" w:type="dxa"/>
          </w:tcPr>
          <w:p w14:paraId="1666293D" w14:textId="470BDE63" w:rsidR="00902069" w:rsidRDefault="00902069" w:rsidP="00C80AD9">
            <w:pPr>
              <w:pStyle w:val="Body"/>
              <w:numPr>
                <w:ilvl w:val="0"/>
                <w:numId w:val="28"/>
              </w:numPr>
              <w:rPr>
                <w:rFonts w:ascii="Verdana,Arial" w:eastAsia="Verdana,Arial" w:hAnsi="Verdana,Arial" w:cs="Verdana,Arial"/>
                <w:lang w:eastAsia="en-GB"/>
              </w:rPr>
            </w:pPr>
            <w:r>
              <w:rPr>
                <w:rFonts w:ascii="Verdana,Arial" w:eastAsia="Verdana,Arial" w:hAnsi="Verdana,Arial" w:cs="Verdana,Arial"/>
                <w:lang w:eastAsia="en-GB"/>
              </w:rPr>
              <w:t>has the meaning given in paragraph 6.2.1 of Part II of Annex 1;</w:t>
            </w:r>
          </w:p>
        </w:tc>
      </w:tr>
      <w:tr w:rsidR="00C80AD9" w14:paraId="59F7F796" w14:textId="77777777" w:rsidTr="00A83F59">
        <w:tc>
          <w:tcPr>
            <w:tcW w:w="3404" w:type="dxa"/>
            <w:hideMark/>
          </w:tcPr>
          <w:p w14:paraId="79A1B188" w14:textId="77777777" w:rsidR="00C80AD9" w:rsidRDefault="00C80AD9" w:rsidP="00C80AD9">
            <w:pPr>
              <w:pStyle w:val="Body"/>
              <w:numPr>
                <w:ilvl w:val="0"/>
                <w:numId w:val="28"/>
              </w:numPr>
              <w:rPr>
                <w:b/>
                <w:bCs/>
                <w:lang w:eastAsia="en-GB"/>
              </w:rPr>
            </w:pPr>
            <w:r>
              <w:rPr>
                <w:rFonts w:cs="Arial"/>
                <w:b/>
                <w:bCs/>
                <w:iCs/>
                <w:lang w:eastAsia="en-GB"/>
              </w:rPr>
              <w:t>“Non-Available”</w:t>
            </w:r>
          </w:p>
        </w:tc>
        <w:tc>
          <w:tcPr>
            <w:tcW w:w="4936" w:type="dxa"/>
            <w:hideMark/>
          </w:tcPr>
          <w:p w14:paraId="4B24B31B" w14:textId="71032D91" w:rsidR="00C80AD9" w:rsidRDefault="00C80AD9" w:rsidP="00C80AD9">
            <w:pPr>
              <w:pStyle w:val="Body"/>
              <w:numPr>
                <w:ilvl w:val="0"/>
                <w:numId w:val="28"/>
              </w:numPr>
              <w:rPr>
                <w:lang w:eastAsia="en-GB"/>
              </w:rPr>
            </w:pPr>
            <w:r>
              <w:rPr>
                <w:lang w:eastAsia="en-GB"/>
              </w:rPr>
              <w:t xml:space="preserve">in relation to the Relevant Availability Item, that the Relevant Availability Item is not </w:t>
            </w:r>
            <w:r w:rsidR="00475704">
              <w:rPr>
                <w:lang w:eastAsia="en-GB"/>
              </w:rPr>
              <w:t>a</w:t>
            </w:r>
            <w:r>
              <w:rPr>
                <w:lang w:eastAsia="en-GB"/>
              </w:rPr>
              <w:t>vailable;</w:t>
            </w:r>
          </w:p>
        </w:tc>
      </w:tr>
      <w:tr w:rsidR="00C80AD9" w14:paraId="7F3E4871" w14:textId="77777777" w:rsidTr="00A83F59">
        <w:tc>
          <w:tcPr>
            <w:tcW w:w="3404" w:type="dxa"/>
            <w:hideMark/>
          </w:tcPr>
          <w:p w14:paraId="18E21B19" w14:textId="77777777" w:rsidR="00C80AD9" w:rsidRDefault="00C80AD9" w:rsidP="00C80AD9">
            <w:pPr>
              <w:pStyle w:val="Body"/>
              <w:numPr>
                <w:ilvl w:val="0"/>
                <w:numId w:val="28"/>
              </w:numPr>
              <w:rPr>
                <w:rFonts w:cs="Arial"/>
                <w:b/>
                <w:bCs/>
                <w:lang w:eastAsia="en-GB"/>
              </w:rPr>
            </w:pPr>
            <w:r>
              <w:rPr>
                <w:rFonts w:cs="Arial"/>
                <w:b/>
                <w:bCs/>
                <w:lang w:eastAsia="en-GB"/>
              </w:rPr>
              <w:t>“Performance Analysis and Modelling Team”</w:t>
            </w:r>
          </w:p>
        </w:tc>
        <w:tc>
          <w:tcPr>
            <w:tcW w:w="4936" w:type="dxa"/>
            <w:hideMark/>
          </w:tcPr>
          <w:p w14:paraId="35364D3F" w14:textId="77777777" w:rsidR="00C80AD9" w:rsidRDefault="00C80AD9" w:rsidP="00C80AD9">
            <w:pPr>
              <w:pStyle w:val="Body"/>
              <w:numPr>
                <w:ilvl w:val="0"/>
                <w:numId w:val="28"/>
              </w:numPr>
              <w:rPr>
                <w:bCs/>
                <w:iCs/>
                <w:kern w:val="28"/>
                <w:lang w:eastAsia="en-GB"/>
              </w:rPr>
            </w:pPr>
            <w:r>
              <w:rPr>
                <w:bCs/>
                <w:iCs/>
                <w:kern w:val="28"/>
                <w:lang w:eastAsia="en-GB"/>
              </w:rPr>
              <w:t>a team within the Customer’s chief analyst’s division;</w:t>
            </w:r>
          </w:p>
        </w:tc>
      </w:tr>
      <w:tr w:rsidR="00C80AD9" w14:paraId="51667AE1" w14:textId="77777777" w:rsidTr="00A83F59">
        <w:tc>
          <w:tcPr>
            <w:tcW w:w="3404" w:type="dxa"/>
            <w:hideMark/>
          </w:tcPr>
          <w:p w14:paraId="136E2019" w14:textId="77777777" w:rsidR="00C80AD9" w:rsidRDefault="00C80AD9" w:rsidP="00C80AD9">
            <w:pPr>
              <w:pStyle w:val="Body"/>
              <w:numPr>
                <w:ilvl w:val="0"/>
                <w:numId w:val="28"/>
              </w:numPr>
              <w:rPr>
                <w:b/>
                <w:bCs/>
                <w:lang w:eastAsia="en-GB"/>
              </w:rPr>
            </w:pPr>
            <w:r>
              <w:rPr>
                <w:rFonts w:cs="Arial"/>
                <w:b/>
                <w:bCs/>
                <w:lang w:eastAsia="en-GB"/>
              </w:rPr>
              <w:t>“Performance Monitoring Report”</w:t>
            </w:r>
          </w:p>
        </w:tc>
        <w:tc>
          <w:tcPr>
            <w:tcW w:w="4936" w:type="dxa"/>
            <w:hideMark/>
          </w:tcPr>
          <w:p w14:paraId="02D21B1B" w14:textId="45225048" w:rsidR="00C80AD9" w:rsidRDefault="00C80AD9" w:rsidP="00C80AD9">
            <w:pPr>
              <w:pStyle w:val="Body"/>
              <w:numPr>
                <w:ilvl w:val="0"/>
                <w:numId w:val="28"/>
              </w:numPr>
              <w:rPr>
                <w:lang w:eastAsia="en-GB"/>
              </w:rPr>
            </w:pPr>
            <w:r>
              <w:rPr>
                <w:bCs/>
                <w:iCs/>
                <w:kern w:val="28"/>
                <w:lang w:eastAsia="en-GB"/>
              </w:rPr>
              <w:t>has the meaning given in paragraph</w:t>
            </w:r>
            <w:r w:rsidR="00381752">
              <w:rPr>
                <w:bCs/>
                <w:iCs/>
                <w:kern w:val="28"/>
                <w:lang w:eastAsia="en-GB"/>
              </w:rPr>
              <w:t xml:space="preserve"> </w:t>
            </w:r>
            <w:r w:rsidR="00381752">
              <w:rPr>
                <w:bCs/>
                <w:iCs/>
                <w:kern w:val="28"/>
                <w:lang w:eastAsia="en-GB"/>
              </w:rPr>
              <w:fldChar w:fldCharType="begin"/>
            </w:r>
            <w:r w:rsidR="00381752">
              <w:rPr>
                <w:bCs/>
                <w:iCs/>
                <w:kern w:val="28"/>
                <w:lang w:eastAsia="en-GB"/>
              </w:rPr>
              <w:instrText xml:space="preserve"> REF _Ref54068452 \r \h </w:instrText>
            </w:r>
            <w:r w:rsidR="00381752">
              <w:rPr>
                <w:bCs/>
                <w:iCs/>
                <w:kern w:val="28"/>
                <w:lang w:eastAsia="en-GB"/>
              </w:rPr>
            </w:r>
            <w:r w:rsidR="00381752">
              <w:rPr>
                <w:bCs/>
                <w:iCs/>
                <w:kern w:val="28"/>
                <w:lang w:eastAsia="en-GB"/>
              </w:rPr>
              <w:fldChar w:fldCharType="separate"/>
            </w:r>
            <w:r w:rsidR="00BA7627">
              <w:rPr>
                <w:rFonts w:hint="eastAsia"/>
                <w:bCs/>
                <w:iCs/>
                <w:kern w:val="28"/>
                <w:cs/>
                <w:lang w:eastAsia="en-GB"/>
              </w:rPr>
              <w:t>‎</w:t>
            </w:r>
            <w:r w:rsidR="00BA7627">
              <w:rPr>
                <w:bCs/>
                <w:iCs/>
                <w:kern w:val="28"/>
                <w:lang w:eastAsia="en-GB"/>
              </w:rPr>
              <w:t>1.1.1</w:t>
            </w:r>
            <w:r w:rsidR="00381752">
              <w:rPr>
                <w:bCs/>
                <w:iCs/>
                <w:kern w:val="28"/>
                <w:lang w:eastAsia="en-GB"/>
              </w:rPr>
              <w:fldChar w:fldCharType="end"/>
            </w:r>
            <w:r>
              <w:rPr>
                <w:bCs/>
                <w:lang w:eastAsia="en-GB"/>
              </w:rPr>
              <w:t xml:space="preserve"> of Part B;</w:t>
            </w:r>
          </w:p>
        </w:tc>
      </w:tr>
      <w:tr w:rsidR="00C80AD9" w14:paraId="6BBF5ECE" w14:textId="77777777" w:rsidTr="00A83F59">
        <w:tc>
          <w:tcPr>
            <w:tcW w:w="3404" w:type="dxa"/>
            <w:hideMark/>
          </w:tcPr>
          <w:p w14:paraId="6384D9B0" w14:textId="77777777" w:rsidR="00C80AD9" w:rsidRDefault="00C80AD9">
            <w:pPr>
              <w:pStyle w:val="Heading1"/>
              <w:keepNext w:val="0"/>
              <w:widowControl w:val="0"/>
              <w:numPr>
                <w:ilvl w:val="0"/>
                <w:numId w:val="0"/>
              </w:numPr>
              <w:tabs>
                <w:tab w:val="left" w:pos="720"/>
              </w:tabs>
              <w:spacing w:after="120"/>
              <w:jc w:val="left"/>
              <w:rPr>
                <w:rFonts w:cs="Arial"/>
                <w:lang w:eastAsia="en-GB"/>
              </w:rPr>
            </w:pPr>
            <w:r>
              <w:rPr>
                <w:rFonts w:cs="Arial"/>
                <w:caps w:val="0"/>
                <w:lang w:eastAsia="en-GB"/>
              </w:rPr>
              <w:t>“Performance Review Meeting”</w:t>
            </w:r>
            <w:r>
              <w:rPr>
                <w:rFonts w:cs="Arial"/>
                <w:bCs/>
                <w:caps w:val="0"/>
                <w:lang w:eastAsia="en-GB"/>
              </w:rPr>
              <w:t xml:space="preserve"> </w:t>
            </w:r>
          </w:p>
        </w:tc>
        <w:tc>
          <w:tcPr>
            <w:tcW w:w="4936" w:type="dxa"/>
            <w:hideMark/>
          </w:tcPr>
          <w:p w14:paraId="7AA01E82" w14:textId="77804CE0" w:rsidR="00C80AD9" w:rsidRDefault="00C80AD9" w:rsidP="00C80AD9">
            <w:pPr>
              <w:pStyle w:val="Body"/>
              <w:numPr>
                <w:ilvl w:val="0"/>
                <w:numId w:val="28"/>
              </w:numPr>
              <w:rPr>
                <w:bCs/>
                <w:iCs/>
                <w:kern w:val="28"/>
                <w:lang w:eastAsia="en-GB"/>
              </w:rPr>
            </w:pPr>
            <w:r>
              <w:rPr>
                <w:lang w:eastAsia="en-GB"/>
              </w:rPr>
              <w:t>the regular meetings between the Service Provider and the Customer to manage and review the Service Provider's performance under this Agreement, as further described in paragraph </w:t>
            </w:r>
            <w:r>
              <w:rPr>
                <w:lang w:eastAsia="en-GB"/>
              </w:rPr>
              <w:fldChar w:fldCharType="begin"/>
            </w:r>
            <w:r>
              <w:rPr>
                <w:lang w:eastAsia="en-GB"/>
              </w:rPr>
              <w:instrText xml:space="preserve"> REF _Ref419711796 \r \h  \* MERGEFORMAT </w:instrText>
            </w:r>
            <w:r>
              <w:rPr>
                <w:lang w:eastAsia="en-GB"/>
              </w:rPr>
            </w:r>
            <w:r>
              <w:rPr>
                <w:lang w:eastAsia="en-GB"/>
              </w:rPr>
              <w:fldChar w:fldCharType="separate"/>
            </w:r>
            <w:r w:rsidR="00BA7627">
              <w:rPr>
                <w:rFonts w:hint="eastAsia"/>
                <w:cs/>
                <w:lang w:eastAsia="en-GB"/>
              </w:rPr>
              <w:t>‎</w:t>
            </w:r>
            <w:r w:rsidR="00BA7627">
              <w:rPr>
                <w:lang w:eastAsia="en-GB"/>
              </w:rPr>
              <w:t>1.6</w:t>
            </w:r>
            <w:r>
              <w:rPr>
                <w:lang w:eastAsia="en-GB"/>
              </w:rPr>
              <w:fldChar w:fldCharType="end"/>
            </w:r>
            <w:r>
              <w:rPr>
                <w:lang w:eastAsia="en-GB"/>
              </w:rPr>
              <w:t xml:space="preserve"> of Part B;</w:t>
            </w:r>
          </w:p>
        </w:tc>
      </w:tr>
      <w:tr w:rsidR="00C80AD9" w14:paraId="7745FB85" w14:textId="77777777" w:rsidTr="00A83F59">
        <w:tc>
          <w:tcPr>
            <w:tcW w:w="3404" w:type="dxa"/>
            <w:hideMark/>
          </w:tcPr>
          <w:p w14:paraId="27A4EF29" w14:textId="77777777" w:rsidR="00C80AD9" w:rsidRDefault="00C80AD9">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“Relevant Availability Item”</w:t>
            </w:r>
          </w:p>
        </w:tc>
        <w:tc>
          <w:tcPr>
            <w:tcW w:w="4936" w:type="dxa"/>
            <w:hideMark/>
          </w:tcPr>
          <w:p w14:paraId="7D77C824" w14:textId="506EAF6D" w:rsidR="00C80AD9" w:rsidRDefault="00C80AD9" w:rsidP="00C80AD9">
            <w:pPr>
              <w:pStyle w:val="Body"/>
              <w:numPr>
                <w:ilvl w:val="0"/>
                <w:numId w:val="28"/>
              </w:numPr>
              <w:rPr>
                <w:lang w:eastAsia="en-GB"/>
              </w:rPr>
            </w:pPr>
            <w:r>
              <w:rPr>
                <w:rFonts w:cs="Arial"/>
                <w:lang w:eastAsia="en-GB"/>
              </w:rPr>
              <w:t xml:space="preserve">the item in respect of which </w:t>
            </w:r>
            <w:r w:rsidR="00475704">
              <w:rPr>
                <w:rFonts w:cs="Arial"/>
                <w:lang w:eastAsia="en-GB"/>
              </w:rPr>
              <w:t>a</w:t>
            </w:r>
            <w:r>
              <w:rPr>
                <w:rFonts w:cs="Arial"/>
                <w:lang w:eastAsia="en-GB"/>
              </w:rPr>
              <w:t>vailability is being measured under the applicable Performance Indicator;</w:t>
            </w:r>
          </w:p>
        </w:tc>
      </w:tr>
      <w:tr w:rsidR="00C80AD9" w14:paraId="062D319B" w14:textId="77777777" w:rsidTr="00A83F59">
        <w:tc>
          <w:tcPr>
            <w:tcW w:w="3404" w:type="dxa"/>
            <w:hideMark/>
          </w:tcPr>
          <w:p w14:paraId="52CF13A1" w14:textId="77777777" w:rsidR="00C80AD9" w:rsidRDefault="00C80AD9">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“Repeat KPI Failure”</w:t>
            </w:r>
          </w:p>
        </w:tc>
        <w:tc>
          <w:tcPr>
            <w:tcW w:w="4936" w:type="dxa"/>
            <w:hideMark/>
          </w:tcPr>
          <w:p w14:paraId="6D30DA22" w14:textId="2A128CA1" w:rsidR="00C80AD9" w:rsidRDefault="00C80AD9" w:rsidP="00C80AD9">
            <w:pPr>
              <w:pStyle w:val="Body"/>
              <w:numPr>
                <w:ilvl w:val="0"/>
                <w:numId w:val="28"/>
              </w:numPr>
              <w:rPr>
                <w:rFonts w:cs="Arial"/>
                <w:lang w:eastAsia="en-GB"/>
              </w:rPr>
            </w:pPr>
            <w:r>
              <w:rPr>
                <w:rFonts w:cs="Arial"/>
                <w:lang w:eastAsia="en-GB"/>
              </w:rPr>
              <w:t>has the meaning given in paragraph </w:t>
            </w:r>
            <w:r>
              <w:rPr>
                <w:lang w:eastAsia="en-GB"/>
              </w:rPr>
              <w:fldChar w:fldCharType="begin"/>
            </w:r>
            <w:r>
              <w:rPr>
                <w:lang w:eastAsia="en-GB"/>
              </w:rPr>
              <w:instrText xml:space="preserve"> REF _Ref350369941 \r \h  \* MERGEFORMAT </w:instrText>
            </w:r>
            <w:r>
              <w:rPr>
                <w:lang w:eastAsia="en-GB"/>
              </w:rPr>
            </w:r>
            <w:r>
              <w:rPr>
                <w:lang w:eastAsia="en-GB"/>
              </w:rPr>
              <w:fldChar w:fldCharType="separate"/>
            </w:r>
            <w:r w:rsidR="00BA7627" w:rsidRPr="00BA7627">
              <w:rPr>
                <w:rFonts w:cs="Arial" w:hint="eastAsia"/>
                <w:cs/>
                <w:lang w:eastAsia="en-GB"/>
              </w:rPr>
              <w:t>‎</w:t>
            </w:r>
            <w:r w:rsidR="00BA7627">
              <w:rPr>
                <w:lang w:eastAsia="en-GB"/>
              </w:rPr>
              <w:t>3.1</w:t>
            </w:r>
            <w:r>
              <w:rPr>
                <w:lang w:eastAsia="en-GB"/>
              </w:rPr>
              <w:fldChar w:fldCharType="end"/>
            </w:r>
            <w:r>
              <w:rPr>
                <w:rFonts w:cs="Arial"/>
                <w:lang w:eastAsia="en-GB"/>
              </w:rPr>
              <w:t xml:space="preserve"> of Part A;</w:t>
            </w:r>
          </w:p>
        </w:tc>
      </w:tr>
      <w:tr w:rsidR="00C80AD9" w14:paraId="04A120A3" w14:textId="77777777" w:rsidTr="00A83F59">
        <w:tc>
          <w:tcPr>
            <w:tcW w:w="3404" w:type="dxa"/>
            <w:hideMark/>
          </w:tcPr>
          <w:p w14:paraId="0ED4C67A" w14:textId="77777777" w:rsidR="00C80AD9" w:rsidRDefault="00C80AD9">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“Satisfaction Survey”</w:t>
            </w:r>
          </w:p>
        </w:tc>
        <w:tc>
          <w:tcPr>
            <w:tcW w:w="4936" w:type="dxa"/>
            <w:hideMark/>
          </w:tcPr>
          <w:p w14:paraId="13CEEE85" w14:textId="371CE7C2" w:rsidR="00C80AD9" w:rsidRDefault="00C80AD9" w:rsidP="00C80AD9">
            <w:pPr>
              <w:pStyle w:val="Body"/>
              <w:numPr>
                <w:ilvl w:val="0"/>
                <w:numId w:val="28"/>
              </w:numPr>
              <w:rPr>
                <w:rFonts w:cs="Arial"/>
                <w:lang w:eastAsia="en-GB"/>
              </w:rPr>
            </w:pPr>
            <w:r>
              <w:rPr>
                <w:lang w:eastAsia="en-GB"/>
              </w:rPr>
              <w:t xml:space="preserve">has the meaning given in paragraph </w:t>
            </w:r>
            <w:r w:rsidR="00475704">
              <w:rPr>
                <w:lang w:eastAsia="en-GB"/>
              </w:rPr>
              <w:t>19</w:t>
            </w:r>
            <w:r>
              <w:rPr>
                <w:lang w:eastAsia="en-GB"/>
              </w:rPr>
              <w:t xml:space="preserve"> of Part II of Annex 1;</w:t>
            </w:r>
          </w:p>
        </w:tc>
      </w:tr>
      <w:tr w:rsidR="00475704" w14:paraId="347A34D0" w14:textId="77777777" w:rsidTr="00A83F59">
        <w:tc>
          <w:tcPr>
            <w:tcW w:w="3404" w:type="dxa"/>
          </w:tcPr>
          <w:p w14:paraId="409AB05F" w14:textId="5AB65FAF" w:rsidR="00475704" w:rsidRDefault="00475704" w:rsidP="00475704">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“Second Performance Indicators Period”</w:t>
            </w:r>
          </w:p>
        </w:tc>
        <w:tc>
          <w:tcPr>
            <w:tcW w:w="4936" w:type="dxa"/>
          </w:tcPr>
          <w:p w14:paraId="096CF831" w14:textId="5C70C277" w:rsidR="00475704" w:rsidRDefault="00475704" w:rsidP="00475704">
            <w:pPr>
              <w:pStyle w:val="Body"/>
              <w:numPr>
                <w:ilvl w:val="0"/>
                <w:numId w:val="28"/>
              </w:numPr>
              <w:rPr>
                <w:lang w:eastAsia="en-GB"/>
              </w:rPr>
            </w:pPr>
            <w:r>
              <w:t xml:space="preserve">the period from the </w:t>
            </w:r>
            <w:r w:rsidRPr="00DE730D">
              <w:t xml:space="preserve">Milestone Date for </w:t>
            </w:r>
            <w:r>
              <w:t xml:space="preserve">the </w:t>
            </w:r>
            <w:r w:rsidR="00446832">
              <w:t>f</w:t>
            </w:r>
            <w:r>
              <w:t xml:space="preserve">inal Transformation </w:t>
            </w:r>
            <w:r w:rsidR="00446832">
              <w:t>r</w:t>
            </w:r>
            <w:r>
              <w:t>elease Milestone</w:t>
            </w:r>
            <w:r w:rsidRPr="00DE730D">
              <w:t xml:space="preserve"> (ATP</w:t>
            </w:r>
            <w:r>
              <w:t>3</w:t>
            </w:r>
            <w:r w:rsidRPr="00DE730D">
              <w:t>)</w:t>
            </w:r>
            <w:r>
              <w:t xml:space="preserve"> until the end of the Term;</w:t>
            </w:r>
          </w:p>
        </w:tc>
      </w:tr>
      <w:tr w:rsidR="00475704" w14:paraId="6D67427D" w14:textId="77777777" w:rsidTr="00A83F59">
        <w:tc>
          <w:tcPr>
            <w:tcW w:w="3404" w:type="dxa"/>
            <w:hideMark/>
          </w:tcPr>
          <w:p w14:paraId="346DC929" w14:textId="77777777" w:rsidR="00475704" w:rsidRDefault="00475704" w:rsidP="00475704">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“Service Downtime”</w:t>
            </w:r>
          </w:p>
        </w:tc>
        <w:tc>
          <w:tcPr>
            <w:tcW w:w="4936" w:type="dxa"/>
            <w:hideMark/>
          </w:tcPr>
          <w:p w14:paraId="72CAE95B" w14:textId="6CE141F1" w:rsidR="00475704" w:rsidRDefault="00475704" w:rsidP="00475704">
            <w:pPr>
              <w:pStyle w:val="Body"/>
              <w:numPr>
                <w:ilvl w:val="0"/>
                <w:numId w:val="28"/>
              </w:numPr>
              <w:rPr>
                <w:lang w:eastAsia="en-GB"/>
              </w:rPr>
            </w:pPr>
            <w:r>
              <w:rPr>
                <w:lang w:eastAsia="en-GB"/>
              </w:rPr>
              <w:t xml:space="preserve">any </w:t>
            </w:r>
            <w:proofErr w:type="gramStart"/>
            <w:r>
              <w:rPr>
                <w:lang w:eastAsia="en-GB"/>
              </w:rPr>
              <w:t>period of time</w:t>
            </w:r>
            <w:proofErr w:type="gramEnd"/>
            <w:r>
              <w:rPr>
                <w:lang w:eastAsia="en-GB"/>
              </w:rPr>
              <w:t xml:space="preserve"> during which the Relevant Availability Item is not available;</w:t>
            </w:r>
          </w:p>
        </w:tc>
      </w:tr>
      <w:tr w:rsidR="00C80AD9" w14:paraId="3B7A90F3" w14:textId="77777777" w:rsidTr="00A83F59">
        <w:tc>
          <w:tcPr>
            <w:tcW w:w="3404" w:type="dxa"/>
            <w:hideMark/>
          </w:tcPr>
          <w:p w14:paraId="2D6EAE1F" w14:textId="77777777" w:rsidR="00C80AD9" w:rsidRDefault="00C80AD9">
            <w:pPr>
              <w:pStyle w:val="Heading1"/>
              <w:keepNext w:val="0"/>
              <w:widowControl w:val="0"/>
              <w:numPr>
                <w:ilvl w:val="0"/>
                <w:numId w:val="0"/>
              </w:numPr>
              <w:tabs>
                <w:tab w:val="left" w:pos="720"/>
              </w:tabs>
              <w:spacing w:after="120"/>
              <w:jc w:val="left"/>
              <w:rPr>
                <w:rFonts w:cs="Arial"/>
                <w:caps w:val="0"/>
                <w:lang w:eastAsia="en-GB"/>
              </w:rPr>
            </w:pPr>
            <w:r>
              <w:rPr>
                <w:rFonts w:cs="Arial"/>
                <w:caps w:val="0"/>
                <w:lang w:eastAsia="en-GB"/>
              </w:rPr>
              <w:t>“Service Provider Solution Complaints”</w:t>
            </w:r>
          </w:p>
        </w:tc>
        <w:tc>
          <w:tcPr>
            <w:tcW w:w="4936" w:type="dxa"/>
            <w:hideMark/>
          </w:tcPr>
          <w:p w14:paraId="0A1AA6B8" w14:textId="1F853D8D" w:rsidR="00C80AD9" w:rsidRDefault="00C80AD9" w:rsidP="00C80AD9">
            <w:pPr>
              <w:pStyle w:val="Body"/>
              <w:numPr>
                <w:ilvl w:val="0"/>
                <w:numId w:val="28"/>
              </w:numPr>
              <w:rPr>
                <w:lang w:eastAsia="en-GB"/>
              </w:rPr>
            </w:pPr>
            <w:r>
              <w:rPr>
                <w:lang w:eastAsia="en-GB"/>
              </w:rPr>
              <w:t xml:space="preserve">has the meaning given in paragraph </w:t>
            </w:r>
            <w:r w:rsidR="00DD0F34">
              <w:rPr>
                <w:lang w:eastAsia="en-GB"/>
              </w:rPr>
              <w:t>13.1</w:t>
            </w:r>
            <w:r w:rsidR="000A3382">
              <w:rPr>
                <w:lang w:eastAsia="en-GB"/>
              </w:rPr>
              <w:t xml:space="preserve"> and 13.2</w:t>
            </w:r>
            <w:r>
              <w:rPr>
                <w:lang w:eastAsia="en-GB"/>
              </w:rPr>
              <w:t xml:space="preserve"> of Part II of Annex 1;</w:t>
            </w:r>
          </w:p>
        </w:tc>
      </w:tr>
      <w:tr w:rsidR="00C80AD9" w14:paraId="469E1814" w14:textId="77777777" w:rsidTr="00D45821">
        <w:tc>
          <w:tcPr>
            <w:tcW w:w="3404" w:type="dxa"/>
            <w:hideMark/>
          </w:tcPr>
          <w:p w14:paraId="68178547" w14:textId="77777777" w:rsidR="00C80AD9" w:rsidRDefault="00C80AD9">
            <w:pPr>
              <w:pStyle w:val="Heading1"/>
              <w:keepNext w:val="0"/>
              <w:widowControl w:val="0"/>
              <w:numPr>
                <w:ilvl w:val="0"/>
                <w:numId w:val="0"/>
              </w:numPr>
              <w:tabs>
                <w:tab w:val="left" w:pos="720"/>
              </w:tabs>
              <w:spacing w:after="120"/>
              <w:jc w:val="left"/>
              <w:rPr>
                <w:rFonts w:cs="Arial"/>
                <w:caps w:val="0"/>
                <w:lang w:eastAsia="en-GB"/>
              </w:rPr>
            </w:pPr>
            <w:r>
              <w:rPr>
                <w:rFonts w:cs="Arial"/>
                <w:bCs/>
                <w:caps w:val="0"/>
                <w:lang w:eastAsia="en-GB"/>
              </w:rPr>
              <w:t>“System Response Time”</w:t>
            </w:r>
          </w:p>
        </w:tc>
        <w:tc>
          <w:tcPr>
            <w:tcW w:w="4936" w:type="dxa"/>
            <w:hideMark/>
          </w:tcPr>
          <w:p w14:paraId="6960EE2D" w14:textId="77777777" w:rsidR="00C80AD9" w:rsidRDefault="00C80AD9" w:rsidP="00C80AD9">
            <w:pPr>
              <w:pStyle w:val="Body"/>
              <w:numPr>
                <w:ilvl w:val="0"/>
                <w:numId w:val="28"/>
              </w:numPr>
              <w:rPr>
                <w:lang w:eastAsia="en-GB"/>
              </w:rPr>
            </w:pPr>
            <w:r>
              <w:rPr>
                <w:lang w:eastAsia="en-GB"/>
              </w:rPr>
              <w:t xml:space="preserve">the round trip time taken to process a message or request of the Delivery Channel from a user, and shall be measured from the moment the last packet of data which relates to a particular message is received at the external interface of the Delivery Channel until a response is generated and the first block of data leaves the external interface (including, for the </w:t>
            </w:r>
            <w:r>
              <w:rPr>
                <w:lang w:eastAsia="en-GB"/>
              </w:rPr>
              <w:lastRenderedPageBreak/>
              <w:t>avoidance of doubt, the time taken for any necessary processing);</w:t>
            </w:r>
          </w:p>
        </w:tc>
      </w:tr>
      <w:tr w:rsidR="00C80AD9" w14:paraId="57425D4D" w14:textId="77777777" w:rsidTr="00A83F59">
        <w:tc>
          <w:tcPr>
            <w:tcW w:w="3404" w:type="dxa"/>
            <w:hideMark/>
          </w:tcPr>
          <w:p w14:paraId="3A0E880A" w14:textId="5617135E" w:rsidR="00C80AD9" w:rsidRDefault="00C80AD9">
            <w:pPr>
              <w:pStyle w:val="Heading1"/>
              <w:keepNext w:val="0"/>
              <w:widowControl w:val="0"/>
              <w:numPr>
                <w:ilvl w:val="0"/>
                <w:numId w:val="0"/>
              </w:numPr>
              <w:tabs>
                <w:tab w:val="left" w:pos="720"/>
              </w:tabs>
              <w:spacing w:after="120"/>
              <w:jc w:val="left"/>
              <w:rPr>
                <w:rFonts w:cs="Arial"/>
                <w:bCs/>
                <w:caps w:val="0"/>
                <w:lang w:eastAsia="en-GB"/>
              </w:rPr>
            </w:pPr>
            <w:r>
              <w:rPr>
                <w:rFonts w:cs="Arial"/>
                <w:bCs/>
                <w:caps w:val="0"/>
                <w:lang w:eastAsia="en-GB"/>
              </w:rPr>
              <w:lastRenderedPageBreak/>
              <w:t>“</w:t>
            </w:r>
            <w:r>
              <w:rPr>
                <w:rFonts w:cs="Arial"/>
                <w:caps w:val="0"/>
                <w:lang w:eastAsia="en-GB"/>
              </w:rPr>
              <w:t>Quality Management Points</w:t>
            </w:r>
            <w:r>
              <w:rPr>
                <w:rFonts w:cs="Arial"/>
                <w:lang w:eastAsia="en-GB"/>
              </w:rPr>
              <w:t>”</w:t>
            </w:r>
          </w:p>
        </w:tc>
        <w:tc>
          <w:tcPr>
            <w:tcW w:w="4936" w:type="dxa"/>
            <w:hideMark/>
          </w:tcPr>
          <w:p w14:paraId="5A85BA21" w14:textId="2B69E938" w:rsidR="00C80AD9" w:rsidRDefault="00C80AD9" w:rsidP="00C80AD9">
            <w:pPr>
              <w:pStyle w:val="Body"/>
              <w:numPr>
                <w:ilvl w:val="0"/>
                <w:numId w:val="28"/>
              </w:numPr>
              <w:rPr>
                <w:lang w:eastAsia="en-GB"/>
              </w:rPr>
            </w:pPr>
            <w:r>
              <w:rPr>
                <w:lang w:eastAsia="en-GB"/>
              </w:rPr>
              <w:t xml:space="preserve">the points awarded against Service Provider for the Service Provider failures to comply with the Quality Management System, calculated in accordance with Table 1 and the provisions of paragraph </w:t>
            </w:r>
            <w:r>
              <w:rPr>
                <w:lang w:eastAsia="en-GB"/>
              </w:rPr>
              <w:fldChar w:fldCharType="begin"/>
            </w:r>
            <w:r>
              <w:rPr>
                <w:lang w:eastAsia="en-GB"/>
              </w:rPr>
              <w:instrText xml:space="preserve"> REF _Ref418081232 \r \h  \* MERGEFORMAT </w:instrText>
            </w:r>
            <w:r>
              <w:rPr>
                <w:lang w:eastAsia="en-GB"/>
              </w:rPr>
            </w:r>
            <w:r>
              <w:rPr>
                <w:lang w:eastAsia="en-GB"/>
              </w:rPr>
              <w:fldChar w:fldCharType="separate"/>
            </w:r>
            <w:r w:rsidR="00BA7627">
              <w:rPr>
                <w:rFonts w:hint="eastAsia"/>
                <w:cs/>
                <w:lang w:eastAsia="en-GB"/>
              </w:rPr>
              <w:t>‎</w:t>
            </w:r>
            <w:r w:rsidR="00BA7627">
              <w:rPr>
                <w:lang w:eastAsia="en-GB"/>
              </w:rPr>
              <w:t>6</w:t>
            </w:r>
            <w:r>
              <w:rPr>
                <w:lang w:eastAsia="en-GB"/>
              </w:rPr>
              <w:fldChar w:fldCharType="end"/>
            </w:r>
            <w:r>
              <w:rPr>
                <w:lang w:eastAsia="en-GB"/>
              </w:rPr>
              <w:t xml:space="preserve"> of Part B; </w:t>
            </w:r>
          </w:p>
        </w:tc>
      </w:tr>
      <w:tr w:rsidR="00C80AD9" w14:paraId="126C7F53" w14:textId="77777777" w:rsidTr="00A83F59">
        <w:tc>
          <w:tcPr>
            <w:tcW w:w="3404" w:type="dxa"/>
            <w:hideMark/>
          </w:tcPr>
          <w:p w14:paraId="28024098" w14:textId="77777777" w:rsidR="00C80AD9" w:rsidRDefault="00C80AD9">
            <w:pPr>
              <w:pStyle w:val="Heading1"/>
              <w:keepNext w:val="0"/>
              <w:widowControl w:val="0"/>
              <w:numPr>
                <w:ilvl w:val="0"/>
                <w:numId w:val="0"/>
              </w:numPr>
              <w:tabs>
                <w:tab w:val="left" w:pos="720"/>
              </w:tabs>
              <w:spacing w:after="120"/>
              <w:jc w:val="left"/>
              <w:rPr>
                <w:rFonts w:cs="Arial"/>
                <w:bCs/>
                <w:caps w:val="0"/>
                <w:lang w:eastAsia="en-GB"/>
              </w:rPr>
            </w:pPr>
            <w:r>
              <w:rPr>
                <w:rFonts w:cs="Arial"/>
                <w:bCs/>
                <w:caps w:val="0"/>
                <w:lang w:eastAsia="en-GB"/>
              </w:rPr>
              <w:t>“Quality Management System”</w:t>
            </w:r>
          </w:p>
        </w:tc>
        <w:tc>
          <w:tcPr>
            <w:tcW w:w="4936" w:type="dxa"/>
            <w:hideMark/>
          </w:tcPr>
          <w:p w14:paraId="7974D717" w14:textId="44D2D4A9" w:rsidR="00C80AD9" w:rsidRDefault="00C80AD9" w:rsidP="00C80AD9">
            <w:pPr>
              <w:pStyle w:val="Body"/>
              <w:numPr>
                <w:ilvl w:val="0"/>
                <w:numId w:val="28"/>
              </w:numPr>
              <w:rPr>
                <w:lang w:eastAsia="en-GB"/>
              </w:rPr>
            </w:pPr>
            <w:r>
              <w:rPr>
                <w:lang w:eastAsia="en-GB"/>
              </w:rPr>
              <w:t xml:space="preserve">the quality management system as detailed within the Quality Plan and the Quality Plan itself; </w:t>
            </w:r>
            <w:r w:rsidR="00E62176">
              <w:rPr>
                <w:lang w:eastAsia="en-GB"/>
              </w:rPr>
              <w:t>and</w:t>
            </w:r>
          </w:p>
        </w:tc>
      </w:tr>
      <w:tr w:rsidR="00C80AD9" w14:paraId="5D639AC2" w14:textId="77777777" w:rsidTr="00A83F59">
        <w:tc>
          <w:tcPr>
            <w:tcW w:w="3404" w:type="dxa"/>
            <w:hideMark/>
          </w:tcPr>
          <w:p w14:paraId="675D5144" w14:textId="77777777" w:rsidR="00C80AD9" w:rsidRDefault="00C80AD9">
            <w:pPr>
              <w:pStyle w:val="Heading1"/>
              <w:keepNext w:val="0"/>
              <w:widowControl w:val="0"/>
              <w:numPr>
                <w:ilvl w:val="0"/>
                <w:numId w:val="0"/>
              </w:numPr>
              <w:tabs>
                <w:tab w:val="left" w:pos="720"/>
              </w:tabs>
              <w:spacing w:after="120"/>
              <w:jc w:val="left"/>
              <w:rPr>
                <w:rFonts w:cs="Arial"/>
                <w:bCs/>
                <w:caps w:val="0"/>
                <w:lang w:eastAsia="en-GB"/>
              </w:rPr>
            </w:pPr>
            <w:r>
              <w:rPr>
                <w:rFonts w:ascii="Verdana,Arial" w:eastAsia="Verdana,Arial" w:hAnsi="Verdana,Arial" w:cs="Verdana,Arial"/>
                <w:caps w:val="0"/>
                <w:lang w:eastAsia="en-GB"/>
              </w:rPr>
              <w:t>“Themes”</w:t>
            </w:r>
          </w:p>
        </w:tc>
        <w:tc>
          <w:tcPr>
            <w:tcW w:w="4936" w:type="dxa"/>
            <w:hideMark/>
          </w:tcPr>
          <w:p w14:paraId="02038DCD" w14:textId="0477366E" w:rsidR="00C80AD9" w:rsidRDefault="00C80AD9" w:rsidP="00C80AD9">
            <w:pPr>
              <w:pStyle w:val="Body"/>
              <w:numPr>
                <w:ilvl w:val="0"/>
                <w:numId w:val="28"/>
              </w:numPr>
              <w:rPr>
                <w:lang w:eastAsia="en-GB"/>
              </w:rPr>
            </w:pPr>
            <w:r>
              <w:rPr>
                <w:rFonts w:ascii="Verdana,Arial" w:eastAsia="Verdana,Arial" w:hAnsi="Verdana,Arial" w:cs="Verdana,Arial"/>
                <w:lang w:eastAsia="en-GB"/>
              </w:rPr>
              <w:t>the themes within the Collaborative Performance Framework set out in Table 3 in Annex 2</w:t>
            </w:r>
            <w:r w:rsidR="00E62176">
              <w:rPr>
                <w:rFonts w:ascii="Verdana,Arial" w:eastAsia="Verdana,Arial" w:hAnsi="Verdana,Arial" w:cs="Verdana,Arial"/>
                <w:lang w:eastAsia="en-GB"/>
              </w:rPr>
              <w:t>.</w:t>
            </w:r>
          </w:p>
        </w:tc>
      </w:tr>
    </w:tbl>
    <w:p w14:paraId="12C8AE8B" w14:textId="77777777" w:rsidR="009F4BAB" w:rsidRDefault="009F4BAB" w:rsidP="00C80AD9">
      <w:pPr>
        <w:pStyle w:val="Level1"/>
        <w:numPr>
          <w:ilvl w:val="0"/>
          <w:numId w:val="15"/>
        </w:numPr>
        <w:rPr>
          <w:b/>
          <w:bCs/>
        </w:rPr>
        <w:sectPr w:rsidR="009F4BAB" w:rsidSect="00D45821">
          <w:endnotePr>
            <w:numFmt w:val="decimal"/>
          </w:endnotePr>
          <w:pgSz w:w="11909" w:h="16834"/>
          <w:pgMar w:top="1440" w:right="1440" w:bottom="1797" w:left="1440" w:header="709" w:footer="709" w:gutter="0"/>
          <w:cols w:space="720"/>
        </w:sectPr>
      </w:pPr>
    </w:p>
    <w:p w14:paraId="5134E18A" w14:textId="77777777" w:rsidR="00C80AD9" w:rsidRDefault="00C80AD9" w:rsidP="00C80AD9">
      <w:pPr>
        <w:pStyle w:val="Level1"/>
        <w:numPr>
          <w:ilvl w:val="0"/>
          <w:numId w:val="15"/>
        </w:numPr>
        <w:rPr>
          <w:b/>
          <w:bCs/>
        </w:rPr>
      </w:pPr>
      <w:r>
        <w:rPr>
          <w:b/>
          <w:bCs/>
        </w:rPr>
        <w:lastRenderedPageBreak/>
        <w:t>INTRODUCTION</w:t>
      </w:r>
    </w:p>
    <w:p w14:paraId="74BD4C89" w14:textId="77777777" w:rsidR="00C80AD9" w:rsidRDefault="00C80AD9" w:rsidP="00C80AD9">
      <w:pPr>
        <w:pStyle w:val="Level2"/>
        <w:numPr>
          <w:ilvl w:val="1"/>
          <w:numId w:val="15"/>
        </w:numPr>
      </w:pPr>
      <w:r>
        <w:t>This Schedule 2.2 (Performance Levels) sets out the performance management model for the provision of the Services that shall incentivise the Service Provider to:</w:t>
      </w:r>
    </w:p>
    <w:p w14:paraId="1D2E2912" w14:textId="77777777" w:rsidR="00C80AD9" w:rsidRDefault="00C80AD9" w:rsidP="00C80AD9">
      <w:pPr>
        <w:pStyle w:val="Level3"/>
        <w:numPr>
          <w:ilvl w:val="2"/>
          <w:numId w:val="15"/>
        </w:numPr>
      </w:pPr>
      <w:r>
        <w:t>deliver the Services fully, in a timely and expeditious way;</w:t>
      </w:r>
    </w:p>
    <w:p w14:paraId="0EEA506A" w14:textId="77777777" w:rsidR="00C80AD9" w:rsidRDefault="00C80AD9" w:rsidP="00C80AD9">
      <w:pPr>
        <w:pStyle w:val="Level3"/>
        <w:numPr>
          <w:ilvl w:val="2"/>
          <w:numId w:val="15"/>
        </w:numPr>
      </w:pPr>
      <w:r>
        <w:t>meet the Target Performance Levels; and</w:t>
      </w:r>
    </w:p>
    <w:p w14:paraId="4E1BA0D0" w14:textId="77777777" w:rsidR="00C80AD9" w:rsidRDefault="00C80AD9" w:rsidP="00C80AD9">
      <w:pPr>
        <w:pStyle w:val="Level3"/>
        <w:numPr>
          <w:ilvl w:val="2"/>
          <w:numId w:val="15"/>
        </w:numPr>
      </w:pPr>
      <w:r>
        <w:t>remedy any failure to meet the Target Performance Levels.</w:t>
      </w:r>
    </w:p>
    <w:p w14:paraId="14F52F25" w14:textId="77777777" w:rsidR="00C80AD9" w:rsidRDefault="00C80AD9" w:rsidP="00C80AD9">
      <w:pPr>
        <w:pStyle w:val="Level2"/>
        <w:numPr>
          <w:ilvl w:val="1"/>
          <w:numId w:val="15"/>
        </w:numPr>
      </w:pPr>
      <w:r>
        <w:t>This Schedule 2.2 (Performance Levels) describes:</w:t>
      </w:r>
    </w:p>
    <w:p w14:paraId="1D1E6148" w14:textId="77777777" w:rsidR="00C80AD9" w:rsidRDefault="00C80AD9" w:rsidP="00C80AD9">
      <w:pPr>
        <w:pStyle w:val="Level3"/>
        <w:numPr>
          <w:ilvl w:val="2"/>
          <w:numId w:val="15"/>
        </w:numPr>
      </w:pPr>
      <w:r>
        <w:t>the Target Performance Levels (Part A Performance Indicators and Service Credits);</w:t>
      </w:r>
    </w:p>
    <w:p w14:paraId="3186BB88" w14:textId="77777777" w:rsidR="00C80AD9" w:rsidRDefault="00C80AD9" w:rsidP="00C80AD9">
      <w:pPr>
        <w:pStyle w:val="Level3"/>
        <w:numPr>
          <w:ilvl w:val="2"/>
          <w:numId w:val="15"/>
        </w:numPr>
      </w:pPr>
      <w:r>
        <w:t>the KPI Service Thresholds (Part A Performance Indicators and Service Credits); and</w:t>
      </w:r>
    </w:p>
    <w:p w14:paraId="18D528F9" w14:textId="77777777" w:rsidR="00C80AD9" w:rsidRDefault="00C80AD9" w:rsidP="00C80AD9">
      <w:pPr>
        <w:pStyle w:val="Level3"/>
        <w:numPr>
          <w:ilvl w:val="2"/>
          <w:numId w:val="15"/>
        </w:numPr>
      </w:pPr>
      <w:r>
        <w:t xml:space="preserve">the performance monitoring in Part B (Performance Monitoring) that applies throughout the Term of this Agreement. </w:t>
      </w:r>
    </w:p>
    <w:p w14:paraId="4491A6C2" w14:textId="77777777" w:rsidR="00C80AD9" w:rsidRDefault="00C80AD9" w:rsidP="00C80AD9">
      <w:pPr>
        <w:pStyle w:val="Level2"/>
        <w:numPr>
          <w:ilvl w:val="1"/>
          <w:numId w:val="15"/>
        </w:numPr>
      </w:pPr>
      <w:r>
        <w:t>The performance of the Service Provider shall be measured from two perspectives:</w:t>
      </w:r>
    </w:p>
    <w:p w14:paraId="22B73333" w14:textId="77777777" w:rsidR="00C80AD9" w:rsidRDefault="00C80AD9" w:rsidP="00C80AD9">
      <w:pPr>
        <w:pStyle w:val="Level3"/>
        <w:numPr>
          <w:ilvl w:val="2"/>
          <w:numId w:val="15"/>
        </w:numPr>
      </w:pPr>
      <w:r>
        <w:t xml:space="preserve">the </w:t>
      </w:r>
      <w:r>
        <w:rPr>
          <w:rFonts w:ascii="Verdana,Arial" w:eastAsia="Verdana,Arial" w:hAnsi="Verdana,Arial" w:cs="Verdana,Arial"/>
        </w:rPr>
        <w:t xml:space="preserve">Collaborative Performance Framework </w:t>
      </w:r>
      <w:r>
        <w:t xml:space="preserve">(as referred to in Annex 2); and </w:t>
      </w:r>
    </w:p>
    <w:p w14:paraId="6933F362" w14:textId="36E6F4C2" w:rsidR="00C80AD9" w:rsidRDefault="00C80AD9" w:rsidP="00C80AD9">
      <w:pPr>
        <w:pStyle w:val="Level3"/>
        <w:numPr>
          <w:ilvl w:val="2"/>
          <w:numId w:val="15"/>
        </w:numPr>
      </w:pPr>
      <w:r>
        <w:t xml:space="preserve">the Performance Indicators (described in paragraph </w:t>
      </w:r>
      <w:r>
        <w:fldChar w:fldCharType="begin"/>
      </w:r>
      <w:r>
        <w:instrText xml:space="preserve"> REF _Ref36221066 \w \h </w:instrText>
      </w:r>
      <w:r>
        <w:fldChar w:fldCharType="separate"/>
      </w:r>
      <w:r w:rsidR="00BA7627">
        <w:rPr>
          <w:rFonts w:hint="eastAsia"/>
          <w:cs/>
        </w:rPr>
        <w:t>‎</w:t>
      </w:r>
      <w:r w:rsidR="00BA7627">
        <w:t>1</w:t>
      </w:r>
      <w:r>
        <w:fldChar w:fldCharType="end"/>
      </w:r>
      <w:r>
        <w:t xml:space="preserve"> and set out in Part A below).  </w:t>
      </w:r>
    </w:p>
    <w:p w14:paraId="090CD7DD" w14:textId="77777777" w:rsidR="00C80AD9" w:rsidRDefault="00C80AD9" w:rsidP="00C80AD9">
      <w:pPr>
        <w:pStyle w:val="Level3"/>
        <w:tabs>
          <w:tab w:val="clear" w:pos="1843"/>
          <w:tab w:val="left" w:pos="720"/>
        </w:tabs>
        <w:ind w:left="851" w:firstLine="0"/>
      </w:pPr>
      <w:r>
        <w:t xml:space="preserve">No Service Points apply to the </w:t>
      </w:r>
      <w:r>
        <w:rPr>
          <w:rFonts w:ascii="Verdana,Arial" w:eastAsia="Verdana,Arial" w:hAnsi="Verdana,Arial" w:cs="Verdana,Arial"/>
        </w:rPr>
        <w:t>Collaborative Performance Framework</w:t>
      </w:r>
      <w:r>
        <w:t>, but the Service Provider shall be required to produce and comply with a Rectification Plan, as set out in paragraph 1.3 of Part B.</w:t>
      </w:r>
    </w:p>
    <w:p w14:paraId="4CC1E3EB" w14:textId="77777777" w:rsidR="00C80AD9" w:rsidRDefault="00C80AD9" w:rsidP="00C80AD9">
      <w:pPr>
        <w:pStyle w:val="Level1"/>
        <w:numPr>
          <w:ilvl w:val="0"/>
          <w:numId w:val="15"/>
        </w:numPr>
        <w:rPr>
          <w:b/>
          <w:bCs/>
        </w:rPr>
      </w:pPr>
      <w:bookmarkStart w:id="3" w:name="_Ref176386666"/>
      <w:r>
        <w:rPr>
          <w:b/>
          <w:bCs/>
        </w:rPr>
        <w:t>BUSINESS OBJECTIVES</w:t>
      </w:r>
      <w:bookmarkEnd w:id="3"/>
    </w:p>
    <w:p w14:paraId="455195C6" w14:textId="77777777" w:rsidR="00C80AD9" w:rsidRDefault="00C80AD9" w:rsidP="00C80AD9">
      <w:pPr>
        <w:pStyle w:val="Level2"/>
        <w:numPr>
          <w:ilvl w:val="1"/>
          <w:numId w:val="15"/>
        </w:numPr>
      </w:pPr>
      <w:r>
        <w:t>The strategic outcomes of the Customer are set out in the document Road Investment Strategy 2 2020. They are:</w:t>
      </w:r>
    </w:p>
    <w:p w14:paraId="65EB99E1" w14:textId="77777777" w:rsidR="00C80AD9" w:rsidRDefault="00C80AD9" w:rsidP="00C80AD9">
      <w:pPr>
        <w:pStyle w:val="Level3"/>
        <w:numPr>
          <w:ilvl w:val="2"/>
          <w:numId w:val="15"/>
        </w:numPr>
      </w:pPr>
      <w:r>
        <w:t>improving safety for all;</w:t>
      </w:r>
    </w:p>
    <w:p w14:paraId="1A7B3B7C" w14:textId="77777777" w:rsidR="00C80AD9" w:rsidRDefault="00C80AD9" w:rsidP="00C80AD9">
      <w:pPr>
        <w:pStyle w:val="Level3"/>
        <w:numPr>
          <w:ilvl w:val="2"/>
          <w:numId w:val="15"/>
        </w:numPr>
      </w:pPr>
      <w:r>
        <w:t>fast and reliable journeys;</w:t>
      </w:r>
    </w:p>
    <w:p w14:paraId="04A5C95C" w14:textId="77777777" w:rsidR="00C80AD9" w:rsidRDefault="00C80AD9" w:rsidP="00C80AD9">
      <w:pPr>
        <w:pStyle w:val="Level3"/>
        <w:numPr>
          <w:ilvl w:val="2"/>
          <w:numId w:val="15"/>
        </w:numPr>
      </w:pPr>
      <w:r>
        <w:t>a well maintained and resilient network;</w:t>
      </w:r>
    </w:p>
    <w:p w14:paraId="672A8292" w14:textId="77777777" w:rsidR="00C80AD9" w:rsidRDefault="00C80AD9" w:rsidP="00C80AD9">
      <w:pPr>
        <w:pStyle w:val="Level3"/>
        <w:numPr>
          <w:ilvl w:val="2"/>
          <w:numId w:val="15"/>
        </w:numPr>
      </w:pPr>
      <w:r>
        <w:t>being environmentally responsible;</w:t>
      </w:r>
    </w:p>
    <w:p w14:paraId="64E00510" w14:textId="77777777" w:rsidR="00C80AD9" w:rsidRDefault="00C80AD9" w:rsidP="00C80AD9">
      <w:pPr>
        <w:pStyle w:val="Level3"/>
        <w:numPr>
          <w:ilvl w:val="2"/>
          <w:numId w:val="15"/>
        </w:numPr>
      </w:pPr>
      <w:r>
        <w:t>meeting the needs of all users; and</w:t>
      </w:r>
    </w:p>
    <w:p w14:paraId="012F117B" w14:textId="77777777" w:rsidR="00C80AD9" w:rsidRDefault="00C80AD9" w:rsidP="00C80AD9">
      <w:pPr>
        <w:pStyle w:val="Level3"/>
        <w:numPr>
          <w:ilvl w:val="2"/>
          <w:numId w:val="15"/>
        </w:numPr>
      </w:pPr>
      <w:r>
        <w:t>achieving real efficiency.</w:t>
      </w:r>
    </w:p>
    <w:p w14:paraId="05BE46EC" w14:textId="77777777" w:rsidR="00C80AD9" w:rsidRDefault="00C80AD9" w:rsidP="00C80AD9">
      <w:pPr>
        <w:pStyle w:val="Level2"/>
        <w:numPr>
          <w:ilvl w:val="1"/>
          <w:numId w:val="15"/>
        </w:numPr>
      </w:pPr>
      <w:r>
        <w:t xml:space="preserve">These business outcomes may be updated from time to time by the Customer during the Term.  Any such update may lead to a need for revised Performance Measures. </w:t>
      </w:r>
    </w:p>
    <w:p w14:paraId="6FB377CA" w14:textId="33ABC672" w:rsidR="00C80AD9" w:rsidRDefault="00C80AD9" w:rsidP="00C80AD9">
      <w:pPr>
        <w:pStyle w:val="Level1"/>
        <w:numPr>
          <w:ilvl w:val="0"/>
          <w:numId w:val="15"/>
        </w:numPr>
        <w:rPr>
          <w:b/>
          <w:bCs/>
        </w:rPr>
      </w:pPr>
      <w:r>
        <w:rPr>
          <w:rFonts w:cs="Arial"/>
          <w:b/>
          <w:bCs/>
        </w:rPr>
        <w:t>NOT USED</w:t>
      </w:r>
    </w:p>
    <w:p w14:paraId="53078497" w14:textId="011B73B5" w:rsidR="00C80AD9" w:rsidRDefault="00C80AD9" w:rsidP="00C80AD9">
      <w:pPr>
        <w:pStyle w:val="Level1"/>
        <w:numPr>
          <w:ilvl w:val="0"/>
          <w:numId w:val="15"/>
        </w:numPr>
        <w:rPr>
          <w:b/>
          <w:bCs/>
        </w:rPr>
      </w:pPr>
      <w:r>
        <w:rPr>
          <w:rFonts w:cs="Arial"/>
          <w:b/>
          <w:bCs/>
        </w:rPr>
        <w:t>NOT USED</w:t>
      </w:r>
    </w:p>
    <w:p w14:paraId="2AA768AC" w14:textId="15329117" w:rsidR="009F4BAB" w:rsidRDefault="009F4BAB" w:rsidP="00C80AD9">
      <w:pPr>
        <w:pStyle w:val="Level1"/>
        <w:numPr>
          <w:ilvl w:val="0"/>
          <w:numId w:val="15"/>
        </w:numPr>
        <w:rPr>
          <w:rFonts w:cs="Arial"/>
          <w:b/>
          <w:bCs/>
        </w:rPr>
        <w:sectPr w:rsidR="009F4BAB" w:rsidSect="00D45821">
          <w:endnotePr>
            <w:numFmt w:val="decimal"/>
          </w:endnotePr>
          <w:pgSz w:w="11909" w:h="16834"/>
          <w:pgMar w:top="1440" w:right="1440" w:bottom="1797" w:left="1440" w:header="709" w:footer="709" w:gutter="0"/>
          <w:cols w:space="720"/>
        </w:sectPr>
      </w:pPr>
      <w:bookmarkStart w:id="4" w:name="_Ref341712804"/>
      <w:bookmarkStart w:id="5" w:name="_Ref36221066"/>
    </w:p>
    <w:p w14:paraId="1B45ACDE" w14:textId="48BA2621" w:rsidR="00F86B52" w:rsidRPr="00F86B52" w:rsidRDefault="00F86B52" w:rsidP="00C80AD9">
      <w:pPr>
        <w:pStyle w:val="Level1"/>
        <w:numPr>
          <w:ilvl w:val="0"/>
          <w:numId w:val="15"/>
        </w:numPr>
        <w:rPr>
          <w:b/>
          <w:bCs/>
        </w:rPr>
      </w:pPr>
      <w:bookmarkStart w:id="6" w:name="_Ref40337635"/>
      <w:r>
        <w:rPr>
          <w:b/>
          <w:bCs/>
        </w:rPr>
        <w:lastRenderedPageBreak/>
        <w:t>NOT USED</w:t>
      </w:r>
    </w:p>
    <w:p w14:paraId="6276675A" w14:textId="78F2F248" w:rsidR="00C80AD9" w:rsidRDefault="00C80AD9" w:rsidP="00C80AD9">
      <w:pPr>
        <w:pStyle w:val="Level1"/>
        <w:numPr>
          <w:ilvl w:val="0"/>
          <w:numId w:val="15"/>
        </w:numPr>
        <w:rPr>
          <w:b/>
          <w:bCs/>
        </w:rPr>
      </w:pPr>
      <w:r>
        <w:rPr>
          <w:rFonts w:cs="Arial"/>
          <w:b/>
          <w:bCs/>
        </w:rPr>
        <w:t xml:space="preserve">PERFORMANCE </w:t>
      </w:r>
      <w:bookmarkEnd w:id="4"/>
      <w:r>
        <w:rPr>
          <w:rFonts w:cs="Arial"/>
          <w:b/>
          <w:bCs/>
        </w:rPr>
        <w:t>MEASURES</w:t>
      </w:r>
      <w:bookmarkEnd w:id="5"/>
      <w:bookmarkEnd w:id="6"/>
    </w:p>
    <w:p w14:paraId="7367C102" w14:textId="77777777" w:rsidR="00C80AD9" w:rsidRDefault="00C80AD9" w:rsidP="00C80AD9">
      <w:pPr>
        <w:pStyle w:val="Level2"/>
        <w:numPr>
          <w:ilvl w:val="1"/>
          <w:numId w:val="15"/>
        </w:numPr>
      </w:pPr>
      <w:r>
        <w:t>The Performance Indicators are set out in Annex 1 to this Schedule 2.2 (Performance Levels).  The Performance Indicators are set out in:</w:t>
      </w:r>
    </w:p>
    <w:p w14:paraId="6E645758" w14:textId="4BEDBC21" w:rsidR="00C80AD9" w:rsidRDefault="00C80AD9" w:rsidP="00DE730D">
      <w:pPr>
        <w:pStyle w:val="Level3"/>
        <w:numPr>
          <w:ilvl w:val="2"/>
          <w:numId w:val="15"/>
        </w:numPr>
      </w:pPr>
      <w:r>
        <w:t>Table A1 Key Performance Indicators (KPIs)</w:t>
      </w:r>
      <w:r w:rsidR="00DE730D">
        <w:t xml:space="preserve"> for the First Performance Indicators Period</w:t>
      </w:r>
      <w:r>
        <w:t>;</w:t>
      </w:r>
    </w:p>
    <w:p w14:paraId="1A77C148" w14:textId="7A570CE2" w:rsidR="00C80AD9" w:rsidRDefault="00C80AD9" w:rsidP="00C80AD9">
      <w:pPr>
        <w:pStyle w:val="Level3"/>
        <w:numPr>
          <w:ilvl w:val="2"/>
          <w:numId w:val="15"/>
        </w:numPr>
      </w:pPr>
      <w:r>
        <w:t>Table A2 Key Performance Indicators (KPIs)</w:t>
      </w:r>
      <w:r w:rsidR="00DE730D">
        <w:t xml:space="preserve"> for the Second Performance Indicators Period</w:t>
      </w:r>
      <w:r>
        <w:t>;</w:t>
      </w:r>
    </w:p>
    <w:p w14:paraId="7F3EB9CC" w14:textId="596BEEFB" w:rsidR="00C80AD9" w:rsidRDefault="00C80AD9" w:rsidP="00C80AD9">
      <w:pPr>
        <w:pStyle w:val="Level3"/>
        <w:numPr>
          <w:ilvl w:val="2"/>
          <w:numId w:val="15"/>
        </w:numPr>
      </w:pPr>
      <w:r>
        <w:t>Table A3 Subsidiary Performance Indicators (PIs)</w:t>
      </w:r>
      <w:r w:rsidR="00DE730D">
        <w:t xml:space="preserve"> for the First Performance Indicators Period</w:t>
      </w:r>
      <w:r>
        <w:t>; and</w:t>
      </w:r>
    </w:p>
    <w:p w14:paraId="246AD4BA" w14:textId="746643F9" w:rsidR="00C80AD9" w:rsidRDefault="00C80AD9" w:rsidP="00C80AD9">
      <w:pPr>
        <w:pStyle w:val="Level3"/>
        <w:numPr>
          <w:ilvl w:val="2"/>
          <w:numId w:val="15"/>
        </w:numPr>
      </w:pPr>
      <w:r>
        <w:t>Table A4 Subsidiary Performance Indicators (PIs)</w:t>
      </w:r>
      <w:r w:rsidR="00DE730D">
        <w:t xml:space="preserve"> for the Second Performance Indicators Period</w:t>
      </w:r>
      <w:r>
        <w:t xml:space="preserve">. </w:t>
      </w:r>
    </w:p>
    <w:p w14:paraId="316FA2BC" w14:textId="77777777" w:rsidR="00C80AD9" w:rsidRDefault="00C80AD9" w:rsidP="00C80AD9">
      <w:pPr>
        <w:pStyle w:val="Level2"/>
        <w:numPr>
          <w:ilvl w:val="1"/>
          <w:numId w:val="15"/>
        </w:numPr>
      </w:pPr>
      <w:r>
        <w:t xml:space="preserve">Each KPI has a: </w:t>
      </w:r>
    </w:p>
    <w:p w14:paraId="22C2E4DC" w14:textId="77777777" w:rsidR="00C80AD9" w:rsidRDefault="00C80AD9" w:rsidP="00C80AD9">
      <w:pPr>
        <w:pStyle w:val="Level3"/>
        <w:numPr>
          <w:ilvl w:val="2"/>
          <w:numId w:val="15"/>
        </w:numPr>
      </w:pPr>
      <w:r>
        <w:t xml:space="preserve">Target Performance Level; </w:t>
      </w:r>
    </w:p>
    <w:p w14:paraId="29D2883E" w14:textId="77777777" w:rsidR="00C80AD9" w:rsidRDefault="00C80AD9" w:rsidP="00C80AD9">
      <w:pPr>
        <w:pStyle w:val="Level3"/>
        <w:numPr>
          <w:ilvl w:val="2"/>
          <w:numId w:val="15"/>
        </w:numPr>
      </w:pPr>
      <w:r>
        <w:t>Minor KPI Failure;</w:t>
      </w:r>
    </w:p>
    <w:p w14:paraId="0CC16E78" w14:textId="77777777" w:rsidR="00C80AD9" w:rsidRDefault="00C80AD9" w:rsidP="00C80AD9">
      <w:pPr>
        <w:pStyle w:val="Level3"/>
        <w:numPr>
          <w:ilvl w:val="2"/>
          <w:numId w:val="15"/>
        </w:numPr>
      </w:pPr>
      <w:r>
        <w:t xml:space="preserve">Serious KPI Failure; </w:t>
      </w:r>
    </w:p>
    <w:p w14:paraId="73B7B10E" w14:textId="77777777" w:rsidR="00C80AD9" w:rsidRDefault="00C80AD9" w:rsidP="00C80AD9">
      <w:pPr>
        <w:pStyle w:val="Level3"/>
        <w:numPr>
          <w:ilvl w:val="2"/>
          <w:numId w:val="15"/>
        </w:numPr>
      </w:pPr>
      <w:r>
        <w:t>Severe KPI Failure; and</w:t>
      </w:r>
    </w:p>
    <w:p w14:paraId="69106084" w14:textId="77777777" w:rsidR="00C80AD9" w:rsidRDefault="00C80AD9" w:rsidP="00C80AD9">
      <w:pPr>
        <w:pStyle w:val="Level3"/>
        <w:numPr>
          <w:ilvl w:val="2"/>
          <w:numId w:val="15"/>
        </w:numPr>
      </w:pPr>
      <w:r>
        <w:t>KPI Service Threshold</w:t>
      </w:r>
    </w:p>
    <w:p w14:paraId="3453A0AA" w14:textId="77777777" w:rsidR="00C80AD9" w:rsidRDefault="00C80AD9" w:rsidP="00C80AD9">
      <w:pPr>
        <w:pStyle w:val="Body2"/>
        <w:numPr>
          <w:ilvl w:val="0"/>
          <w:numId w:val="28"/>
        </w:numPr>
        <w:ind w:left="851"/>
      </w:pPr>
      <w:r>
        <w:t xml:space="preserve">which are set out in Tables A1 and A2 (Key Performance Indicators) of Annex 1 to this Schedule. </w:t>
      </w:r>
    </w:p>
    <w:p w14:paraId="07476524" w14:textId="77777777" w:rsidR="00C80AD9" w:rsidRDefault="00C80AD9" w:rsidP="00C80AD9">
      <w:pPr>
        <w:pStyle w:val="Level2"/>
        <w:numPr>
          <w:ilvl w:val="1"/>
          <w:numId w:val="15"/>
        </w:numPr>
      </w:pPr>
      <w:r>
        <w:t xml:space="preserve">Each PI has a Target Performance Level and a Service Threshold level which are set out in Tables A3 and A4 (Subsidiary Performance Indicators) of Annex 1 to this Schedule. </w:t>
      </w:r>
    </w:p>
    <w:p w14:paraId="58FFBF36" w14:textId="77777777" w:rsidR="00C80AD9" w:rsidRDefault="00C80AD9" w:rsidP="00C80AD9">
      <w:pPr>
        <w:pStyle w:val="Body"/>
        <w:numPr>
          <w:ilvl w:val="0"/>
          <w:numId w:val="0"/>
        </w:numPr>
      </w:pPr>
    </w:p>
    <w:p w14:paraId="6657701A" w14:textId="77777777" w:rsidR="00C80AD9" w:rsidRDefault="00C80AD9" w:rsidP="00C80AD9">
      <w:pPr>
        <w:jc w:val="left"/>
        <w:sectPr w:rsidR="00C80AD9" w:rsidSect="00D45821">
          <w:endnotePr>
            <w:numFmt w:val="decimal"/>
          </w:endnotePr>
          <w:pgSz w:w="11909" w:h="16834"/>
          <w:pgMar w:top="1440" w:right="1440" w:bottom="1797" w:left="1440" w:header="709" w:footer="709" w:gutter="0"/>
          <w:cols w:space="720"/>
        </w:sectPr>
      </w:pPr>
    </w:p>
    <w:p w14:paraId="43748E74" w14:textId="77777777" w:rsidR="00C80AD9" w:rsidRDefault="00C80AD9" w:rsidP="00C80AD9">
      <w:pPr>
        <w:pStyle w:val="Body"/>
        <w:numPr>
          <w:ilvl w:val="0"/>
          <w:numId w:val="28"/>
        </w:numPr>
        <w:jc w:val="center"/>
      </w:pPr>
      <w:r>
        <w:rPr>
          <w:rFonts w:cs="Arial"/>
          <w:b/>
          <w:bCs/>
        </w:rPr>
        <w:lastRenderedPageBreak/>
        <w:t>PART A</w:t>
      </w:r>
    </w:p>
    <w:p w14:paraId="6989DF64" w14:textId="77777777" w:rsidR="00C80AD9" w:rsidRDefault="00C80AD9" w:rsidP="00C80AD9">
      <w:pPr>
        <w:pStyle w:val="Body"/>
        <w:numPr>
          <w:ilvl w:val="0"/>
          <w:numId w:val="28"/>
        </w:numPr>
        <w:jc w:val="center"/>
      </w:pPr>
      <w:r>
        <w:rPr>
          <w:rFonts w:cs="Arial"/>
          <w:b/>
          <w:bCs/>
        </w:rPr>
        <w:t>Performance Indicators and Service Credits</w:t>
      </w:r>
    </w:p>
    <w:p w14:paraId="694BE4B4" w14:textId="77777777" w:rsidR="00C80AD9" w:rsidRDefault="00C80AD9" w:rsidP="00C80AD9">
      <w:pPr>
        <w:pStyle w:val="Level1"/>
        <w:numPr>
          <w:ilvl w:val="0"/>
          <w:numId w:val="41"/>
        </w:numPr>
      </w:pPr>
      <w:r w:rsidRPr="00C80AD9">
        <w:rPr>
          <w:rFonts w:cs="Arial"/>
          <w:b/>
        </w:rPr>
        <w:t>PERFORMANCE INDICATORS</w:t>
      </w:r>
    </w:p>
    <w:p w14:paraId="1F91C461" w14:textId="439AC82F" w:rsidR="00C80AD9" w:rsidRDefault="00C80AD9" w:rsidP="00C80AD9">
      <w:pPr>
        <w:pStyle w:val="Level2"/>
        <w:numPr>
          <w:ilvl w:val="1"/>
          <w:numId w:val="15"/>
        </w:numPr>
      </w:pPr>
      <w:r>
        <w:t xml:space="preserve">Annex 1 sets out the Key Performance Indicators, Subsidiary Performance Indicators which the Parties have agreed shall be used to measure aspects of the performance of the Services by the Service Provider. </w:t>
      </w:r>
      <w:r w:rsidR="00DE730D">
        <w:t>In particular:</w:t>
      </w:r>
    </w:p>
    <w:p w14:paraId="62133608" w14:textId="688F752A" w:rsidR="00DE730D" w:rsidRDefault="00DE730D" w:rsidP="00DE730D">
      <w:pPr>
        <w:pStyle w:val="Level3"/>
        <w:numPr>
          <w:ilvl w:val="2"/>
          <w:numId w:val="15"/>
        </w:numPr>
      </w:pPr>
      <w:r>
        <w:t>Table A1 Key Performance Indicators (KPIs)</w:t>
      </w:r>
      <w:r w:rsidR="00122984">
        <w:t xml:space="preserve"> for the First Performance Indicators Period</w:t>
      </w:r>
      <w:r>
        <w:t>, sets out the Key Performance Indicators which apply for the First Performance Indicators Period;</w:t>
      </w:r>
    </w:p>
    <w:p w14:paraId="160CBD08" w14:textId="47194F16" w:rsidR="00DE730D" w:rsidRDefault="00DE730D" w:rsidP="00DE730D">
      <w:pPr>
        <w:pStyle w:val="Level3"/>
        <w:numPr>
          <w:ilvl w:val="2"/>
          <w:numId w:val="15"/>
        </w:numPr>
      </w:pPr>
      <w:r>
        <w:t>Table A2 Key Performance Indicators (KPIs)</w:t>
      </w:r>
      <w:r w:rsidR="00122984">
        <w:t xml:space="preserve"> for the Second Performance Indicators Period</w:t>
      </w:r>
      <w:r>
        <w:t>, sets out the Key Performance Indicators which apply for the Second Performance Indicators Period;</w:t>
      </w:r>
    </w:p>
    <w:p w14:paraId="01BC9382" w14:textId="26AD9C4C" w:rsidR="00DE730D" w:rsidRDefault="00DE730D" w:rsidP="00DE730D">
      <w:pPr>
        <w:pStyle w:val="Level3"/>
        <w:numPr>
          <w:ilvl w:val="2"/>
          <w:numId w:val="15"/>
        </w:numPr>
      </w:pPr>
      <w:r>
        <w:t>Table A3 Subsidiary Performance Indicators (PIs)</w:t>
      </w:r>
      <w:r w:rsidR="00122984">
        <w:t xml:space="preserve"> for the First Performance Indicators Period</w:t>
      </w:r>
      <w:r>
        <w:t>, sets out the Subsidiary Performance Indicators which apply for the First Performance Indicators Period; and</w:t>
      </w:r>
    </w:p>
    <w:p w14:paraId="3A738D29" w14:textId="2F1B4F81" w:rsidR="00DE730D" w:rsidRDefault="00DE730D" w:rsidP="00DE730D">
      <w:pPr>
        <w:pStyle w:val="Level3"/>
        <w:numPr>
          <w:ilvl w:val="2"/>
          <w:numId w:val="15"/>
        </w:numPr>
      </w:pPr>
      <w:r>
        <w:t>Table A4 Subsidiary Performance Indicators (PIs)</w:t>
      </w:r>
      <w:r w:rsidR="00122984" w:rsidRPr="00122984">
        <w:t xml:space="preserve"> </w:t>
      </w:r>
      <w:r w:rsidR="00122984">
        <w:t>for the Second Performance Indicators Period</w:t>
      </w:r>
      <w:r>
        <w:t xml:space="preserve">, sets out the Subsidiary Performance Indicators which apply for the Second Performance Indicators Period. </w:t>
      </w:r>
    </w:p>
    <w:p w14:paraId="362781CC" w14:textId="77777777" w:rsidR="00C80AD9" w:rsidRDefault="00C80AD9" w:rsidP="00C80AD9">
      <w:pPr>
        <w:pStyle w:val="Level2"/>
        <w:numPr>
          <w:ilvl w:val="1"/>
          <w:numId w:val="15"/>
        </w:numPr>
      </w:pPr>
      <w:bookmarkStart w:id="7" w:name="_Ref350369895"/>
      <w:r>
        <w:t xml:space="preserve">The Service Provider shall monitor its performance against each Performance Indicators and shall send the Customer Relationship Manager a report detailing the level of service </w:t>
      </w:r>
      <w:proofErr w:type="gramStart"/>
      <w:r>
        <w:t>actually achieved</w:t>
      </w:r>
      <w:proofErr w:type="gramEnd"/>
      <w:r>
        <w:t xml:space="preserve"> in accordance with Part B.</w:t>
      </w:r>
      <w:bookmarkEnd w:id="7"/>
      <w:r>
        <w:t xml:space="preserve"> </w:t>
      </w:r>
    </w:p>
    <w:p w14:paraId="24AB50AB" w14:textId="1835E23E" w:rsidR="00C80AD9" w:rsidRDefault="00C80AD9" w:rsidP="00C80AD9">
      <w:pPr>
        <w:pStyle w:val="Level2"/>
        <w:numPr>
          <w:ilvl w:val="1"/>
          <w:numId w:val="15"/>
        </w:numPr>
      </w:pPr>
      <w:r>
        <w:t>Service Points, and therefore Service Credits, shall accrue for any KPI Failure and shall be calculated in accordance with paragraphs </w:t>
      </w:r>
      <w:r>
        <w:fldChar w:fldCharType="begin"/>
      </w:r>
      <w:r>
        <w:instrText xml:space="preserve"> REF _Ref419742509 \r \h  \* MERGEFORMAT </w:instrText>
      </w:r>
      <w:r>
        <w:fldChar w:fldCharType="separate"/>
      </w:r>
      <w:r w:rsidR="00BA7627">
        <w:rPr>
          <w:rFonts w:hint="eastAsia"/>
          <w:cs/>
        </w:rPr>
        <w:t>‎</w:t>
      </w:r>
      <w:r w:rsidR="00BA7627">
        <w:t>2</w:t>
      </w:r>
      <w:r>
        <w:fldChar w:fldCharType="end"/>
      </w:r>
      <w:r>
        <w:t xml:space="preserve">, </w:t>
      </w:r>
      <w:r>
        <w:fldChar w:fldCharType="begin"/>
      </w:r>
      <w:r>
        <w:instrText xml:space="preserve"> REF _Ref419742521 \r \h  \* MERGEFORMAT </w:instrText>
      </w:r>
      <w:r>
        <w:fldChar w:fldCharType="separate"/>
      </w:r>
      <w:r w:rsidR="00BA7627">
        <w:rPr>
          <w:rFonts w:hint="eastAsia"/>
          <w:cs/>
        </w:rPr>
        <w:t>‎</w:t>
      </w:r>
      <w:r w:rsidR="00BA7627">
        <w:t>1</w:t>
      </w:r>
      <w:r>
        <w:fldChar w:fldCharType="end"/>
      </w:r>
      <w:r>
        <w:t xml:space="preserve"> and</w:t>
      </w:r>
      <w:r w:rsidR="00381752">
        <w:t xml:space="preserve"> </w:t>
      </w:r>
      <w:r w:rsidR="00381752">
        <w:fldChar w:fldCharType="begin"/>
      </w:r>
      <w:r w:rsidR="00381752">
        <w:instrText xml:space="preserve"> REF _Ref54068514 \r \h </w:instrText>
      </w:r>
      <w:r w:rsidR="00381752">
        <w:fldChar w:fldCharType="separate"/>
      </w:r>
      <w:r w:rsidR="00BA7627">
        <w:rPr>
          <w:rFonts w:hint="eastAsia"/>
          <w:cs/>
        </w:rPr>
        <w:t>‎</w:t>
      </w:r>
      <w:r w:rsidR="00BA7627">
        <w:t>5</w:t>
      </w:r>
      <w:r w:rsidR="00381752">
        <w:fldChar w:fldCharType="end"/>
      </w:r>
      <w:r>
        <w:t>.</w:t>
      </w:r>
    </w:p>
    <w:p w14:paraId="5B4276A1" w14:textId="77777777" w:rsidR="00C80AD9" w:rsidRDefault="00C80AD9" w:rsidP="00C80AD9">
      <w:pPr>
        <w:pStyle w:val="Level1"/>
        <w:numPr>
          <w:ilvl w:val="0"/>
          <w:numId w:val="15"/>
        </w:numPr>
      </w:pPr>
      <w:bookmarkStart w:id="8" w:name="_Ref419742509"/>
      <w:r>
        <w:rPr>
          <w:rFonts w:cs="Arial"/>
          <w:b/>
        </w:rPr>
        <w:t>SERVICE POINTS</w:t>
      </w:r>
      <w:bookmarkEnd w:id="8"/>
    </w:p>
    <w:p w14:paraId="1FCDD568" w14:textId="77777777" w:rsidR="00C80AD9" w:rsidRDefault="00C80AD9" w:rsidP="00C80AD9">
      <w:pPr>
        <w:pStyle w:val="Level2"/>
        <w:numPr>
          <w:ilvl w:val="1"/>
          <w:numId w:val="15"/>
        </w:numPr>
      </w:pPr>
      <w:r>
        <w:t>If the level of performance of the Service Provider during a Service Period achieves the Target Performance Level in respect of a Key Performance Indicator, no Service Points shall accrue to the Service Provider in respect of that Key Performance Indicator.</w:t>
      </w:r>
    </w:p>
    <w:p w14:paraId="3680C53B" w14:textId="3D39F04B" w:rsidR="00C80AD9" w:rsidRDefault="00C80AD9" w:rsidP="00C80AD9">
      <w:pPr>
        <w:pStyle w:val="Level2"/>
        <w:numPr>
          <w:ilvl w:val="1"/>
          <w:numId w:val="15"/>
        </w:numPr>
      </w:pPr>
      <w:r>
        <w:t>If the level of performance of the Service Provider during a Service Period is below the Target Performance Level in respect of a Key Performance Indicator, Service Points shall accrue to the Service Provider in respect of that Key Performance Indicator as set out in paragraph </w:t>
      </w:r>
      <w:r>
        <w:fldChar w:fldCharType="begin"/>
      </w:r>
      <w:r>
        <w:instrText xml:space="preserve"> REF _Ref419742548 \r \h  \* MERGEFORMAT </w:instrText>
      </w:r>
      <w:r>
        <w:fldChar w:fldCharType="separate"/>
      </w:r>
      <w:r w:rsidR="00BA7627">
        <w:rPr>
          <w:rFonts w:hint="eastAsia"/>
          <w:cs/>
        </w:rPr>
        <w:t>‎</w:t>
      </w:r>
      <w:r w:rsidR="00BA7627">
        <w:t>2.3</w:t>
      </w:r>
      <w:r>
        <w:fldChar w:fldCharType="end"/>
      </w:r>
      <w:r>
        <w:t>.</w:t>
      </w:r>
    </w:p>
    <w:p w14:paraId="051B4918" w14:textId="77777777" w:rsidR="00C80AD9" w:rsidRDefault="00C80AD9" w:rsidP="00C80AD9">
      <w:pPr>
        <w:pStyle w:val="Level2"/>
        <w:numPr>
          <w:ilvl w:val="1"/>
          <w:numId w:val="15"/>
        </w:numPr>
      </w:pPr>
      <w:bookmarkStart w:id="9" w:name="_Ref419742548"/>
      <w:r>
        <w:t>Where a Key Performance Indicator has a Measurement Period that is:</w:t>
      </w:r>
    </w:p>
    <w:p w14:paraId="02CFDD56" w14:textId="77777777" w:rsidR="00C80AD9" w:rsidRDefault="00C80AD9" w:rsidP="00C80AD9">
      <w:pPr>
        <w:pStyle w:val="Level3"/>
        <w:numPr>
          <w:ilvl w:val="2"/>
          <w:numId w:val="15"/>
        </w:numPr>
      </w:pPr>
      <w:r>
        <w:t>equal to a Service Period, the number of Service Points that shall accrue to the Service Provider in respect of a KPI Failure; or</w:t>
      </w:r>
    </w:p>
    <w:p w14:paraId="7B6AE7E2" w14:textId="77777777" w:rsidR="00C80AD9" w:rsidRDefault="00C80AD9" w:rsidP="00C80AD9">
      <w:pPr>
        <w:pStyle w:val="Level3"/>
        <w:numPr>
          <w:ilvl w:val="2"/>
          <w:numId w:val="15"/>
        </w:numPr>
      </w:pPr>
      <w:r>
        <w:t>longer than a Service Period, the number of Service Points that shall accrue to the Service Provider in each Service Period within the Measurement Period in respect of a KPI Failure,</w:t>
      </w:r>
    </w:p>
    <w:p w14:paraId="4F4EB96C" w14:textId="47B4612B" w:rsidR="00C80AD9" w:rsidRDefault="00C80AD9" w:rsidP="00C80AD9">
      <w:pPr>
        <w:pStyle w:val="Level3"/>
        <w:tabs>
          <w:tab w:val="clear" w:pos="1843"/>
          <w:tab w:val="left" w:pos="720"/>
        </w:tabs>
        <w:ind w:left="851" w:firstLine="0"/>
      </w:pPr>
      <w:r>
        <w:t>in each case, shall be the applicable number as set out in Annex 1 depending on whether the KPI Failure is a Minor KPI Failure, a Serious KPI Failure or a Severe KPI Failure, unless the KPI Failure is a Repeat KPI Failure when the provisions of paragraph </w:t>
      </w:r>
      <w:r>
        <w:fldChar w:fldCharType="begin"/>
      </w:r>
      <w:r>
        <w:instrText xml:space="preserve"> REF _Ref419742566 \r \h  \* MERGEFORMAT </w:instrText>
      </w:r>
      <w:r>
        <w:fldChar w:fldCharType="separate"/>
      </w:r>
      <w:r w:rsidR="00BA7627">
        <w:rPr>
          <w:rFonts w:hint="eastAsia"/>
          <w:cs/>
        </w:rPr>
        <w:t>‎</w:t>
      </w:r>
      <w:r w:rsidR="00BA7627">
        <w:t>3.2</w:t>
      </w:r>
      <w:r>
        <w:fldChar w:fldCharType="end"/>
      </w:r>
      <w:r>
        <w:t xml:space="preserve"> shall apply.</w:t>
      </w:r>
      <w:bookmarkEnd w:id="9"/>
    </w:p>
    <w:p w14:paraId="60CC6D50" w14:textId="77777777" w:rsidR="009F4BAB" w:rsidRDefault="009F4BAB" w:rsidP="00C80AD9">
      <w:pPr>
        <w:pStyle w:val="Level1"/>
        <w:numPr>
          <w:ilvl w:val="0"/>
          <w:numId w:val="15"/>
        </w:numPr>
        <w:rPr>
          <w:rFonts w:cs="Arial"/>
          <w:b/>
        </w:rPr>
        <w:sectPr w:rsidR="009F4BAB" w:rsidSect="00D45821">
          <w:endnotePr>
            <w:numFmt w:val="decimal"/>
          </w:endnotePr>
          <w:pgSz w:w="11909" w:h="16834"/>
          <w:pgMar w:top="1440" w:right="1440" w:bottom="1797" w:left="1440" w:header="709" w:footer="709" w:gutter="0"/>
          <w:cols w:space="720"/>
        </w:sectPr>
      </w:pPr>
      <w:bookmarkStart w:id="10" w:name="_Ref419742521"/>
    </w:p>
    <w:p w14:paraId="1A2C396E" w14:textId="2BB4BF83" w:rsidR="00C80AD9" w:rsidRDefault="00C80AD9" w:rsidP="00C80AD9">
      <w:pPr>
        <w:pStyle w:val="Level1"/>
        <w:numPr>
          <w:ilvl w:val="0"/>
          <w:numId w:val="15"/>
        </w:numPr>
      </w:pPr>
      <w:r>
        <w:rPr>
          <w:rFonts w:cs="Arial"/>
          <w:b/>
        </w:rPr>
        <w:lastRenderedPageBreak/>
        <w:t>REPEAT KPI FAILURES</w:t>
      </w:r>
      <w:bookmarkEnd w:id="10"/>
    </w:p>
    <w:p w14:paraId="2DA3F898" w14:textId="77777777" w:rsidR="00C80AD9" w:rsidRDefault="00C80AD9" w:rsidP="00C80AD9">
      <w:pPr>
        <w:pStyle w:val="Body2"/>
        <w:numPr>
          <w:ilvl w:val="0"/>
          <w:numId w:val="28"/>
        </w:numPr>
        <w:ind w:left="851"/>
      </w:pPr>
      <w:r>
        <w:rPr>
          <w:rFonts w:cs="Arial"/>
          <w:b/>
          <w:bCs/>
        </w:rPr>
        <w:t>Repeat KPI Failures</w:t>
      </w:r>
    </w:p>
    <w:p w14:paraId="0684AB93" w14:textId="77777777" w:rsidR="00C80AD9" w:rsidRDefault="00C80AD9" w:rsidP="00C80AD9">
      <w:pPr>
        <w:pStyle w:val="Level2"/>
        <w:numPr>
          <w:ilvl w:val="1"/>
          <w:numId w:val="15"/>
        </w:numPr>
      </w:pPr>
      <w:bookmarkStart w:id="11" w:name="_Ref350369941"/>
      <w:r>
        <w:rPr>
          <w:rFonts w:cs="Arial"/>
        </w:rPr>
        <w:t xml:space="preserve">If a KPI Failure occurs in respect of the same Key Performance Indicator in any two consecutive Measurement Periods, the second and any subsequent such KPI Failure shall be a </w:t>
      </w:r>
      <w:r>
        <w:rPr>
          <w:rFonts w:cs="Arial"/>
          <w:b/>
          <w:bCs/>
        </w:rPr>
        <w:t>“</w:t>
      </w:r>
      <w:r>
        <w:rPr>
          <w:rFonts w:cs="Arial"/>
          <w:b/>
        </w:rPr>
        <w:t>Repeat KPI Failure</w:t>
      </w:r>
      <w:r>
        <w:rPr>
          <w:rFonts w:cs="Arial"/>
          <w:b/>
          <w:bCs/>
        </w:rPr>
        <w:t>”</w:t>
      </w:r>
      <w:r>
        <w:rPr>
          <w:rFonts w:cs="Arial"/>
        </w:rPr>
        <w:t>.</w:t>
      </w:r>
      <w:bookmarkEnd w:id="11"/>
      <w:r>
        <w:rPr>
          <w:rFonts w:cs="Arial"/>
        </w:rPr>
        <w:t xml:space="preserve">  </w:t>
      </w:r>
    </w:p>
    <w:p w14:paraId="2AB6DD67" w14:textId="77777777" w:rsidR="00C80AD9" w:rsidRDefault="00C80AD9" w:rsidP="00C80AD9">
      <w:pPr>
        <w:pStyle w:val="Level2"/>
        <w:numPr>
          <w:ilvl w:val="1"/>
          <w:numId w:val="15"/>
        </w:numPr>
      </w:pPr>
      <w:bookmarkStart w:id="12" w:name="_Ref419742566"/>
      <w:r>
        <w:t>The number of Service Points that shall accrue to the Service Provider in respect of a KPI Failure that is a Repeat KPI Failure shall be calculated as follows:</w:t>
      </w:r>
      <w:bookmarkEnd w:id="12"/>
      <w:r>
        <w:t xml:space="preserve"> </w:t>
      </w:r>
    </w:p>
    <w:p w14:paraId="44587855" w14:textId="77777777" w:rsidR="00C80AD9" w:rsidRDefault="00C80AD9" w:rsidP="00C80AD9">
      <w:pPr>
        <w:pStyle w:val="Body2"/>
        <w:numPr>
          <w:ilvl w:val="0"/>
          <w:numId w:val="28"/>
        </w:numPr>
        <w:ind w:left="851"/>
      </w:pPr>
      <w:r>
        <w:rPr>
          <w:rFonts w:cs="Arial"/>
          <w:b/>
        </w:rPr>
        <w:t>SP = P x 2</w:t>
      </w:r>
    </w:p>
    <w:p w14:paraId="110D2C66" w14:textId="77777777" w:rsidR="00C80AD9" w:rsidRDefault="00C80AD9" w:rsidP="00C80AD9">
      <w:pPr>
        <w:pStyle w:val="Body2"/>
        <w:numPr>
          <w:ilvl w:val="0"/>
          <w:numId w:val="28"/>
        </w:numPr>
        <w:ind w:left="851"/>
      </w:pPr>
      <w:r>
        <w:t xml:space="preserve">where: </w:t>
      </w:r>
    </w:p>
    <w:p w14:paraId="416CFE86" w14:textId="77777777" w:rsidR="00C80AD9" w:rsidRDefault="00C80AD9" w:rsidP="00C80AD9">
      <w:pPr>
        <w:pStyle w:val="Body2"/>
        <w:numPr>
          <w:ilvl w:val="0"/>
          <w:numId w:val="28"/>
        </w:numPr>
        <w:ind w:left="851"/>
      </w:pPr>
      <w:r>
        <w:rPr>
          <w:rFonts w:cs="Arial"/>
          <w:b/>
        </w:rPr>
        <w:t xml:space="preserve">SP = </w:t>
      </w:r>
      <w:r>
        <w:rPr>
          <w:rFonts w:cs="Arial"/>
        </w:rPr>
        <w:tab/>
        <w:t>the</w:t>
      </w:r>
      <w:r>
        <w:rPr>
          <w:rFonts w:cs="Arial"/>
          <w:b/>
        </w:rPr>
        <w:t xml:space="preserve"> </w:t>
      </w:r>
      <w:r>
        <w:rPr>
          <w:rFonts w:cs="Arial"/>
        </w:rPr>
        <w:t>number of Service Points that shall accrue for the Repeat KPI Failure; and</w:t>
      </w:r>
    </w:p>
    <w:p w14:paraId="0D6D40BC" w14:textId="16613AC8" w:rsidR="00C80AD9" w:rsidRDefault="00C80AD9" w:rsidP="00C80AD9">
      <w:pPr>
        <w:pStyle w:val="Body2"/>
        <w:numPr>
          <w:ilvl w:val="0"/>
          <w:numId w:val="28"/>
        </w:numPr>
        <w:ind w:left="851"/>
      </w:pPr>
      <w:r>
        <w:rPr>
          <w:rFonts w:cs="Arial"/>
          <w:b/>
        </w:rPr>
        <w:t xml:space="preserve">P = </w:t>
      </w:r>
      <w:r>
        <w:rPr>
          <w:rFonts w:cs="Arial"/>
        </w:rPr>
        <w:t>the applicable number of Service Points for that KPI Failure as set out in Annex 1 depending on whether the Repeat KPI Failure is a Minor KPI Failure, a Serious KPI Failure, a Severe KPI Failure or a failure to meet the KPI Service Threshold.</w:t>
      </w:r>
    </w:p>
    <w:p w14:paraId="33592EE9" w14:textId="4A9D15D0" w:rsidR="00C80AD9" w:rsidRDefault="00C80AD9" w:rsidP="00C80AD9">
      <w:pPr>
        <w:pStyle w:val="Heading3"/>
        <w:keepNext/>
        <w:numPr>
          <w:ilvl w:val="0"/>
          <w:numId w:val="0"/>
        </w:numPr>
        <w:tabs>
          <w:tab w:val="left" w:pos="720"/>
        </w:tabs>
        <w:spacing w:before="120"/>
        <w:ind w:left="-28"/>
        <w:rPr>
          <w:rFonts w:cs="Arial"/>
          <w:b/>
          <w:i/>
        </w:rPr>
      </w:pPr>
      <w:r>
        <w:rPr>
          <w:rFonts w:cs="Arial"/>
          <w:b/>
          <w:i/>
        </w:rPr>
        <w:t xml:space="preserve">Worked example based on the following Service Points regime for </w:t>
      </w:r>
      <w:r w:rsidR="00856926">
        <w:rPr>
          <w:rFonts w:cs="Arial"/>
          <w:b/>
          <w:i/>
        </w:rPr>
        <w:t>Near Real-</w:t>
      </w:r>
      <w:r w:rsidR="00642846">
        <w:rPr>
          <w:rFonts w:cs="Arial"/>
          <w:b/>
          <w:i/>
        </w:rPr>
        <w:t>t</w:t>
      </w:r>
      <w:r w:rsidR="00856926">
        <w:rPr>
          <w:rFonts w:cs="Arial"/>
          <w:b/>
          <w:i/>
        </w:rPr>
        <w:t xml:space="preserve">ime </w:t>
      </w:r>
      <w:r>
        <w:rPr>
          <w:rFonts w:cs="Arial"/>
          <w:b/>
          <w:i/>
        </w:rPr>
        <w:t>Delivery Channel Availability</w:t>
      </w:r>
      <w:r w:rsidR="00642846">
        <w:rPr>
          <w:rFonts w:cs="Arial"/>
          <w:b/>
          <w:i/>
        </w:rPr>
        <w:t xml:space="preserve"> for the First Performance Indicators Period</w:t>
      </w:r>
      <w:r>
        <w:rPr>
          <w:rFonts w:cs="Arial"/>
          <w:b/>
          <w:i/>
        </w:rPr>
        <w:t xml:space="preserve">: </w:t>
      </w:r>
    </w:p>
    <w:p w14:paraId="7F696679" w14:textId="77777777" w:rsidR="00C80AD9" w:rsidRDefault="00C80AD9" w:rsidP="00C80AD9">
      <w:pPr>
        <w:pStyle w:val="Heading3"/>
        <w:keepNext/>
        <w:numPr>
          <w:ilvl w:val="0"/>
          <w:numId w:val="0"/>
        </w:numPr>
        <w:tabs>
          <w:tab w:val="left" w:pos="720"/>
        </w:tabs>
        <w:spacing w:before="120"/>
        <w:ind w:left="-28"/>
        <w:rPr>
          <w:rFonts w:cs="Arial"/>
          <w:b/>
          <w:i/>
        </w:rPr>
      </w:pPr>
    </w:p>
    <w:tbl>
      <w:tblPr>
        <w:tblW w:w="6915"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1"/>
        <w:gridCol w:w="1984"/>
      </w:tblGrid>
      <w:tr w:rsidR="00475704" w14:paraId="0E8CB9C2" w14:textId="77777777" w:rsidTr="00D45821">
        <w:trPr>
          <w:tblHeader/>
        </w:trPr>
        <w:tc>
          <w:tcPr>
            <w:tcW w:w="4931" w:type="dxa"/>
            <w:tcBorders>
              <w:top w:val="single" w:sz="4" w:space="0" w:color="auto"/>
              <w:left w:val="single" w:sz="4" w:space="0" w:color="auto"/>
              <w:bottom w:val="single" w:sz="4" w:space="0" w:color="auto"/>
              <w:right w:val="single" w:sz="4" w:space="0" w:color="auto"/>
            </w:tcBorders>
            <w:shd w:val="clear" w:color="auto" w:fill="F3F3F3"/>
            <w:hideMark/>
          </w:tcPr>
          <w:p w14:paraId="098D3B41" w14:textId="2B18CD45" w:rsidR="00475704" w:rsidRDefault="00475704" w:rsidP="00475704">
            <w:pPr>
              <w:spacing w:before="120" w:after="120"/>
              <w:ind w:left="38"/>
              <w:rPr>
                <w:rFonts w:cs="Arial"/>
                <w:b/>
                <w:lang w:eastAsia="en-GB"/>
              </w:rPr>
            </w:pPr>
            <w:r>
              <w:rPr>
                <w:rFonts w:cs="Arial"/>
                <w:b/>
                <w:lang w:eastAsia="en-GB"/>
              </w:rPr>
              <w:t>Near Real-time Delivery Channel Availability Performance Levels</w:t>
            </w:r>
          </w:p>
        </w:tc>
        <w:tc>
          <w:tcPr>
            <w:tcW w:w="1984" w:type="dxa"/>
            <w:tcBorders>
              <w:top w:val="single" w:sz="4" w:space="0" w:color="auto"/>
              <w:left w:val="single" w:sz="4" w:space="0" w:color="auto"/>
              <w:bottom w:val="single" w:sz="4" w:space="0" w:color="auto"/>
              <w:right w:val="single" w:sz="4" w:space="0" w:color="auto"/>
            </w:tcBorders>
            <w:shd w:val="clear" w:color="auto" w:fill="F3F3F3"/>
            <w:hideMark/>
          </w:tcPr>
          <w:p w14:paraId="0A26D381" w14:textId="5662100E" w:rsidR="00475704" w:rsidRDefault="00475704" w:rsidP="00475704">
            <w:pPr>
              <w:spacing w:before="120" w:after="120"/>
              <w:rPr>
                <w:rFonts w:cs="Arial"/>
                <w:b/>
                <w:lang w:eastAsia="en-GB"/>
              </w:rPr>
            </w:pPr>
            <w:r>
              <w:rPr>
                <w:rFonts w:cs="Arial"/>
                <w:b/>
                <w:lang w:eastAsia="en-GB"/>
              </w:rPr>
              <w:t>Service Points</w:t>
            </w:r>
          </w:p>
        </w:tc>
      </w:tr>
      <w:tr w:rsidR="00475704" w14:paraId="6B0D2C7B" w14:textId="77777777" w:rsidTr="00D45821">
        <w:tc>
          <w:tcPr>
            <w:tcW w:w="4931" w:type="dxa"/>
            <w:tcBorders>
              <w:top w:val="single" w:sz="4" w:space="0" w:color="auto"/>
              <w:left w:val="single" w:sz="4" w:space="0" w:color="auto"/>
              <w:bottom w:val="nil"/>
              <w:right w:val="single" w:sz="4" w:space="0" w:color="auto"/>
            </w:tcBorders>
            <w:hideMark/>
          </w:tcPr>
          <w:p w14:paraId="47BEFC4D" w14:textId="798E7D7B" w:rsidR="00475704" w:rsidRDefault="00475704" w:rsidP="00475704">
            <w:pPr>
              <w:tabs>
                <w:tab w:val="left" w:pos="2583"/>
              </w:tabs>
              <w:spacing w:before="120" w:after="120"/>
              <w:rPr>
                <w:rFonts w:cs="Arial"/>
                <w:lang w:eastAsia="en-GB"/>
              </w:rPr>
            </w:pPr>
            <w:r>
              <w:rPr>
                <w:rFonts w:cs="Arial"/>
                <w:lang w:eastAsia="en-GB"/>
              </w:rPr>
              <w:t xml:space="preserve">Target Performance Level: </w:t>
            </w:r>
            <w:r>
              <w:rPr>
                <w:rFonts w:cs="Arial"/>
                <w:lang w:eastAsia="en-GB"/>
              </w:rPr>
              <w:tab/>
            </w:r>
            <w:r>
              <w:rPr>
                <w:rFonts w:cs="Arial"/>
              </w:rPr>
              <w:t xml:space="preserve">≥ </w:t>
            </w:r>
            <w:r w:rsidRPr="009E1255">
              <w:rPr>
                <w:rFonts w:cs="Arial"/>
              </w:rPr>
              <w:t>99</w:t>
            </w:r>
            <w:r>
              <w:rPr>
                <w:rFonts w:cs="Arial"/>
              </w:rPr>
              <w:t>.50</w:t>
            </w:r>
            <w:r w:rsidRPr="009E1255">
              <w:rPr>
                <w:rFonts w:cs="Arial"/>
              </w:rPr>
              <w:t>%</w:t>
            </w:r>
          </w:p>
        </w:tc>
        <w:tc>
          <w:tcPr>
            <w:tcW w:w="1984" w:type="dxa"/>
            <w:tcBorders>
              <w:top w:val="single" w:sz="4" w:space="0" w:color="auto"/>
              <w:left w:val="single" w:sz="4" w:space="0" w:color="auto"/>
              <w:bottom w:val="nil"/>
              <w:right w:val="single" w:sz="4" w:space="0" w:color="auto"/>
            </w:tcBorders>
            <w:hideMark/>
          </w:tcPr>
          <w:p w14:paraId="04E1F1FD" w14:textId="043406F1" w:rsidR="00475704" w:rsidRDefault="00475704" w:rsidP="00475704">
            <w:pPr>
              <w:spacing w:before="120" w:after="120"/>
              <w:rPr>
                <w:rFonts w:cs="Arial"/>
                <w:lang w:eastAsia="en-GB"/>
              </w:rPr>
            </w:pPr>
            <w:r>
              <w:rPr>
                <w:rFonts w:cs="Arial"/>
                <w:lang w:eastAsia="en-GB"/>
              </w:rPr>
              <w:t>0</w:t>
            </w:r>
          </w:p>
        </w:tc>
      </w:tr>
      <w:tr w:rsidR="00475704" w14:paraId="2683ED08" w14:textId="77777777" w:rsidTr="00D45821">
        <w:tc>
          <w:tcPr>
            <w:tcW w:w="4931" w:type="dxa"/>
            <w:tcBorders>
              <w:top w:val="nil"/>
              <w:left w:val="single" w:sz="4" w:space="0" w:color="auto"/>
              <w:bottom w:val="nil"/>
              <w:right w:val="single" w:sz="4" w:space="0" w:color="auto"/>
            </w:tcBorders>
            <w:hideMark/>
          </w:tcPr>
          <w:p w14:paraId="73706603" w14:textId="4FF7B65F" w:rsidR="00475704" w:rsidRDefault="00475704" w:rsidP="00475704">
            <w:pPr>
              <w:tabs>
                <w:tab w:val="left" w:pos="2583"/>
              </w:tabs>
              <w:spacing w:before="120" w:after="120"/>
              <w:rPr>
                <w:rFonts w:cs="Arial"/>
                <w:lang w:eastAsia="en-GB"/>
              </w:rPr>
            </w:pPr>
            <w:r>
              <w:rPr>
                <w:rFonts w:cs="Arial"/>
                <w:lang w:eastAsia="en-GB"/>
              </w:rPr>
              <w:t>Minor KPI Failure:</w:t>
            </w:r>
            <w:r>
              <w:rPr>
                <w:rFonts w:cs="Arial"/>
                <w:lang w:eastAsia="en-GB"/>
              </w:rPr>
              <w:tab/>
            </w:r>
            <w:r>
              <w:rPr>
                <w:rFonts w:cs="Arial"/>
              </w:rPr>
              <w:t xml:space="preserve">≥ </w:t>
            </w:r>
            <w:r w:rsidRPr="009E1255">
              <w:rPr>
                <w:rFonts w:cs="Arial"/>
              </w:rPr>
              <w:t>9</w:t>
            </w:r>
            <w:r>
              <w:rPr>
                <w:rFonts w:cs="Arial"/>
              </w:rPr>
              <w:t>9</w:t>
            </w:r>
            <w:r w:rsidRPr="009E1255">
              <w:rPr>
                <w:rFonts w:cs="Arial"/>
              </w:rPr>
              <w:t>.</w:t>
            </w:r>
            <w:r>
              <w:rPr>
                <w:rFonts w:cs="Arial"/>
              </w:rPr>
              <w:t>25</w:t>
            </w:r>
            <w:r w:rsidRPr="009E1255">
              <w:rPr>
                <w:rFonts w:cs="Arial"/>
              </w:rPr>
              <w:t>%</w:t>
            </w:r>
            <w:r>
              <w:rPr>
                <w:rFonts w:cs="Arial"/>
              </w:rPr>
              <w:t xml:space="preserve"> and &lt; </w:t>
            </w:r>
            <w:r w:rsidRPr="009E1255">
              <w:rPr>
                <w:rFonts w:cs="Arial"/>
              </w:rPr>
              <w:t>9</w:t>
            </w:r>
            <w:r>
              <w:rPr>
                <w:rFonts w:cs="Arial"/>
              </w:rPr>
              <w:t>9.50</w:t>
            </w:r>
            <w:r w:rsidRPr="009E1255">
              <w:rPr>
                <w:rFonts w:cs="Arial"/>
              </w:rPr>
              <w:t>%</w:t>
            </w:r>
          </w:p>
        </w:tc>
        <w:tc>
          <w:tcPr>
            <w:tcW w:w="1984" w:type="dxa"/>
            <w:tcBorders>
              <w:top w:val="nil"/>
              <w:left w:val="single" w:sz="4" w:space="0" w:color="auto"/>
              <w:bottom w:val="nil"/>
              <w:right w:val="single" w:sz="4" w:space="0" w:color="auto"/>
            </w:tcBorders>
            <w:hideMark/>
          </w:tcPr>
          <w:p w14:paraId="3A0680B2" w14:textId="6E2DF112" w:rsidR="00475704" w:rsidRDefault="00475704" w:rsidP="00475704">
            <w:pPr>
              <w:spacing w:before="120" w:after="120"/>
              <w:rPr>
                <w:rFonts w:cs="Arial"/>
                <w:lang w:eastAsia="en-GB"/>
              </w:rPr>
            </w:pPr>
            <w:r>
              <w:rPr>
                <w:rFonts w:cs="Arial"/>
                <w:lang w:eastAsia="en-GB"/>
              </w:rPr>
              <w:t>20</w:t>
            </w:r>
          </w:p>
        </w:tc>
      </w:tr>
      <w:tr w:rsidR="00475704" w14:paraId="42CE9F2E" w14:textId="77777777" w:rsidTr="00D45821">
        <w:tc>
          <w:tcPr>
            <w:tcW w:w="4931" w:type="dxa"/>
            <w:tcBorders>
              <w:top w:val="nil"/>
              <w:left w:val="single" w:sz="4" w:space="0" w:color="auto"/>
              <w:bottom w:val="nil"/>
              <w:right w:val="single" w:sz="4" w:space="0" w:color="auto"/>
            </w:tcBorders>
            <w:hideMark/>
          </w:tcPr>
          <w:p w14:paraId="2E290082" w14:textId="6944609E" w:rsidR="00475704" w:rsidRDefault="00475704" w:rsidP="00475704">
            <w:pPr>
              <w:tabs>
                <w:tab w:val="left" w:pos="2558"/>
              </w:tabs>
              <w:spacing w:before="120" w:after="120"/>
              <w:rPr>
                <w:rFonts w:cs="Arial"/>
                <w:lang w:eastAsia="en-GB"/>
              </w:rPr>
            </w:pPr>
            <w:r>
              <w:rPr>
                <w:rFonts w:cs="Arial"/>
                <w:lang w:eastAsia="en-GB"/>
              </w:rPr>
              <w:t>Serious KPI Failure:</w:t>
            </w:r>
            <w:r>
              <w:rPr>
                <w:rFonts w:cs="Arial"/>
                <w:lang w:eastAsia="en-GB"/>
              </w:rPr>
              <w:tab/>
            </w:r>
            <w:r>
              <w:rPr>
                <w:rFonts w:cs="Arial"/>
              </w:rPr>
              <w:t xml:space="preserve">≥ </w:t>
            </w:r>
            <w:r w:rsidRPr="009E1255">
              <w:rPr>
                <w:rFonts w:cs="Arial"/>
              </w:rPr>
              <w:t>9</w:t>
            </w:r>
            <w:r>
              <w:rPr>
                <w:rFonts w:cs="Arial"/>
              </w:rPr>
              <w:t>9</w:t>
            </w:r>
            <w:r w:rsidRPr="009E1255">
              <w:rPr>
                <w:rFonts w:cs="Arial"/>
              </w:rPr>
              <w:t>.</w:t>
            </w:r>
            <w:r>
              <w:rPr>
                <w:rFonts w:cs="Arial"/>
              </w:rPr>
              <w:t>00</w:t>
            </w:r>
            <w:r w:rsidRPr="009E1255">
              <w:rPr>
                <w:rFonts w:cs="Arial"/>
              </w:rPr>
              <w:t>%</w:t>
            </w:r>
            <w:r>
              <w:rPr>
                <w:rFonts w:cs="Arial"/>
              </w:rPr>
              <w:t xml:space="preserve"> and &lt; </w:t>
            </w:r>
            <w:r w:rsidRPr="009E1255">
              <w:rPr>
                <w:rFonts w:cs="Arial"/>
              </w:rPr>
              <w:t>9</w:t>
            </w:r>
            <w:r>
              <w:rPr>
                <w:rFonts w:cs="Arial"/>
              </w:rPr>
              <w:t>9.25</w:t>
            </w:r>
            <w:r w:rsidRPr="009E1255">
              <w:rPr>
                <w:rFonts w:cs="Arial"/>
              </w:rPr>
              <w:t>%</w:t>
            </w:r>
          </w:p>
        </w:tc>
        <w:tc>
          <w:tcPr>
            <w:tcW w:w="1984" w:type="dxa"/>
            <w:tcBorders>
              <w:top w:val="nil"/>
              <w:left w:val="single" w:sz="4" w:space="0" w:color="auto"/>
              <w:bottom w:val="nil"/>
              <w:right w:val="single" w:sz="4" w:space="0" w:color="auto"/>
            </w:tcBorders>
            <w:hideMark/>
          </w:tcPr>
          <w:p w14:paraId="76054255" w14:textId="26786F60" w:rsidR="00475704" w:rsidRDefault="00475704" w:rsidP="00475704">
            <w:pPr>
              <w:spacing w:before="120" w:after="120"/>
              <w:rPr>
                <w:rFonts w:cs="Arial"/>
                <w:lang w:eastAsia="en-GB"/>
              </w:rPr>
            </w:pPr>
            <w:r>
              <w:rPr>
                <w:rFonts w:cs="Arial"/>
                <w:lang w:eastAsia="en-GB"/>
              </w:rPr>
              <w:t>40</w:t>
            </w:r>
          </w:p>
        </w:tc>
      </w:tr>
      <w:tr w:rsidR="00475704" w14:paraId="69764653" w14:textId="77777777" w:rsidTr="00D45821">
        <w:tc>
          <w:tcPr>
            <w:tcW w:w="4931" w:type="dxa"/>
            <w:tcBorders>
              <w:top w:val="nil"/>
              <w:left w:val="single" w:sz="4" w:space="0" w:color="auto"/>
              <w:bottom w:val="nil"/>
              <w:right w:val="single" w:sz="4" w:space="0" w:color="auto"/>
            </w:tcBorders>
            <w:hideMark/>
          </w:tcPr>
          <w:p w14:paraId="0BBD7B8F" w14:textId="09C7B94C" w:rsidR="00475704" w:rsidRDefault="00475704" w:rsidP="00475704">
            <w:pPr>
              <w:tabs>
                <w:tab w:val="left" w:pos="2547"/>
              </w:tabs>
              <w:spacing w:before="120" w:after="120"/>
              <w:rPr>
                <w:rFonts w:cs="Arial"/>
                <w:lang w:eastAsia="en-GB"/>
              </w:rPr>
            </w:pPr>
            <w:r>
              <w:rPr>
                <w:rFonts w:cs="Arial"/>
                <w:lang w:eastAsia="en-GB"/>
              </w:rPr>
              <w:t xml:space="preserve">Severe KPI Failure: </w:t>
            </w:r>
            <w:r>
              <w:rPr>
                <w:rFonts w:cs="Arial"/>
                <w:lang w:eastAsia="en-GB"/>
              </w:rPr>
              <w:tab/>
            </w:r>
            <w:r>
              <w:rPr>
                <w:rFonts w:cs="Arial"/>
              </w:rPr>
              <w:t xml:space="preserve">≥ </w:t>
            </w:r>
            <w:r w:rsidRPr="009E1255">
              <w:rPr>
                <w:rFonts w:cs="Arial"/>
              </w:rPr>
              <w:t>9</w:t>
            </w:r>
            <w:r>
              <w:rPr>
                <w:rFonts w:cs="Arial"/>
              </w:rPr>
              <w:t>8</w:t>
            </w:r>
            <w:r w:rsidRPr="009E1255">
              <w:rPr>
                <w:rFonts w:cs="Arial"/>
              </w:rPr>
              <w:t>.</w:t>
            </w:r>
            <w:r>
              <w:rPr>
                <w:rFonts w:cs="Arial"/>
              </w:rPr>
              <w:t>75</w:t>
            </w:r>
            <w:r w:rsidRPr="009E1255">
              <w:rPr>
                <w:rFonts w:cs="Arial"/>
              </w:rPr>
              <w:t>%</w:t>
            </w:r>
            <w:r>
              <w:rPr>
                <w:rFonts w:cs="Arial"/>
              </w:rPr>
              <w:t xml:space="preserve"> and &lt; </w:t>
            </w:r>
            <w:r w:rsidRPr="009E1255">
              <w:rPr>
                <w:rFonts w:cs="Arial"/>
              </w:rPr>
              <w:t>9</w:t>
            </w:r>
            <w:r>
              <w:rPr>
                <w:rFonts w:cs="Arial"/>
              </w:rPr>
              <w:t>9.00</w:t>
            </w:r>
            <w:r w:rsidRPr="009E1255">
              <w:rPr>
                <w:rFonts w:cs="Arial"/>
              </w:rPr>
              <w:t>%</w:t>
            </w:r>
          </w:p>
        </w:tc>
        <w:tc>
          <w:tcPr>
            <w:tcW w:w="1984" w:type="dxa"/>
            <w:tcBorders>
              <w:top w:val="nil"/>
              <w:left w:val="single" w:sz="4" w:space="0" w:color="auto"/>
              <w:bottom w:val="nil"/>
              <w:right w:val="single" w:sz="4" w:space="0" w:color="auto"/>
            </w:tcBorders>
            <w:hideMark/>
          </w:tcPr>
          <w:p w14:paraId="7F39DA3D" w14:textId="301568DA" w:rsidR="00475704" w:rsidRDefault="00475704" w:rsidP="00475704">
            <w:pPr>
              <w:spacing w:before="120" w:after="120"/>
              <w:rPr>
                <w:rFonts w:cs="Arial"/>
                <w:lang w:eastAsia="en-GB"/>
              </w:rPr>
            </w:pPr>
            <w:r>
              <w:rPr>
                <w:rFonts w:cs="Arial"/>
                <w:lang w:eastAsia="en-GB"/>
              </w:rPr>
              <w:t>60</w:t>
            </w:r>
          </w:p>
        </w:tc>
      </w:tr>
      <w:tr w:rsidR="00475704" w14:paraId="1017F1EB" w14:textId="77777777" w:rsidTr="00D45821">
        <w:tc>
          <w:tcPr>
            <w:tcW w:w="4931" w:type="dxa"/>
            <w:tcBorders>
              <w:top w:val="nil"/>
              <w:left w:val="single" w:sz="4" w:space="0" w:color="auto"/>
              <w:bottom w:val="single" w:sz="4" w:space="0" w:color="auto"/>
              <w:right w:val="single" w:sz="4" w:space="0" w:color="auto"/>
            </w:tcBorders>
            <w:hideMark/>
          </w:tcPr>
          <w:p w14:paraId="7974DB34" w14:textId="630EA263" w:rsidR="00475704" w:rsidRDefault="00475704" w:rsidP="00475704">
            <w:pPr>
              <w:tabs>
                <w:tab w:val="left" w:pos="2547"/>
              </w:tabs>
              <w:spacing w:before="120" w:after="120"/>
              <w:rPr>
                <w:rFonts w:cs="Arial"/>
                <w:lang w:eastAsia="en-GB"/>
              </w:rPr>
            </w:pPr>
            <w:r>
              <w:rPr>
                <w:rFonts w:cs="Arial"/>
                <w:lang w:eastAsia="en-GB"/>
              </w:rPr>
              <w:t xml:space="preserve">KPI Service Threshold: </w:t>
            </w:r>
            <w:r>
              <w:rPr>
                <w:rFonts w:cs="Arial"/>
                <w:lang w:eastAsia="en-GB"/>
              </w:rPr>
              <w:tab/>
            </w:r>
            <w:r>
              <w:rPr>
                <w:rFonts w:cs="Arial"/>
              </w:rPr>
              <w:t>&lt;</w:t>
            </w:r>
            <w:r w:rsidRPr="009E1255">
              <w:rPr>
                <w:rFonts w:cs="Arial"/>
              </w:rPr>
              <w:t xml:space="preserve"> 9</w:t>
            </w:r>
            <w:r>
              <w:rPr>
                <w:rFonts w:cs="Arial"/>
              </w:rPr>
              <w:t>8.75</w:t>
            </w:r>
            <w:r w:rsidRPr="009E1255">
              <w:rPr>
                <w:rFonts w:cs="Arial"/>
              </w:rPr>
              <w:t>%</w:t>
            </w:r>
          </w:p>
        </w:tc>
        <w:tc>
          <w:tcPr>
            <w:tcW w:w="1984" w:type="dxa"/>
            <w:tcBorders>
              <w:top w:val="nil"/>
              <w:left w:val="single" w:sz="4" w:space="0" w:color="auto"/>
              <w:bottom w:val="single" w:sz="4" w:space="0" w:color="auto"/>
              <w:right w:val="single" w:sz="4" w:space="0" w:color="auto"/>
            </w:tcBorders>
            <w:hideMark/>
          </w:tcPr>
          <w:p w14:paraId="130A602A" w14:textId="06508737" w:rsidR="00475704" w:rsidRDefault="00475704" w:rsidP="00475704">
            <w:pPr>
              <w:spacing w:before="120" w:after="120"/>
              <w:rPr>
                <w:rFonts w:cs="Arial"/>
                <w:lang w:eastAsia="en-GB"/>
              </w:rPr>
            </w:pPr>
            <w:r>
              <w:rPr>
                <w:rFonts w:cs="Arial"/>
                <w:lang w:eastAsia="en-GB"/>
              </w:rPr>
              <w:t>80</w:t>
            </w:r>
          </w:p>
        </w:tc>
      </w:tr>
    </w:tbl>
    <w:p w14:paraId="01A882DE" w14:textId="77777777" w:rsidR="00C80AD9" w:rsidRDefault="00C80AD9" w:rsidP="00C80AD9">
      <w:pPr>
        <w:pStyle w:val="Body"/>
        <w:numPr>
          <w:ilvl w:val="0"/>
          <w:numId w:val="28"/>
        </w:numPr>
        <w:spacing w:after="120"/>
      </w:pPr>
    </w:p>
    <w:p w14:paraId="38B11E7E" w14:textId="77777777" w:rsidR="00C80AD9" w:rsidRDefault="00C80AD9" w:rsidP="00C80AD9">
      <w:pPr>
        <w:pStyle w:val="Body"/>
        <w:numPr>
          <w:ilvl w:val="0"/>
          <w:numId w:val="28"/>
        </w:numPr>
      </w:pPr>
      <w:r>
        <w:rPr>
          <w:rFonts w:cs="Arial"/>
          <w:b/>
          <w:i/>
          <w:u w:val="single"/>
        </w:rPr>
        <w:t>Example 1:</w:t>
      </w:r>
    </w:p>
    <w:p w14:paraId="7DEBA92E" w14:textId="1E6484C9" w:rsidR="00C80AD9" w:rsidRDefault="00C80AD9" w:rsidP="00C80AD9">
      <w:pPr>
        <w:pStyle w:val="Body"/>
        <w:numPr>
          <w:ilvl w:val="0"/>
          <w:numId w:val="28"/>
        </w:numPr>
      </w:pPr>
      <w:r>
        <w:rPr>
          <w:rFonts w:cs="Arial"/>
          <w:i/>
        </w:rPr>
        <w:t xml:space="preserve">If the Service Provider achieves </w:t>
      </w:r>
      <w:bookmarkStart w:id="13" w:name="_Hlk40337999"/>
      <w:r w:rsidR="00642846">
        <w:rPr>
          <w:rFonts w:cs="Arial"/>
          <w:i/>
        </w:rPr>
        <w:t xml:space="preserve">Near Real-time </w:t>
      </w:r>
      <w:bookmarkEnd w:id="13"/>
      <w:r>
        <w:rPr>
          <w:rFonts w:cs="Arial"/>
          <w:i/>
        </w:rPr>
        <w:t>Delivery Channel Availability of 9</w:t>
      </w:r>
      <w:r w:rsidR="00642846">
        <w:rPr>
          <w:rFonts w:cs="Arial"/>
          <w:i/>
        </w:rPr>
        <w:t>9.30</w:t>
      </w:r>
      <w:r>
        <w:rPr>
          <w:rFonts w:cs="Arial"/>
          <w:i/>
        </w:rPr>
        <w:t xml:space="preserve">% </w:t>
      </w:r>
      <w:proofErr w:type="gramStart"/>
      <w:r>
        <w:rPr>
          <w:rFonts w:cs="Arial"/>
          <w:i/>
        </w:rPr>
        <w:t>in a given</w:t>
      </w:r>
      <w:proofErr w:type="gramEnd"/>
      <w:r>
        <w:rPr>
          <w:rFonts w:cs="Arial"/>
          <w:i/>
        </w:rPr>
        <w:t xml:space="preserve"> Measurement Period, it will incur a Minor KPI Failure for </w:t>
      </w:r>
      <w:r w:rsidR="00642846">
        <w:rPr>
          <w:rFonts w:cs="Arial"/>
          <w:i/>
        </w:rPr>
        <w:t xml:space="preserve">Near Real-time </w:t>
      </w:r>
      <w:r>
        <w:rPr>
          <w:rFonts w:cs="Arial"/>
          <w:i/>
        </w:rPr>
        <w:t xml:space="preserve">Delivery Channel Availability in that Measurement Period and accordingly accrue </w:t>
      </w:r>
      <w:r w:rsidR="00642846">
        <w:rPr>
          <w:rFonts w:cs="Arial"/>
          <w:i/>
        </w:rPr>
        <w:t>20</w:t>
      </w:r>
      <w:r>
        <w:rPr>
          <w:rFonts w:cs="Arial"/>
          <w:i/>
        </w:rPr>
        <w:t xml:space="preserve"> Service Point</w:t>
      </w:r>
      <w:r w:rsidR="00642846">
        <w:rPr>
          <w:rFonts w:cs="Arial"/>
          <w:i/>
        </w:rPr>
        <w:t>s</w:t>
      </w:r>
      <w:r>
        <w:rPr>
          <w:rFonts w:cs="Arial"/>
          <w:i/>
        </w:rPr>
        <w:t xml:space="preserve">.  If, in the next Measurement Period, it achieves </w:t>
      </w:r>
      <w:r w:rsidR="00642846">
        <w:rPr>
          <w:rFonts w:cs="Arial"/>
          <w:i/>
        </w:rPr>
        <w:t xml:space="preserve">Near Real-time </w:t>
      </w:r>
      <w:r>
        <w:rPr>
          <w:rFonts w:cs="Arial"/>
          <w:i/>
        </w:rPr>
        <w:t>Delivery Channel Availability of 9</w:t>
      </w:r>
      <w:r w:rsidR="00642846">
        <w:rPr>
          <w:rFonts w:cs="Arial"/>
          <w:i/>
        </w:rPr>
        <w:t>8.90</w:t>
      </w:r>
      <w:r>
        <w:rPr>
          <w:rFonts w:cs="Arial"/>
          <w:i/>
        </w:rPr>
        <w:t xml:space="preserve">%, it will incur a Severe KPI Failure and accordingly normally accrue </w:t>
      </w:r>
      <w:r w:rsidR="00642846">
        <w:rPr>
          <w:rFonts w:cs="Arial"/>
          <w:i/>
        </w:rPr>
        <w:t>60</w:t>
      </w:r>
      <w:r>
        <w:rPr>
          <w:rFonts w:cs="Arial"/>
          <w:i/>
        </w:rPr>
        <w:t xml:space="preserve"> Service Points, but as the failure is a Repeat KPI Failure, this amount is doubled and so the Service Provider will incur </w:t>
      </w:r>
      <w:r w:rsidR="00642846">
        <w:rPr>
          <w:rFonts w:cs="Arial"/>
          <w:i/>
        </w:rPr>
        <w:t>120</w:t>
      </w:r>
      <w:r>
        <w:rPr>
          <w:rFonts w:cs="Arial"/>
          <w:i/>
        </w:rPr>
        <w:t xml:space="preserve"> Service Points for the failure (i.e. SP = </w:t>
      </w:r>
      <w:r w:rsidR="00642846">
        <w:rPr>
          <w:rFonts w:cs="Arial"/>
          <w:i/>
        </w:rPr>
        <w:t>60</w:t>
      </w:r>
      <w:r>
        <w:rPr>
          <w:rFonts w:cs="Arial"/>
          <w:i/>
        </w:rPr>
        <w:t xml:space="preserve"> x 2).  If in the next Measurement Period it achieves </w:t>
      </w:r>
      <w:r w:rsidR="00642846">
        <w:rPr>
          <w:rFonts w:cs="Arial"/>
          <w:i/>
        </w:rPr>
        <w:t xml:space="preserve">Near Real-time </w:t>
      </w:r>
      <w:r>
        <w:rPr>
          <w:rFonts w:cs="Arial"/>
          <w:i/>
        </w:rPr>
        <w:t>Delivery Channel Availability of 9</w:t>
      </w:r>
      <w:r w:rsidR="00642846">
        <w:rPr>
          <w:rFonts w:cs="Arial"/>
          <w:i/>
        </w:rPr>
        <w:t>8.90</w:t>
      </w:r>
      <w:r>
        <w:rPr>
          <w:rFonts w:cs="Arial"/>
          <w:i/>
        </w:rPr>
        <w:t xml:space="preserve">%, the Service Provider will again incur </w:t>
      </w:r>
      <w:r w:rsidR="00642846">
        <w:rPr>
          <w:rFonts w:cs="Arial"/>
          <w:i/>
        </w:rPr>
        <w:t>120</w:t>
      </w:r>
      <w:r>
        <w:rPr>
          <w:rFonts w:cs="Arial"/>
          <w:i/>
        </w:rPr>
        <w:t xml:space="preserve"> Service Points (i.e. SP = </w:t>
      </w:r>
      <w:r w:rsidR="00642846">
        <w:rPr>
          <w:rFonts w:cs="Arial"/>
          <w:i/>
        </w:rPr>
        <w:t>60</w:t>
      </w:r>
      <w:r>
        <w:rPr>
          <w:rFonts w:cs="Arial"/>
          <w:i/>
        </w:rPr>
        <w:t xml:space="preserve"> x 2) as this will be another Repeat KPI Failure.</w:t>
      </w:r>
    </w:p>
    <w:p w14:paraId="54C6341C" w14:textId="77777777" w:rsidR="00C80AD9" w:rsidRDefault="00C80AD9" w:rsidP="00C80AD9">
      <w:pPr>
        <w:pStyle w:val="Body"/>
        <w:numPr>
          <w:ilvl w:val="0"/>
          <w:numId w:val="28"/>
        </w:numPr>
        <w:rPr>
          <w:b/>
          <w:bCs/>
        </w:rPr>
      </w:pPr>
      <w:r>
        <w:rPr>
          <w:rFonts w:cs="Arial"/>
          <w:b/>
          <w:bCs/>
          <w:i/>
          <w:u w:val="single"/>
        </w:rPr>
        <w:t>Example 2:</w:t>
      </w:r>
    </w:p>
    <w:p w14:paraId="52C9ED50" w14:textId="4888022B" w:rsidR="00C80AD9" w:rsidRDefault="00C80AD9" w:rsidP="00C80AD9">
      <w:pPr>
        <w:pStyle w:val="Body"/>
        <w:numPr>
          <w:ilvl w:val="0"/>
          <w:numId w:val="28"/>
        </w:numPr>
      </w:pPr>
      <w:r>
        <w:rPr>
          <w:rFonts w:cs="Arial"/>
          <w:i/>
        </w:rPr>
        <w:t xml:space="preserve">If the Service Provider achieves </w:t>
      </w:r>
      <w:r w:rsidR="00642846">
        <w:rPr>
          <w:rFonts w:cs="Arial"/>
          <w:i/>
        </w:rPr>
        <w:t xml:space="preserve">Near Real-time </w:t>
      </w:r>
      <w:r>
        <w:rPr>
          <w:rFonts w:cs="Arial"/>
          <w:i/>
        </w:rPr>
        <w:t>Delivery Channel Availability of 9</w:t>
      </w:r>
      <w:r w:rsidR="00763313">
        <w:rPr>
          <w:rFonts w:cs="Arial"/>
          <w:i/>
        </w:rPr>
        <w:t>8.90</w:t>
      </w:r>
      <w:r>
        <w:rPr>
          <w:rFonts w:cs="Arial"/>
          <w:i/>
        </w:rPr>
        <w:t xml:space="preserve">% </w:t>
      </w:r>
      <w:proofErr w:type="gramStart"/>
      <w:r>
        <w:rPr>
          <w:rFonts w:cs="Arial"/>
          <w:i/>
        </w:rPr>
        <w:t>in a given</w:t>
      </w:r>
      <w:proofErr w:type="gramEnd"/>
      <w:r>
        <w:rPr>
          <w:rFonts w:cs="Arial"/>
          <w:i/>
        </w:rPr>
        <w:t xml:space="preserve"> Measurement Period, it will incur a Severe KPI Failure for </w:t>
      </w:r>
      <w:r w:rsidR="00642846">
        <w:rPr>
          <w:rFonts w:cs="Arial"/>
          <w:i/>
        </w:rPr>
        <w:t xml:space="preserve">Near Real-time </w:t>
      </w:r>
      <w:r>
        <w:rPr>
          <w:rFonts w:cs="Arial"/>
          <w:i/>
        </w:rPr>
        <w:t xml:space="preserve">Delivery Channel Availability in that Measurement Period and accordingly accrue </w:t>
      </w:r>
      <w:r w:rsidR="00763313">
        <w:rPr>
          <w:rFonts w:cs="Arial"/>
          <w:i/>
        </w:rPr>
        <w:t>60</w:t>
      </w:r>
      <w:r>
        <w:rPr>
          <w:rFonts w:cs="Arial"/>
          <w:i/>
        </w:rPr>
        <w:t xml:space="preserve"> Service Points.  If, in the next Measurement Period, it achieves </w:t>
      </w:r>
      <w:r w:rsidR="00642846">
        <w:rPr>
          <w:rFonts w:cs="Arial"/>
          <w:i/>
        </w:rPr>
        <w:t xml:space="preserve">Near Real-time </w:t>
      </w:r>
      <w:r>
        <w:rPr>
          <w:rFonts w:cs="Arial"/>
          <w:i/>
        </w:rPr>
        <w:t>Delivery Channel Availability of 9</w:t>
      </w:r>
      <w:r w:rsidR="00763313">
        <w:rPr>
          <w:rFonts w:cs="Arial"/>
          <w:i/>
        </w:rPr>
        <w:t>9.30</w:t>
      </w:r>
      <w:r>
        <w:rPr>
          <w:rFonts w:cs="Arial"/>
          <w:i/>
        </w:rPr>
        <w:t xml:space="preserve">%, it will incur </w:t>
      </w:r>
      <w:r>
        <w:rPr>
          <w:rFonts w:cs="Arial"/>
          <w:i/>
        </w:rPr>
        <w:lastRenderedPageBreak/>
        <w:t xml:space="preserve">a Minor KPI Failure and accordingly normally accrue </w:t>
      </w:r>
      <w:r w:rsidR="00763313">
        <w:rPr>
          <w:rFonts w:cs="Arial"/>
          <w:i/>
        </w:rPr>
        <w:t>20</w:t>
      </w:r>
      <w:r>
        <w:rPr>
          <w:rFonts w:cs="Arial"/>
          <w:i/>
        </w:rPr>
        <w:t xml:space="preserve"> Service Point, but as the failure is a Repeat Failure, this amount is doubled and so the Service Provider will incur </w:t>
      </w:r>
      <w:r w:rsidR="00763313">
        <w:rPr>
          <w:rFonts w:cs="Arial"/>
          <w:i/>
        </w:rPr>
        <w:t>40</w:t>
      </w:r>
      <w:r>
        <w:rPr>
          <w:rFonts w:cs="Arial"/>
          <w:i/>
        </w:rPr>
        <w:t xml:space="preserve"> Service Points for the failure (i.e. SP = </w:t>
      </w:r>
      <w:r w:rsidR="00763313">
        <w:rPr>
          <w:rFonts w:cs="Arial"/>
          <w:i/>
        </w:rPr>
        <w:t>20</w:t>
      </w:r>
      <w:r>
        <w:rPr>
          <w:rFonts w:cs="Arial"/>
          <w:i/>
        </w:rPr>
        <w:t xml:space="preserve"> x 2).  If in the next Measurement Period it achieves </w:t>
      </w:r>
      <w:r w:rsidR="00642846">
        <w:rPr>
          <w:rFonts w:cs="Arial"/>
          <w:i/>
        </w:rPr>
        <w:t xml:space="preserve">Near Real-time </w:t>
      </w:r>
      <w:r>
        <w:rPr>
          <w:rFonts w:cs="Arial"/>
          <w:i/>
        </w:rPr>
        <w:t>Delivery Channel Availability of 9</w:t>
      </w:r>
      <w:r w:rsidR="00763313">
        <w:rPr>
          <w:rFonts w:cs="Arial"/>
          <w:i/>
        </w:rPr>
        <w:t>8.90</w:t>
      </w:r>
      <w:r>
        <w:rPr>
          <w:rFonts w:cs="Arial"/>
          <w:i/>
        </w:rPr>
        <w:t xml:space="preserve">%, the Service Provider will incur </w:t>
      </w:r>
      <w:r w:rsidR="00763313">
        <w:rPr>
          <w:rFonts w:cs="Arial"/>
          <w:i/>
        </w:rPr>
        <w:t>120</w:t>
      </w:r>
      <w:r>
        <w:rPr>
          <w:rFonts w:cs="Arial"/>
          <w:i/>
        </w:rPr>
        <w:t xml:space="preserve"> Service Points (i.e. SP = </w:t>
      </w:r>
      <w:r w:rsidR="00763313">
        <w:rPr>
          <w:rFonts w:cs="Arial"/>
          <w:i/>
        </w:rPr>
        <w:t>60</w:t>
      </w:r>
      <w:r>
        <w:rPr>
          <w:rFonts w:cs="Arial"/>
          <w:i/>
        </w:rPr>
        <w:t xml:space="preserve"> x 2) as this will be another Repeat KPI Failure.</w:t>
      </w:r>
    </w:p>
    <w:p w14:paraId="375EFC5C" w14:textId="77777777" w:rsidR="00C80AD9" w:rsidRDefault="00C80AD9" w:rsidP="00C80AD9">
      <w:pPr>
        <w:pStyle w:val="Level1"/>
        <w:numPr>
          <w:ilvl w:val="0"/>
          <w:numId w:val="15"/>
        </w:numPr>
      </w:pPr>
      <w:bookmarkStart w:id="14" w:name="_Ref128186984"/>
      <w:r>
        <w:rPr>
          <w:rFonts w:cs="Arial"/>
          <w:b/>
        </w:rPr>
        <w:t>PERMITTED MAINTENANCE</w:t>
      </w:r>
    </w:p>
    <w:p w14:paraId="70EFE2E8" w14:textId="0A2D82BA" w:rsidR="00475704" w:rsidRPr="003C77D9" w:rsidRDefault="00475704" w:rsidP="00475704">
      <w:pPr>
        <w:pStyle w:val="Level2"/>
        <w:numPr>
          <w:ilvl w:val="1"/>
          <w:numId w:val="15"/>
        </w:numPr>
      </w:pPr>
      <w:bookmarkStart w:id="15" w:name="_Ref419742531"/>
      <w:bookmarkEnd w:id="14"/>
      <w:r w:rsidRPr="003C77D9">
        <w:t xml:space="preserve">Without prejudice to the Maintenance Schedule and Schedule 2.1 (Services Description), Service Downtime for Permitted Maintenance shall not be excluded from the calculations of Delivery Channel Availability set out in paragraphs 8 and 9 of </w:t>
      </w:r>
      <w:r>
        <w:rPr>
          <w:rFonts w:cs="Arial"/>
          <w:lang w:eastAsia="en-GB"/>
        </w:rPr>
        <w:t>Part II of Annex 1.</w:t>
      </w:r>
    </w:p>
    <w:p w14:paraId="1B31E2FB" w14:textId="77777777" w:rsidR="00C80AD9" w:rsidRDefault="00C80AD9" w:rsidP="00C80AD9">
      <w:pPr>
        <w:pStyle w:val="Level1"/>
        <w:numPr>
          <w:ilvl w:val="0"/>
          <w:numId w:val="15"/>
        </w:numPr>
      </w:pPr>
      <w:bookmarkStart w:id="16" w:name="_Ref54068514"/>
      <w:r>
        <w:rPr>
          <w:rFonts w:cs="Arial"/>
          <w:b/>
        </w:rPr>
        <w:t>SERVICE CREDITS</w:t>
      </w:r>
      <w:bookmarkEnd w:id="15"/>
      <w:bookmarkEnd w:id="16"/>
    </w:p>
    <w:p w14:paraId="63DD796B" w14:textId="77777777" w:rsidR="00C80AD9" w:rsidRDefault="00C80AD9" w:rsidP="00C80AD9">
      <w:pPr>
        <w:pStyle w:val="Level2"/>
        <w:numPr>
          <w:ilvl w:val="1"/>
          <w:numId w:val="15"/>
        </w:numPr>
      </w:pPr>
      <w:r>
        <w:rPr>
          <w:rFonts w:cs="Arial"/>
        </w:rPr>
        <w:t>Schedule 7.1 </w:t>
      </w:r>
      <w:r w:rsidRPr="00381752">
        <w:rPr>
          <w:rFonts w:cs="Arial"/>
        </w:rPr>
        <w:t>(</w:t>
      </w:r>
      <w:r w:rsidRPr="00D45821">
        <w:t>Charges and Invoicing</w:t>
      </w:r>
      <w:r w:rsidRPr="00381752">
        <w:rPr>
          <w:rFonts w:cs="Arial"/>
        </w:rPr>
        <w:t>)</w:t>
      </w:r>
      <w:r>
        <w:rPr>
          <w:rFonts w:cs="Arial"/>
        </w:rPr>
        <w:t xml:space="preserve"> sets out the mechanism by which Service Points shall be converted into Service Credits.</w:t>
      </w:r>
    </w:p>
    <w:p w14:paraId="4287ED97" w14:textId="77777777" w:rsidR="00C80AD9" w:rsidRDefault="00C80AD9" w:rsidP="00C80AD9">
      <w:pPr>
        <w:pStyle w:val="Level2"/>
        <w:numPr>
          <w:ilvl w:val="1"/>
          <w:numId w:val="15"/>
        </w:numPr>
      </w:pPr>
      <w:r>
        <w:t>The Customer Relationship Manager shall use the Performance Monitoring Reports provided pursuant to Part B, among other things, to verify the calculation and accuracy of the Service Credits (if any) applicable to each Service Period.</w:t>
      </w:r>
    </w:p>
    <w:p w14:paraId="73B28D06" w14:textId="77777777" w:rsidR="00C80AD9" w:rsidRDefault="00C80AD9" w:rsidP="00C80AD9">
      <w:pPr>
        <w:pStyle w:val="Body"/>
        <w:numPr>
          <w:ilvl w:val="0"/>
          <w:numId w:val="0"/>
        </w:numPr>
      </w:pPr>
    </w:p>
    <w:p w14:paraId="23D910D9" w14:textId="77777777" w:rsidR="00C80AD9" w:rsidRDefault="00C80AD9" w:rsidP="00C80AD9">
      <w:pPr>
        <w:jc w:val="left"/>
        <w:sectPr w:rsidR="00C80AD9" w:rsidSect="00D45821">
          <w:endnotePr>
            <w:numFmt w:val="decimal"/>
          </w:endnotePr>
          <w:pgSz w:w="11909" w:h="16834"/>
          <w:pgMar w:top="1440" w:right="1440" w:bottom="1797" w:left="1440" w:header="709" w:footer="709" w:gutter="0"/>
          <w:cols w:space="720"/>
        </w:sectPr>
      </w:pPr>
    </w:p>
    <w:p w14:paraId="59681D70" w14:textId="77777777" w:rsidR="00C80AD9" w:rsidRDefault="00C80AD9" w:rsidP="00C80AD9">
      <w:pPr>
        <w:pStyle w:val="Body"/>
        <w:numPr>
          <w:ilvl w:val="0"/>
          <w:numId w:val="28"/>
        </w:numPr>
        <w:jc w:val="center"/>
      </w:pPr>
      <w:r>
        <w:rPr>
          <w:rFonts w:cs="Arial"/>
          <w:b/>
          <w:bCs/>
        </w:rPr>
        <w:lastRenderedPageBreak/>
        <w:t>PART B</w:t>
      </w:r>
    </w:p>
    <w:p w14:paraId="0A3E2BE8" w14:textId="77777777" w:rsidR="00C80AD9" w:rsidRDefault="00C80AD9" w:rsidP="00C80AD9">
      <w:pPr>
        <w:pStyle w:val="Body"/>
        <w:numPr>
          <w:ilvl w:val="0"/>
          <w:numId w:val="28"/>
        </w:numPr>
        <w:jc w:val="center"/>
      </w:pPr>
      <w:r>
        <w:rPr>
          <w:rFonts w:cs="Arial"/>
          <w:b/>
          <w:bCs/>
        </w:rPr>
        <w:t>Performance Monitoring</w:t>
      </w:r>
    </w:p>
    <w:p w14:paraId="0E270B12" w14:textId="77777777" w:rsidR="00C80AD9" w:rsidRDefault="00C80AD9" w:rsidP="00C80AD9">
      <w:pPr>
        <w:pStyle w:val="Level1"/>
        <w:numPr>
          <w:ilvl w:val="0"/>
          <w:numId w:val="42"/>
        </w:numPr>
      </w:pPr>
      <w:r w:rsidRPr="00C80AD9">
        <w:rPr>
          <w:rFonts w:cs="Arial"/>
          <w:b/>
          <w:bCs/>
        </w:rPr>
        <w:t>PERFORMANCE MONITORING AND PERFORMANCE REVIEW</w:t>
      </w:r>
    </w:p>
    <w:p w14:paraId="68C136BE" w14:textId="7AC1814B" w:rsidR="00475704" w:rsidRDefault="00475704" w:rsidP="00475704">
      <w:pPr>
        <w:pStyle w:val="Level2"/>
        <w:numPr>
          <w:ilvl w:val="1"/>
          <w:numId w:val="15"/>
        </w:numPr>
      </w:pPr>
      <w:bookmarkStart w:id="17" w:name="_Ref419711730"/>
      <w:r>
        <w:t>After the Operational Service Commencement Date and within five (5) working Days of the end of each Service Period, the Service Provider shall provide to the Customer Relationship Manager:</w:t>
      </w:r>
    </w:p>
    <w:p w14:paraId="60281E40" w14:textId="10799F68" w:rsidR="00C80AD9" w:rsidRDefault="00C80AD9" w:rsidP="00C80AD9">
      <w:pPr>
        <w:pStyle w:val="Level3"/>
        <w:numPr>
          <w:ilvl w:val="2"/>
          <w:numId w:val="15"/>
        </w:numPr>
      </w:pPr>
      <w:bookmarkStart w:id="18" w:name="_Ref54068452"/>
      <w:r>
        <w:rPr>
          <w:rFonts w:cs="Arial"/>
        </w:rPr>
        <w:t>a report which summarises the performance by the Service Provider against each of the Performance Measures and other aspects of the delivery of the Services as more particularly described in paragraph </w:t>
      </w:r>
      <w:r>
        <w:fldChar w:fldCharType="begin"/>
      </w:r>
      <w:r>
        <w:instrText xml:space="preserve"> REF _Ref419737536 \r \h  \* MERGEFORMAT </w:instrText>
      </w:r>
      <w:r>
        <w:fldChar w:fldCharType="separate"/>
      </w:r>
      <w:r w:rsidR="00BA7627" w:rsidRPr="00BA7627">
        <w:rPr>
          <w:rFonts w:cs="Arial" w:hint="eastAsia"/>
          <w:cs/>
        </w:rPr>
        <w:t>‎</w:t>
      </w:r>
      <w:r w:rsidR="00BA7627">
        <w:t>1.2</w:t>
      </w:r>
      <w:r>
        <w:fldChar w:fldCharType="end"/>
      </w:r>
      <w:r>
        <w:rPr>
          <w:rFonts w:cs="Arial"/>
        </w:rPr>
        <w:t xml:space="preserve"> (the </w:t>
      </w:r>
      <w:r>
        <w:rPr>
          <w:rFonts w:cs="Arial"/>
          <w:b/>
          <w:bCs/>
        </w:rPr>
        <w:t>“</w:t>
      </w:r>
      <w:r>
        <w:rPr>
          <w:rFonts w:cs="Arial"/>
          <w:b/>
        </w:rPr>
        <w:t>Performance Monitoring Report</w:t>
      </w:r>
      <w:r>
        <w:rPr>
          <w:rFonts w:cs="Arial"/>
          <w:b/>
          <w:bCs/>
        </w:rPr>
        <w:t>”</w:t>
      </w:r>
      <w:r>
        <w:rPr>
          <w:rFonts w:cs="Arial"/>
        </w:rPr>
        <w:t>); and</w:t>
      </w:r>
      <w:bookmarkEnd w:id="17"/>
      <w:bookmarkEnd w:id="18"/>
    </w:p>
    <w:p w14:paraId="7E1D5DC1" w14:textId="15B7522D" w:rsidR="00C80AD9" w:rsidRDefault="00C80AD9" w:rsidP="00C80AD9">
      <w:pPr>
        <w:pStyle w:val="Level3"/>
        <w:numPr>
          <w:ilvl w:val="2"/>
          <w:numId w:val="15"/>
        </w:numPr>
      </w:pPr>
      <w:r>
        <w:rPr>
          <w:rFonts w:cs="Arial"/>
        </w:rPr>
        <w:t>a report which summarises the Service Provider’s performance over the relevant Service Period as more particularly described in paragraph </w:t>
      </w:r>
      <w:r>
        <w:fldChar w:fldCharType="begin"/>
      </w:r>
      <w:r>
        <w:instrText xml:space="preserve"> REF _Ref419737560 \r \h  \* MERGEFORMAT </w:instrText>
      </w:r>
      <w:r>
        <w:fldChar w:fldCharType="separate"/>
      </w:r>
      <w:r w:rsidR="00BA7627" w:rsidRPr="00BA7627">
        <w:rPr>
          <w:rFonts w:cs="Arial" w:hint="eastAsia"/>
          <w:cs/>
        </w:rPr>
        <w:t>‎</w:t>
      </w:r>
      <w:r w:rsidR="00BA7627">
        <w:t>1.4</w:t>
      </w:r>
      <w:r>
        <w:fldChar w:fldCharType="end"/>
      </w:r>
      <w:r>
        <w:rPr>
          <w:rFonts w:cs="Arial"/>
        </w:rPr>
        <w:t xml:space="preserve"> (the </w:t>
      </w:r>
      <w:r>
        <w:rPr>
          <w:rFonts w:cs="Arial"/>
          <w:b/>
          <w:bCs/>
        </w:rPr>
        <w:t>“</w:t>
      </w:r>
      <w:r>
        <w:rPr>
          <w:rFonts w:cs="Arial"/>
          <w:b/>
        </w:rPr>
        <w:t>Balanced Scorecard Report</w:t>
      </w:r>
      <w:r>
        <w:rPr>
          <w:rFonts w:cs="Arial"/>
          <w:b/>
          <w:bCs/>
        </w:rPr>
        <w:t>”</w:t>
      </w:r>
      <w:r>
        <w:rPr>
          <w:rFonts w:cs="Arial"/>
        </w:rPr>
        <w:t>)</w:t>
      </w:r>
      <w:r>
        <w:rPr>
          <w:rFonts w:cs="Arial"/>
          <w:b/>
          <w:i/>
        </w:rPr>
        <w:t>.</w:t>
      </w:r>
    </w:p>
    <w:p w14:paraId="47A2B384" w14:textId="77777777" w:rsidR="00C80AD9" w:rsidRDefault="00C80AD9" w:rsidP="00C80AD9">
      <w:pPr>
        <w:pStyle w:val="Body2"/>
        <w:numPr>
          <w:ilvl w:val="0"/>
          <w:numId w:val="28"/>
        </w:numPr>
        <w:ind w:left="851"/>
      </w:pPr>
      <w:r>
        <w:rPr>
          <w:rFonts w:cs="Arial"/>
          <w:b/>
        </w:rPr>
        <w:t>Performance Monitoring Report</w:t>
      </w:r>
    </w:p>
    <w:p w14:paraId="47CDB947" w14:textId="77777777" w:rsidR="00C80AD9" w:rsidRDefault="00C80AD9" w:rsidP="00C80AD9">
      <w:pPr>
        <w:pStyle w:val="Level2"/>
        <w:numPr>
          <w:ilvl w:val="1"/>
          <w:numId w:val="15"/>
        </w:numPr>
      </w:pPr>
      <w:bookmarkStart w:id="19" w:name="_Ref419737536"/>
      <w:r>
        <w:t>The Performance Monitoring Report shall be in such format as agreed between the Parties from time to time and contain, as a minimum, the following information:</w:t>
      </w:r>
      <w:bookmarkEnd w:id="19"/>
    </w:p>
    <w:p w14:paraId="3A49A8F8" w14:textId="77777777" w:rsidR="00C80AD9" w:rsidRDefault="00C80AD9" w:rsidP="00C80AD9">
      <w:pPr>
        <w:pStyle w:val="Body2"/>
        <w:numPr>
          <w:ilvl w:val="0"/>
          <w:numId w:val="28"/>
        </w:numPr>
        <w:ind w:left="851"/>
      </w:pPr>
      <w:r>
        <w:rPr>
          <w:rFonts w:cs="Arial"/>
          <w:b/>
        </w:rPr>
        <w:t>Information in respect of the calendar month or Service Period just ended</w:t>
      </w:r>
    </w:p>
    <w:p w14:paraId="36E3F335" w14:textId="16F9EFE0" w:rsidR="00C80AD9" w:rsidRDefault="00C80AD9" w:rsidP="00C80AD9">
      <w:pPr>
        <w:pStyle w:val="Level3"/>
        <w:numPr>
          <w:ilvl w:val="2"/>
          <w:numId w:val="15"/>
        </w:numPr>
      </w:pPr>
      <w:r>
        <w:t xml:space="preserve">a </w:t>
      </w:r>
      <w:proofErr w:type="gramStart"/>
      <w:r>
        <w:t>high level</w:t>
      </w:r>
      <w:proofErr w:type="gramEnd"/>
      <w:r>
        <w:t xml:space="preserve"> summary of the Service Provider’s performance against the Performance Measures;</w:t>
      </w:r>
    </w:p>
    <w:p w14:paraId="61F60C2C" w14:textId="06F218E0" w:rsidR="00C80AD9" w:rsidRDefault="00C80AD9" w:rsidP="00C80AD9">
      <w:pPr>
        <w:pStyle w:val="Level3"/>
        <w:numPr>
          <w:ilvl w:val="2"/>
          <w:numId w:val="15"/>
        </w:numPr>
      </w:pPr>
      <w:r>
        <w:t xml:space="preserve">for each Key Performance Indicator and Subsidiary Performance Indicator, the actual performance achieved over the Service Period, and that achieved over the previous three (3) Measurement Periods; </w:t>
      </w:r>
    </w:p>
    <w:p w14:paraId="373DDE9C" w14:textId="77777777" w:rsidR="00C80AD9" w:rsidRDefault="00C80AD9" w:rsidP="00C80AD9">
      <w:pPr>
        <w:pStyle w:val="Level3"/>
        <w:numPr>
          <w:ilvl w:val="2"/>
          <w:numId w:val="15"/>
        </w:numPr>
      </w:pPr>
      <w:r>
        <w:t>a summary of all Performance Failures and other Service Failures that occurred during the Service Period and a detailed report on the reasons for each Performance Failure and/or Service Failure  and the actions to be taken by the Service Provider to prevent any further re-occurrences of such failures in an annex to the Performance Monitoring Report;</w:t>
      </w:r>
    </w:p>
    <w:p w14:paraId="5B91CC5B" w14:textId="10B1058C" w:rsidR="00C80AD9" w:rsidRDefault="00C80AD9" w:rsidP="00C80AD9">
      <w:pPr>
        <w:pStyle w:val="Level3"/>
        <w:numPr>
          <w:ilvl w:val="2"/>
          <w:numId w:val="15"/>
        </w:numPr>
      </w:pPr>
      <w:r>
        <w:t>the</w:t>
      </w:r>
      <w:r w:rsidR="00475704" w:rsidRPr="00475704">
        <w:t xml:space="preserve"> </w:t>
      </w:r>
      <w:r w:rsidR="00475704">
        <w:t xml:space="preserve">performance </w:t>
      </w:r>
      <w:r>
        <w:t>level of each KPI Failure which occurred during the Service Period and whether each PI Failure which occurred during the Service Period fell below the PI Service Threshold;</w:t>
      </w:r>
    </w:p>
    <w:p w14:paraId="0359960E" w14:textId="77777777" w:rsidR="00C80AD9" w:rsidRDefault="00C80AD9" w:rsidP="00C80AD9">
      <w:pPr>
        <w:pStyle w:val="Level3"/>
        <w:numPr>
          <w:ilvl w:val="2"/>
          <w:numId w:val="15"/>
        </w:numPr>
      </w:pPr>
      <w:r>
        <w:t>which Performance Failures and other Service Failures remain outstanding and progress in resolving them;</w:t>
      </w:r>
    </w:p>
    <w:p w14:paraId="1EDE4625" w14:textId="77777777" w:rsidR="00C80AD9" w:rsidRDefault="00C80AD9" w:rsidP="00C80AD9">
      <w:pPr>
        <w:pStyle w:val="Level3"/>
        <w:numPr>
          <w:ilvl w:val="2"/>
          <w:numId w:val="15"/>
        </w:numPr>
      </w:pPr>
      <w:r>
        <w:t xml:space="preserve">for any Material KPI Failures or Material PI Failures occurring during the Service Period, the cause of the relevant KPI Failure or PI Failure and the action being taken to reduce the likelihood of recurrence; </w:t>
      </w:r>
    </w:p>
    <w:p w14:paraId="5035AF9D" w14:textId="77777777" w:rsidR="00C80AD9" w:rsidRDefault="00C80AD9" w:rsidP="00C80AD9">
      <w:pPr>
        <w:pStyle w:val="Level3"/>
        <w:numPr>
          <w:ilvl w:val="2"/>
          <w:numId w:val="15"/>
        </w:numPr>
      </w:pPr>
      <w:r>
        <w:t>the status of any outstanding Rectification Plan processes, including:</w:t>
      </w:r>
    </w:p>
    <w:p w14:paraId="369F0063" w14:textId="77777777" w:rsidR="00C80AD9" w:rsidRDefault="00C80AD9" w:rsidP="00C80AD9">
      <w:pPr>
        <w:numPr>
          <w:ilvl w:val="3"/>
          <w:numId w:val="15"/>
        </w:numPr>
        <w:spacing w:after="240"/>
        <w:outlineLvl w:val="3"/>
      </w:pPr>
      <w:r>
        <w:t>whether or not a Rectification Plan has been agreed; and</w:t>
      </w:r>
    </w:p>
    <w:p w14:paraId="0CDEB474" w14:textId="77777777" w:rsidR="00C80AD9" w:rsidRDefault="00C80AD9" w:rsidP="00C80AD9">
      <w:pPr>
        <w:numPr>
          <w:ilvl w:val="3"/>
          <w:numId w:val="15"/>
        </w:numPr>
        <w:spacing w:after="240"/>
        <w:outlineLvl w:val="3"/>
      </w:pPr>
      <w:r>
        <w:t>where a Rectification Plan has been agreed, a summary of the Service Provider’s progress in implementing that Rectification Plan and confirmation of when the Service Provider expects to complete it;</w:t>
      </w:r>
    </w:p>
    <w:p w14:paraId="56BD7B7D" w14:textId="77777777" w:rsidR="00C80AD9" w:rsidRDefault="00C80AD9" w:rsidP="00C80AD9">
      <w:pPr>
        <w:pStyle w:val="Level3"/>
        <w:numPr>
          <w:ilvl w:val="2"/>
          <w:numId w:val="15"/>
        </w:numPr>
      </w:pPr>
      <w:r>
        <w:lastRenderedPageBreak/>
        <w:t>for any Repeat Failures, actions taken to resolve the underlying cause and prevent recurrence;</w:t>
      </w:r>
    </w:p>
    <w:p w14:paraId="3E3750D6" w14:textId="77777777" w:rsidR="00C80AD9" w:rsidRDefault="00C80AD9" w:rsidP="00C80AD9">
      <w:pPr>
        <w:pStyle w:val="Level3"/>
        <w:numPr>
          <w:ilvl w:val="2"/>
          <w:numId w:val="15"/>
        </w:numPr>
      </w:pPr>
      <w:r>
        <w:t>the number of Service Points awarded in respect of each KPI Failure in that Service Period;</w:t>
      </w:r>
    </w:p>
    <w:p w14:paraId="6B250731" w14:textId="77777777" w:rsidR="00C80AD9" w:rsidRDefault="00C80AD9" w:rsidP="00C80AD9">
      <w:pPr>
        <w:pStyle w:val="Level3"/>
        <w:numPr>
          <w:ilvl w:val="2"/>
          <w:numId w:val="15"/>
        </w:numPr>
      </w:pPr>
      <w:r>
        <w:t>progress on the Implementation Plan, the Milestone Dates and the Service Provider’s confirmation of the actual dates or the anticipated dates the Milestones have or will be Achieved (as the case may be);</w:t>
      </w:r>
    </w:p>
    <w:p w14:paraId="0691E0C2" w14:textId="77777777" w:rsidR="00C80AD9" w:rsidRDefault="00C80AD9" w:rsidP="00C80AD9">
      <w:pPr>
        <w:pStyle w:val="Level3"/>
        <w:numPr>
          <w:ilvl w:val="2"/>
          <w:numId w:val="15"/>
        </w:numPr>
      </w:pPr>
      <w:r>
        <w:t>the Service Credits to be applied, indicating the KPI Failure(s) to which the Service Credits relate;</w:t>
      </w:r>
    </w:p>
    <w:p w14:paraId="256832FE" w14:textId="4D7587D0" w:rsidR="00C80AD9" w:rsidRDefault="00C80AD9" w:rsidP="00C80AD9">
      <w:pPr>
        <w:pStyle w:val="Level3"/>
        <w:numPr>
          <w:ilvl w:val="2"/>
          <w:numId w:val="15"/>
        </w:numPr>
      </w:pPr>
      <w:r>
        <w:t xml:space="preserve">the conduct and performance of any agreed periodic tests that have occurred, such as the annual failover test of the Service Continuity Plan; </w:t>
      </w:r>
    </w:p>
    <w:p w14:paraId="2978FCD0" w14:textId="77777777" w:rsidR="00C80AD9" w:rsidRDefault="00C80AD9" w:rsidP="00C80AD9">
      <w:pPr>
        <w:pStyle w:val="Level3"/>
        <w:numPr>
          <w:ilvl w:val="2"/>
          <w:numId w:val="15"/>
        </w:numPr>
      </w:pPr>
      <w:r>
        <w:t>relevant particulars of any aspects of the Service Provider’s performance which fail to meet the requirements of this Agreement</w:t>
      </w:r>
    </w:p>
    <w:p w14:paraId="2187766E" w14:textId="77777777" w:rsidR="00C80AD9" w:rsidRDefault="00C80AD9" w:rsidP="00C80AD9">
      <w:pPr>
        <w:pStyle w:val="Level3"/>
        <w:numPr>
          <w:ilvl w:val="2"/>
          <w:numId w:val="15"/>
        </w:numPr>
      </w:pPr>
      <w:r>
        <w:t xml:space="preserve">each quarter a review and the score of the performance in line with the </w:t>
      </w:r>
      <w:r>
        <w:rPr>
          <w:rFonts w:ascii="Verdana,Arial" w:eastAsia="Verdana,Arial" w:hAnsi="Verdana,Arial" w:cs="Verdana,Arial"/>
        </w:rPr>
        <w:t>Collaborative Performance Framework</w:t>
      </w:r>
      <w:r>
        <w:t>;</w:t>
      </w:r>
    </w:p>
    <w:p w14:paraId="64D71CA5" w14:textId="77777777" w:rsidR="00C80AD9" w:rsidRDefault="00C80AD9" w:rsidP="00C80AD9">
      <w:pPr>
        <w:pStyle w:val="Level3"/>
        <w:numPr>
          <w:ilvl w:val="2"/>
          <w:numId w:val="15"/>
        </w:numPr>
      </w:pPr>
      <w:r>
        <w:t xml:space="preserve">the register of Quality Management Points; </w:t>
      </w:r>
    </w:p>
    <w:p w14:paraId="2B72D91C" w14:textId="77777777" w:rsidR="00C80AD9" w:rsidRDefault="00C80AD9" w:rsidP="00C80AD9">
      <w:pPr>
        <w:pStyle w:val="Level3"/>
        <w:numPr>
          <w:ilvl w:val="2"/>
          <w:numId w:val="15"/>
        </w:numPr>
      </w:pPr>
      <w:r>
        <w:t>such other details as the Customer Relationship Manger may require from time to time; and</w:t>
      </w:r>
    </w:p>
    <w:p w14:paraId="6FFFC19D" w14:textId="77777777" w:rsidR="00C80AD9" w:rsidRDefault="00C80AD9" w:rsidP="00C80AD9">
      <w:pPr>
        <w:pStyle w:val="Body2"/>
        <w:numPr>
          <w:ilvl w:val="0"/>
          <w:numId w:val="28"/>
        </w:numPr>
        <w:ind w:left="851"/>
      </w:pPr>
      <w:r>
        <w:rPr>
          <w:rFonts w:cs="Arial"/>
          <w:b/>
        </w:rPr>
        <w:t>Information in respect of previous calendar month or Service Periods</w:t>
      </w:r>
    </w:p>
    <w:p w14:paraId="648D4D88" w14:textId="6FB2E96C" w:rsidR="00475704" w:rsidRDefault="00475704" w:rsidP="00475704">
      <w:pPr>
        <w:pStyle w:val="Level3"/>
        <w:numPr>
          <w:ilvl w:val="2"/>
          <w:numId w:val="15"/>
        </w:numPr>
      </w:pPr>
      <w:r>
        <w:t xml:space="preserve">a rolling total of the number of Performance Failures and other Service Failures that have occurred over the past six (6) months and twelve (12) months; </w:t>
      </w:r>
    </w:p>
    <w:p w14:paraId="1BE443AF" w14:textId="699AF459" w:rsidR="00475704" w:rsidRDefault="00475704" w:rsidP="00475704">
      <w:pPr>
        <w:pStyle w:val="Level3"/>
        <w:numPr>
          <w:ilvl w:val="2"/>
          <w:numId w:val="15"/>
        </w:numPr>
      </w:pPr>
      <w:r>
        <w:t xml:space="preserve">the amount of Service Credits that have been incurred by the Service Provider over the past six (6 Service Periods and twelve (12) Service Periods; </w:t>
      </w:r>
    </w:p>
    <w:p w14:paraId="218B9393" w14:textId="77777777" w:rsidR="00C80AD9" w:rsidRDefault="00C80AD9" w:rsidP="00C80AD9">
      <w:pPr>
        <w:pStyle w:val="Level3"/>
        <w:numPr>
          <w:ilvl w:val="2"/>
          <w:numId w:val="15"/>
        </w:numPr>
      </w:pPr>
      <w:r>
        <w:t>the conduct and performance of any agreed periodic tests that have occurred in such Service Period such as the annual failover test of the Service Continuity Plan; and</w:t>
      </w:r>
    </w:p>
    <w:p w14:paraId="02A9216F" w14:textId="77777777" w:rsidR="00C80AD9" w:rsidRDefault="00C80AD9" w:rsidP="00C80AD9">
      <w:pPr>
        <w:pStyle w:val="Body2"/>
        <w:numPr>
          <w:ilvl w:val="0"/>
          <w:numId w:val="28"/>
        </w:numPr>
        <w:ind w:left="851"/>
      </w:pPr>
      <w:r>
        <w:rPr>
          <w:rFonts w:cs="Arial"/>
          <w:b/>
        </w:rPr>
        <w:t>Information in respect of the next Quarter</w:t>
      </w:r>
    </w:p>
    <w:p w14:paraId="2D744730" w14:textId="77777777" w:rsidR="00C80AD9" w:rsidRDefault="00C80AD9" w:rsidP="00C80AD9">
      <w:pPr>
        <w:pStyle w:val="Level3"/>
        <w:numPr>
          <w:ilvl w:val="2"/>
          <w:numId w:val="15"/>
        </w:numPr>
      </w:pPr>
      <w:r>
        <w:t xml:space="preserve">any scheduled Service Downtime for Permitted Maintenance and Updates that has been agreed between the Customer Relationship Manager and the Service Provider for the next Quarter. </w:t>
      </w:r>
    </w:p>
    <w:p w14:paraId="60DBC831" w14:textId="77777777" w:rsidR="00C80AD9" w:rsidRDefault="00C80AD9" w:rsidP="00C80AD9">
      <w:pPr>
        <w:pStyle w:val="Level1"/>
        <w:tabs>
          <w:tab w:val="clear" w:pos="851"/>
          <w:tab w:val="left" w:pos="720"/>
        </w:tabs>
        <w:ind w:firstLine="0"/>
        <w:rPr>
          <w:rFonts w:eastAsia="Verdana,Arial"/>
          <w:b/>
          <w:bCs/>
        </w:rPr>
      </w:pPr>
      <w:r>
        <w:rPr>
          <w:rFonts w:eastAsia="Verdana,Arial"/>
          <w:b/>
          <w:bCs/>
        </w:rPr>
        <w:t>Collaborative Performance Framework</w:t>
      </w:r>
    </w:p>
    <w:p w14:paraId="6A9BE2C7" w14:textId="77777777" w:rsidR="00C80AD9" w:rsidRDefault="00C80AD9" w:rsidP="00C80AD9">
      <w:pPr>
        <w:pStyle w:val="Level2"/>
        <w:numPr>
          <w:ilvl w:val="1"/>
          <w:numId w:val="15"/>
        </w:numPr>
      </w:pPr>
      <w:r>
        <w:t xml:space="preserve">If the Service Provider’s performance is scored as unsatisfactory through the </w:t>
      </w:r>
      <w:r>
        <w:rPr>
          <w:rFonts w:ascii="Verdana,Arial" w:eastAsia="Verdana,Arial" w:hAnsi="Verdana,Arial" w:cs="Verdana,Arial"/>
        </w:rPr>
        <w:t>Collaborative Performance Framework</w:t>
      </w:r>
      <w:r>
        <w:t xml:space="preserve"> report, using the agreed scoring assessment the Service Provider shall produce a Rectification Plan in accordance with clause 35 (Rectification Plan Process) of this Agreement.</w:t>
      </w:r>
      <w:r>
        <w:tab/>
      </w:r>
    </w:p>
    <w:p w14:paraId="7957EA78" w14:textId="77777777" w:rsidR="00C80AD9" w:rsidRDefault="00C80AD9" w:rsidP="00C80AD9">
      <w:pPr>
        <w:pStyle w:val="Body2"/>
        <w:numPr>
          <w:ilvl w:val="0"/>
          <w:numId w:val="28"/>
        </w:numPr>
        <w:ind w:left="851"/>
      </w:pPr>
      <w:r>
        <w:rPr>
          <w:rFonts w:cs="Arial"/>
          <w:b/>
        </w:rPr>
        <w:t>Balanced Scorecard Report</w:t>
      </w:r>
    </w:p>
    <w:p w14:paraId="3CCAF94D" w14:textId="77777777" w:rsidR="00C80AD9" w:rsidRDefault="00C80AD9" w:rsidP="00C80AD9">
      <w:pPr>
        <w:pStyle w:val="Level2"/>
        <w:numPr>
          <w:ilvl w:val="1"/>
          <w:numId w:val="15"/>
        </w:numPr>
      </w:pPr>
      <w:bookmarkStart w:id="20" w:name="_Ref419737560"/>
      <w:r>
        <w:t>The Balanced Scorecard Report shall be presented in the form of a dashboard and, as a minimum, shall</w:t>
      </w:r>
      <w:r>
        <w:rPr>
          <w:b/>
          <w:i/>
        </w:rPr>
        <w:t xml:space="preserve"> </w:t>
      </w:r>
      <w:r>
        <w:t xml:space="preserve">contain a </w:t>
      </w:r>
      <w:proofErr w:type="gramStart"/>
      <w:r>
        <w:t>high level</w:t>
      </w:r>
      <w:proofErr w:type="gramEnd"/>
      <w:r>
        <w:t xml:space="preserve"> summary of the Service Provider’s performance over the relevant Service Period, including details of the following:</w:t>
      </w:r>
      <w:bookmarkEnd w:id="20"/>
    </w:p>
    <w:p w14:paraId="51CAD49D" w14:textId="77777777" w:rsidR="00C80AD9" w:rsidRDefault="00C80AD9" w:rsidP="00C80AD9">
      <w:pPr>
        <w:pStyle w:val="Level3"/>
        <w:numPr>
          <w:ilvl w:val="2"/>
          <w:numId w:val="15"/>
        </w:numPr>
      </w:pPr>
      <w:r>
        <w:t>financial indicators;</w:t>
      </w:r>
    </w:p>
    <w:p w14:paraId="6D4B7C79" w14:textId="77777777" w:rsidR="00C80AD9" w:rsidRDefault="00C80AD9" w:rsidP="00C80AD9">
      <w:pPr>
        <w:pStyle w:val="Level3"/>
        <w:numPr>
          <w:ilvl w:val="2"/>
          <w:numId w:val="15"/>
        </w:numPr>
      </w:pPr>
      <w:r>
        <w:lastRenderedPageBreak/>
        <w:t>the Target Performance Levels achieved;</w:t>
      </w:r>
    </w:p>
    <w:p w14:paraId="03F32E50" w14:textId="77777777" w:rsidR="00C80AD9" w:rsidRDefault="00C80AD9" w:rsidP="00C80AD9">
      <w:pPr>
        <w:pStyle w:val="Level3"/>
        <w:numPr>
          <w:ilvl w:val="2"/>
          <w:numId w:val="15"/>
        </w:numPr>
      </w:pPr>
      <w:r>
        <w:t>behavioural indicators;</w:t>
      </w:r>
    </w:p>
    <w:p w14:paraId="23446C62" w14:textId="3616B00B" w:rsidR="00C80AD9" w:rsidRDefault="00C80AD9" w:rsidP="00C80AD9">
      <w:pPr>
        <w:pStyle w:val="Level3"/>
        <w:numPr>
          <w:ilvl w:val="2"/>
          <w:numId w:val="15"/>
        </w:numPr>
      </w:pPr>
      <w:r>
        <w:t xml:space="preserve">performance against its obligation to pay its Sub-contractors within thirty (30) days of receipt of an undisputed invoice; </w:t>
      </w:r>
    </w:p>
    <w:p w14:paraId="12FEC3B8" w14:textId="77777777" w:rsidR="00C80AD9" w:rsidRDefault="00C80AD9" w:rsidP="00C80AD9">
      <w:pPr>
        <w:pStyle w:val="Level3"/>
        <w:numPr>
          <w:ilvl w:val="2"/>
          <w:numId w:val="15"/>
        </w:numPr>
      </w:pPr>
      <w:r>
        <w:t>Milestone trend chart, showing performance of the overall programme; and</w:t>
      </w:r>
    </w:p>
    <w:p w14:paraId="52A734B2" w14:textId="77777777" w:rsidR="00C80AD9" w:rsidRDefault="00C80AD9" w:rsidP="00C80AD9">
      <w:pPr>
        <w:pStyle w:val="Level3"/>
        <w:numPr>
          <w:ilvl w:val="2"/>
          <w:numId w:val="15"/>
        </w:numPr>
      </w:pPr>
      <w:r>
        <w:t>sustainability and energy efficiency indicators, for example energy consumption and recycling performance.</w:t>
      </w:r>
    </w:p>
    <w:p w14:paraId="739D7C1C" w14:textId="5694753F" w:rsidR="00C80AD9" w:rsidRDefault="00C80AD9" w:rsidP="00C80AD9">
      <w:pPr>
        <w:pStyle w:val="Level2"/>
        <w:numPr>
          <w:ilvl w:val="1"/>
          <w:numId w:val="15"/>
        </w:numPr>
      </w:pPr>
      <w:r>
        <w:t>The Performance Monitoring Report and the Balanced Scorecard Report shall be reviewed and their contents agreed by the Parties at the next Performance Review Meeting held in accordance with paragraph </w:t>
      </w:r>
      <w:r>
        <w:fldChar w:fldCharType="begin"/>
      </w:r>
      <w:r>
        <w:instrText xml:space="preserve"> REF _Ref419711796 \r \h  \* MERGEFORMAT </w:instrText>
      </w:r>
      <w:r>
        <w:fldChar w:fldCharType="separate"/>
      </w:r>
      <w:r w:rsidR="00BA7627">
        <w:rPr>
          <w:rFonts w:hint="eastAsia"/>
          <w:cs/>
        </w:rPr>
        <w:t>‎</w:t>
      </w:r>
      <w:r w:rsidR="00BA7627">
        <w:t>1.6</w:t>
      </w:r>
      <w:r>
        <w:fldChar w:fldCharType="end"/>
      </w:r>
      <w:r>
        <w:t>.</w:t>
      </w:r>
    </w:p>
    <w:p w14:paraId="7BAF2A24" w14:textId="77777777" w:rsidR="00C80AD9" w:rsidRDefault="00C80AD9" w:rsidP="00C80AD9">
      <w:pPr>
        <w:pStyle w:val="Level2"/>
        <w:numPr>
          <w:ilvl w:val="1"/>
          <w:numId w:val="15"/>
        </w:numPr>
      </w:pPr>
      <w:bookmarkStart w:id="21" w:name="_Ref419711796"/>
      <w:r>
        <w:t>The Parties shall attend meetings on a monthly basis (unless otherwise agreed) to review the Performance Monitoring Reports and the Balanced Scorecard Reports. The Performance Review Meetings shall (unless otherwise agreed):</w:t>
      </w:r>
      <w:bookmarkEnd w:id="21"/>
    </w:p>
    <w:p w14:paraId="09F09D8B" w14:textId="1A8A5EC4" w:rsidR="00C80AD9" w:rsidRDefault="00C80AD9" w:rsidP="00C80AD9">
      <w:pPr>
        <w:pStyle w:val="Level3"/>
        <w:numPr>
          <w:ilvl w:val="2"/>
          <w:numId w:val="15"/>
        </w:numPr>
      </w:pPr>
      <w:r>
        <w:t>take place within five (5) Working Days of the Performance Monitoring Report being issued by the Service Provider;</w:t>
      </w:r>
    </w:p>
    <w:p w14:paraId="6ED897B6" w14:textId="77777777" w:rsidR="00C80AD9" w:rsidRDefault="00C80AD9" w:rsidP="00C80AD9">
      <w:pPr>
        <w:pStyle w:val="Level3"/>
        <w:numPr>
          <w:ilvl w:val="2"/>
          <w:numId w:val="15"/>
        </w:numPr>
      </w:pPr>
      <w:r>
        <w:t>take place at a location (in England) and time (within normal business hours) as the Customer Relationship Manager shall reasonably require (unless otherwise agreed in advance); and</w:t>
      </w:r>
    </w:p>
    <w:p w14:paraId="0641267E" w14:textId="77777777" w:rsidR="00C80AD9" w:rsidRDefault="00C80AD9" w:rsidP="00C80AD9">
      <w:pPr>
        <w:pStyle w:val="Level3"/>
        <w:numPr>
          <w:ilvl w:val="2"/>
          <w:numId w:val="15"/>
        </w:numPr>
      </w:pPr>
      <w:r>
        <w:t xml:space="preserve">be attended by the Service Provider Representative or his deputy and other appropriate representatives and the Customer Relationship Manager. </w:t>
      </w:r>
    </w:p>
    <w:p w14:paraId="0C6E6F8A" w14:textId="77777777" w:rsidR="00C80AD9" w:rsidRDefault="00C80AD9" w:rsidP="00C80AD9">
      <w:pPr>
        <w:pStyle w:val="Level2"/>
        <w:numPr>
          <w:ilvl w:val="1"/>
          <w:numId w:val="15"/>
        </w:numPr>
      </w:pPr>
      <w:r>
        <w:t xml:space="preserve">The Service Provider shall respond to Customer questions and/or requests for further information regarding any KPI Failure and/or PI Failure. </w:t>
      </w:r>
    </w:p>
    <w:p w14:paraId="03B9CAB7" w14:textId="77777777" w:rsidR="00C80AD9" w:rsidRDefault="00C80AD9" w:rsidP="00C80AD9">
      <w:pPr>
        <w:pStyle w:val="Level1"/>
        <w:numPr>
          <w:ilvl w:val="0"/>
          <w:numId w:val="15"/>
        </w:numPr>
      </w:pPr>
      <w:r>
        <w:rPr>
          <w:rFonts w:cs="Arial"/>
          <w:b/>
          <w:bCs/>
        </w:rPr>
        <w:t>PERFORMANCE RECORDS</w:t>
      </w:r>
    </w:p>
    <w:p w14:paraId="09A29032" w14:textId="5B0ADB84" w:rsidR="00C80AD9" w:rsidRDefault="00C80AD9" w:rsidP="00C80AD9">
      <w:pPr>
        <w:pStyle w:val="Level2"/>
        <w:numPr>
          <w:ilvl w:val="1"/>
          <w:numId w:val="15"/>
        </w:numPr>
      </w:pPr>
      <w:bookmarkStart w:id="22" w:name="_Ref419738900"/>
      <w:r>
        <w:t>The Service Provider shall keep appropriate documents and records (including Help Desk records, staff records, timesheets, training programmes, staff training records, goods received documentation, supplier accreditation records, complaints received etc) in relation to the Services being delivered.  Without prejudice to the generality of the foregoing, the Service Provider shall maintain accurate records of call histories for a minimum of sixty (60) months and provide prompt access to such records to the Customer Relationship Manager upon request.  The records and documents of the Service Provider shall be available for inspection by the Customer Relationship Manager and/or its nominee and/or the Audit Agents at any time and the Customer Relationship Manager and/or its nominee and/or the Audit Agents may make copies of any such records and documents.</w:t>
      </w:r>
      <w:bookmarkEnd w:id="22"/>
    </w:p>
    <w:p w14:paraId="3C828D1B" w14:textId="5BD88264" w:rsidR="00C80AD9" w:rsidRDefault="00C80AD9" w:rsidP="00C80AD9">
      <w:pPr>
        <w:pStyle w:val="Level2"/>
        <w:numPr>
          <w:ilvl w:val="1"/>
          <w:numId w:val="15"/>
        </w:numPr>
      </w:pPr>
      <w:r>
        <w:t>In addition to the requirement in paragraph </w:t>
      </w:r>
      <w:r>
        <w:fldChar w:fldCharType="begin"/>
      </w:r>
      <w:r>
        <w:instrText xml:space="preserve"> REF _Ref419738900 \r \h  \* MERGEFORMAT </w:instrText>
      </w:r>
      <w:r>
        <w:fldChar w:fldCharType="separate"/>
      </w:r>
      <w:r w:rsidR="00BA7627">
        <w:rPr>
          <w:rFonts w:hint="eastAsia"/>
          <w:cs/>
        </w:rPr>
        <w:t>‎</w:t>
      </w:r>
      <w:r w:rsidR="00BA7627">
        <w:t>2.1</w:t>
      </w:r>
      <w:r>
        <w:fldChar w:fldCharType="end"/>
      </w:r>
      <w:r>
        <w:t xml:space="preserve"> to maintain appropriate documents and records, the Service Provider shall provide to the Customer such supporting documentation as the Customer Relationship Manager may reasonably require in order to verify the level of the performance of the Service Provider both before and after each Operational Service Commencement Date and the calculations of the amount of Service Credits for any specified period. </w:t>
      </w:r>
    </w:p>
    <w:p w14:paraId="776C0E76" w14:textId="77777777" w:rsidR="00C80AD9" w:rsidRDefault="00C80AD9" w:rsidP="00C80AD9">
      <w:pPr>
        <w:pStyle w:val="Level2"/>
        <w:numPr>
          <w:ilvl w:val="1"/>
          <w:numId w:val="15"/>
        </w:numPr>
      </w:pPr>
      <w:r>
        <w:t>The Service Provider shall ensure that the Performance Monitoring Report, the Balanced Scorecard Report and any variations or amendments thereto, any reports and summaries produced in accordance with this Schedule and any other document or record reasonably required by the Customer Relationship Manager are available to the Customer Relationship Manager on-line and are capable of being printed.</w:t>
      </w:r>
    </w:p>
    <w:p w14:paraId="6812879D" w14:textId="77777777" w:rsidR="009F4BAB" w:rsidRDefault="009F4BAB" w:rsidP="00C80AD9">
      <w:pPr>
        <w:pStyle w:val="Level1"/>
        <w:numPr>
          <w:ilvl w:val="0"/>
          <w:numId w:val="15"/>
        </w:numPr>
        <w:rPr>
          <w:rFonts w:cs="Arial"/>
          <w:b/>
          <w:bCs/>
        </w:rPr>
        <w:sectPr w:rsidR="009F4BAB" w:rsidSect="00D45821">
          <w:endnotePr>
            <w:numFmt w:val="decimal"/>
          </w:endnotePr>
          <w:pgSz w:w="11909" w:h="16834"/>
          <w:pgMar w:top="1440" w:right="1440" w:bottom="1797" w:left="1440" w:header="709" w:footer="709" w:gutter="0"/>
          <w:cols w:space="720"/>
        </w:sectPr>
      </w:pPr>
    </w:p>
    <w:p w14:paraId="0773B3EA" w14:textId="77777777" w:rsidR="00C80AD9" w:rsidRDefault="00C80AD9" w:rsidP="00C80AD9">
      <w:pPr>
        <w:pStyle w:val="Level1"/>
        <w:numPr>
          <w:ilvl w:val="0"/>
          <w:numId w:val="15"/>
        </w:numPr>
      </w:pPr>
      <w:r>
        <w:rPr>
          <w:rFonts w:cs="Arial"/>
          <w:b/>
          <w:bCs/>
        </w:rPr>
        <w:lastRenderedPageBreak/>
        <w:t>PERFORMANCE VERIFICATION</w:t>
      </w:r>
    </w:p>
    <w:p w14:paraId="7CC9D2F9" w14:textId="77777777" w:rsidR="00C80AD9" w:rsidRDefault="00C80AD9" w:rsidP="00C80AD9">
      <w:pPr>
        <w:pStyle w:val="Body2"/>
        <w:numPr>
          <w:ilvl w:val="0"/>
          <w:numId w:val="28"/>
        </w:numPr>
        <w:ind w:left="851"/>
      </w:pPr>
      <w:r>
        <w:t xml:space="preserve">The Customer reserves the right to verify the Delivery Channel Availability of the </w:t>
      </w:r>
      <w:r>
        <w:rPr>
          <w:bCs/>
          <w:iCs/>
        </w:rPr>
        <w:t>Relevant Availability Item</w:t>
      </w:r>
      <w:r>
        <w:t xml:space="preserve"> and the Service Provider’s performance under this Agreement against the Performance Indicators including by sending test transactions through the IT Environment or otherwise.</w:t>
      </w:r>
    </w:p>
    <w:p w14:paraId="65AF98C9" w14:textId="5832D324" w:rsidR="00C80AD9" w:rsidRDefault="00C80AD9" w:rsidP="00C80AD9">
      <w:pPr>
        <w:pStyle w:val="Level1"/>
        <w:numPr>
          <w:ilvl w:val="0"/>
          <w:numId w:val="15"/>
        </w:numPr>
      </w:pPr>
      <w:r>
        <w:rPr>
          <w:rFonts w:cs="Arial"/>
          <w:b/>
        </w:rPr>
        <w:t>ANNUAL PERFORMANCE REPORT AND REVIEW MEETING</w:t>
      </w:r>
    </w:p>
    <w:p w14:paraId="1C853A74" w14:textId="33B31B50" w:rsidR="00C80AD9" w:rsidRDefault="00C80AD9" w:rsidP="00C80AD9">
      <w:pPr>
        <w:pStyle w:val="Level2"/>
        <w:numPr>
          <w:ilvl w:val="1"/>
          <w:numId w:val="15"/>
        </w:numPr>
      </w:pPr>
      <w:bookmarkStart w:id="23" w:name="_Ref436065890"/>
      <w:r>
        <w:t>Within ten (10) Working Days of the end of each Contract Year or as required for the Annual Performance Review Meeting, the Annual Performance Report shall be provided by the Service Provider to the Customer Relationship Manager.</w:t>
      </w:r>
      <w:bookmarkEnd w:id="23"/>
    </w:p>
    <w:p w14:paraId="3E20290A" w14:textId="6FAA8B42" w:rsidR="00C80AD9" w:rsidRDefault="00C80AD9" w:rsidP="00C80AD9">
      <w:pPr>
        <w:pStyle w:val="Level2"/>
        <w:numPr>
          <w:ilvl w:val="1"/>
          <w:numId w:val="15"/>
        </w:numPr>
      </w:pPr>
      <w:bookmarkStart w:id="24" w:name="_Ref436065899"/>
      <w:r>
        <w:t>The Annual Performance Report shall contain a review of the Service Provider’s performance of its obligations under this Agreement over the Contract Year and such details as the Customer Relationship Manager shall reasonably require, including information on:</w:t>
      </w:r>
      <w:bookmarkEnd w:id="24"/>
    </w:p>
    <w:p w14:paraId="72D3479C" w14:textId="77777777" w:rsidR="00C80AD9" w:rsidRDefault="00C80AD9" w:rsidP="00C80AD9">
      <w:pPr>
        <w:pStyle w:val="Level3"/>
        <w:numPr>
          <w:ilvl w:val="2"/>
          <w:numId w:val="15"/>
        </w:numPr>
      </w:pPr>
      <w:r>
        <w:t>its compliance with the Quality Plan;</w:t>
      </w:r>
    </w:p>
    <w:p w14:paraId="2E6F29DA" w14:textId="77777777" w:rsidR="00C80AD9" w:rsidRDefault="00C80AD9" w:rsidP="00C80AD9">
      <w:pPr>
        <w:pStyle w:val="Level3"/>
        <w:numPr>
          <w:ilvl w:val="2"/>
          <w:numId w:val="15"/>
        </w:numPr>
      </w:pPr>
      <w:r>
        <w:t>its performance in meeting the Target Performance Levels and Measures;</w:t>
      </w:r>
    </w:p>
    <w:p w14:paraId="79A56589" w14:textId="77777777" w:rsidR="00C80AD9" w:rsidRDefault="00C80AD9" w:rsidP="00C80AD9">
      <w:pPr>
        <w:pStyle w:val="Level3"/>
        <w:numPr>
          <w:ilvl w:val="2"/>
          <w:numId w:val="15"/>
        </w:numPr>
      </w:pPr>
      <w:r>
        <w:t>description of Service Failures during the Contract Year and how they were rectified;</w:t>
      </w:r>
    </w:p>
    <w:p w14:paraId="593534B3" w14:textId="77777777" w:rsidR="00C80AD9" w:rsidRDefault="00C80AD9" w:rsidP="00C80AD9">
      <w:pPr>
        <w:pStyle w:val="Level3"/>
        <w:numPr>
          <w:ilvl w:val="2"/>
          <w:numId w:val="15"/>
        </w:numPr>
      </w:pPr>
      <w:r>
        <w:t>plans to address outstanding Service Failures;</w:t>
      </w:r>
    </w:p>
    <w:p w14:paraId="6933A1A6" w14:textId="77777777" w:rsidR="00C80AD9" w:rsidRDefault="00C80AD9" w:rsidP="00C80AD9">
      <w:pPr>
        <w:pStyle w:val="Level3"/>
        <w:numPr>
          <w:ilvl w:val="2"/>
          <w:numId w:val="15"/>
        </w:numPr>
      </w:pPr>
      <w:r>
        <w:t xml:space="preserve">progress on the Implementation Plan, the Milestone Dates and the Service Provider’s confirmation of the actual dates or the anticipated dates the Milestones have or will be Achieved (as the case may be); </w:t>
      </w:r>
    </w:p>
    <w:p w14:paraId="5C2C0CD0" w14:textId="1A3DA3F4" w:rsidR="00475704" w:rsidRDefault="00475704" w:rsidP="00475704">
      <w:pPr>
        <w:pStyle w:val="Level3"/>
        <w:numPr>
          <w:ilvl w:val="2"/>
          <w:numId w:val="15"/>
        </w:numPr>
      </w:pPr>
      <w:bookmarkStart w:id="25" w:name="_Ref418079995"/>
      <w:r>
        <w:t>proposals for improvement to the Services and the Performance Indicators for the following twelve (12) months in order to support the requirement for continuous improvements in its performance, as set out in Schedule 2.6 (Service Improvement); and</w:t>
      </w:r>
    </w:p>
    <w:p w14:paraId="20F46A8C" w14:textId="5BA82E50" w:rsidR="00475704" w:rsidRDefault="00475704" w:rsidP="00475704">
      <w:pPr>
        <w:pStyle w:val="Level3"/>
        <w:numPr>
          <w:ilvl w:val="2"/>
          <w:numId w:val="15"/>
        </w:numPr>
      </w:pPr>
      <w:r>
        <w:t>NOT USED.</w:t>
      </w:r>
    </w:p>
    <w:p w14:paraId="5F1CAD6E" w14:textId="77777777" w:rsidR="00C80AD9" w:rsidRDefault="00C80AD9" w:rsidP="00C80AD9">
      <w:pPr>
        <w:pStyle w:val="Level2"/>
        <w:numPr>
          <w:ilvl w:val="1"/>
          <w:numId w:val="15"/>
        </w:numPr>
      </w:pPr>
      <w:bookmarkStart w:id="26" w:name="_Ref54068355"/>
      <w:r>
        <w:t>The Parties shall attend an Annual Performance Review Meeting within twenty (20) Working Days following the end of each Contract Year at such location (in England) and on such date and at such time (during normal business hours) as the Customer Relationship Manager shall specify, acting reasonably.  The Annual Performance Review Meeting shall be attended by the Customer Relationship Manager and the Service Provider Representative.</w:t>
      </w:r>
      <w:bookmarkEnd w:id="25"/>
      <w:bookmarkEnd w:id="26"/>
    </w:p>
    <w:p w14:paraId="6A363877" w14:textId="31FFB65B" w:rsidR="00C80AD9" w:rsidRDefault="00C80AD9" w:rsidP="00C80AD9">
      <w:pPr>
        <w:pStyle w:val="Level2"/>
        <w:numPr>
          <w:ilvl w:val="1"/>
          <w:numId w:val="15"/>
        </w:numPr>
      </w:pPr>
      <w:r>
        <w:t>The draft Annual Performance Report shall be reviewed</w:t>
      </w:r>
      <w:r w:rsidR="00381752">
        <w:t>,</w:t>
      </w:r>
      <w:r>
        <w:t xml:space="preserve"> and its contents agreed by the Customer Relationship Manager and the Service Provider at the </w:t>
      </w:r>
      <w:r>
        <w:rPr>
          <w:bCs/>
        </w:rPr>
        <w:t>Annual Performance Review Meeting.</w:t>
      </w:r>
    </w:p>
    <w:p w14:paraId="3D210F76" w14:textId="77777777" w:rsidR="00C80AD9" w:rsidRDefault="00C80AD9" w:rsidP="00C80AD9">
      <w:pPr>
        <w:pStyle w:val="Level1"/>
        <w:numPr>
          <w:ilvl w:val="0"/>
          <w:numId w:val="15"/>
        </w:numPr>
        <w:rPr>
          <w:b/>
          <w:bCs/>
        </w:rPr>
      </w:pPr>
      <w:r>
        <w:rPr>
          <w:rFonts w:cs="Arial"/>
          <w:b/>
          <w:bCs/>
        </w:rPr>
        <w:t>WARNING NOTICES</w:t>
      </w:r>
    </w:p>
    <w:p w14:paraId="385B00BA" w14:textId="77777777" w:rsidR="00C80AD9" w:rsidRDefault="00C80AD9" w:rsidP="00C80AD9">
      <w:pPr>
        <w:pStyle w:val="Level2"/>
        <w:numPr>
          <w:ilvl w:val="1"/>
          <w:numId w:val="15"/>
        </w:numPr>
      </w:pPr>
      <w:r>
        <w:t>Without prejudice to the other rights or remedies of the Customer, if at any time the Service Provider has:</w:t>
      </w:r>
    </w:p>
    <w:p w14:paraId="1637B7C4" w14:textId="77777777" w:rsidR="00C80AD9" w:rsidRDefault="00C80AD9" w:rsidP="00C80AD9">
      <w:pPr>
        <w:pStyle w:val="Level3"/>
        <w:numPr>
          <w:ilvl w:val="2"/>
          <w:numId w:val="15"/>
        </w:numPr>
      </w:pPr>
      <w:r>
        <w:t>committed any material breach of its obligations under this Agreement; or</w:t>
      </w:r>
    </w:p>
    <w:p w14:paraId="729185A9" w14:textId="77777777" w:rsidR="00C80AD9" w:rsidRDefault="00C80AD9" w:rsidP="00C80AD9">
      <w:pPr>
        <w:pStyle w:val="Level3"/>
        <w:numPr>
          <w:ilvl w:val="2"/>
          <w:numId w:val="15"/>
        </w:numPr>
      </w:pPr>
      <w:bookmarkStart w:id="27" w:name="_Ref274821032"/>
      <w:bookmarkStart w:id="28" w:name="_Ref405552186"/>
      <w:r>
        <w:t>in respect of any Performance Measure, fallen to or below a KPI Service Threshold or a PI Service Threshold;</w:t>
      </w:r>
      <w:bookmarkEnd w:id="27"/>
      <w:r>
        <w:t xml:space="preserve"> or</w:t>
      </w:r>
      <w:bookmarkEnd w:id="28"/>
    </w:p>
    <w:p w14:paraId="53C18BB8" w14:textId="0B1FFF6A" w:rsidR="00C80AD9" w:rsidRDefault="00C80AD9" w:rsidP="00C80AD9">
      <w:pPr>
        <w:pStyle w:val="Level3"/>
        <w:numPr>
          <w:ilvl w:val="2"/>
          <w:numId w:val="15"/>
        </w:numPr>
      </w:pPr>
      <w:bookmarkStart w:id="29" w:name="_Ref274821036"/>
      <w:r>
        <w:t xml:space="preserve">accrued two (2) or more Performance Failures for any individual Performance Measure in any </w:t>
      </w:r>
      <w:proofErr w:type="gramStart"/>
      <w:r>
        <w:t>three month</w:t>
      </w:r>
      <w:proofErr w:type="gramEnd"/>
      <w:r>
        <w:t xml:space="preserve"> period;</w:t>
      </w:r>
      <w:bookmarkEnd w:id="29"/>
      <w:r>
        <w:t xml:space="preserve"> or</w:t>
      </w:r>
    </w:p>
    <w:p w14:paraId="4319FE44" w14:textId="4D3202F2" w:rsidR="00C80AD9" w:rsidRDefault="00C80AD9" w:rsidP="00C80AD9">
      <w:pPr>
        <w:pStyle w:val="Level3"/>
        <w:numPr>
          <w:ilvl w:val="2"/>
          <w:numId w:val="15"/>
        </w:numPr>
      </w:pPr>
      <w:r>
        <w:lastRenderedPageBreak/>
        <w:t>accrued five (5) or more Performance Failures giving rise to Service Points in any Service Period and/or Delay Payments in any calendar month; or</w:t>
      </w:r>
    </w:p>
    <w:p w14:paraId="573C4A2C" w14:textId="77777777" w:rsidR="00C80AD9" w:rsidRDefault="00C80AD9" w:rsidP="00C80AD9">
      <w:pPr>
        <w:pStyle w:val="Level3"/>
        <w:numPr>
          <w:ilvl w:val="2"/>
          <w:numId w:val="15"/>
        </w:numPr>
      </w:pPr>
      <w:bookmarkStart w:id="30" w:name="_Ref405552194"/>
      <w:r>
        <w:t>failed to Achieve any Milestone by its associated Milestone Date</w:t>
      </w:r>
      <w:bookmarkEnd w:id="30"/>
    </w:p>
    <w:p w14:paraId="3EF66129" w14:textId="2BB631D1" w:rsidR="00C80AD9" w:rsidRDefault="00C80AD9" w:rsidP="00C80AD9">
      <w:pPr>
        <w:pStyle w:val="Body2"/>
        <w:numPr>
          <w:ilvl w:val="0"/>
          <w:numId w:val="28"/>
        </w:numPr>
        <w:ind w:left="851"/>
      </w:pPr>
      <w:r>
        <w:rPr>
          <w:rFonts w:cs="Arial"/>
        </w:rPr>
        <w:t xml:space="preserve">and where (in respect of paragraphs </w:t>
      </w:r>
      <w:r>
        <w:fldChar w:fldCharType="begin"/>
      </w:r>
      <w:r>
        <w:instrText xml:space="preserve"> REF _Ref405552186 \r \h  \* MERGEFORMAT </w:instrText>
      </w:r>
      <w:r>
        <w:fldChar w:fldCharType="separate"/>
      </w:r>
      <w:r w:rsidR="00BA7627" w:rsidRPr="00BA7627">
        <w:rPr>
          <w:rFonts w:cs="Arial" w:hint="eastAsia"/>
          <w:cs/>
        </w:rPr>
        <w:t>‎</w:t>
      </w:r>
      <w:r w:rsidR="00BA7627" w:rsidRPr="00BA7627">
        <w:rPr>
          <w:rFonts w:cs="Arial"/>
        </w:rPr>
        <w:t>5.1.2</w:t>
      </w:r>
      <w:r>
        <w:fldChar w:fldCharType="end"/>
      </w:r>
      <w:r>
        <w:rPr>
          <w:rFonts w:cs="Arial"/>
        </w:rPr>
        <w:t xml:space="preserve"> to </w:t>
      </w:r>
      <w:r>
        <w:fldChar w:fldCharType="begin"/>
      </w:r>
      <w:r>
        <w:instrText xml:space="preserve"> REF _Ref405552194 \r \h  \* MERGEFORMAT </w:instrText>
      </w:r>
      <w:r>
        <w:fldChar w:fldCharType="separate"/>
      </w:r>
      <w:r w:rsidR="00BA7627" w:rsidRPr="00BA7627">
        <w:rPr>
          <w:rFonts w:cs="Arial" w:hint="eastAsia"/>
          <w:cs/>
        </w:rPr>
        <w:t>‎</w:t>
      </w:r>
      <w:r w:rsidR="00BA7627" w:rsidRPr="00BA7627">
        <w:rPr>
          <w:rFonts w:cs="Arial"/>
        </w:rPr>
        <w:t>5.1.5</w:t>
      </w:r>
      <w:r>
        <w:fldChar w:fldCharType="end"/>
      </w:r>
      <w:r>
        <w:rPr>
          <w:rFonts w:cs="Arial"/>
        </w:rPr>
        <w:t xml:space="preserve"> inclusive) the occurrence is due to a Service Provider Default (either in whole or in part) then the Customer Relationship Manager may, but is not obliged to, give a written notice (a </w:t>
      </w:r>
      <w:r>
        <w:rPr>
          <w:rFonts w:cs="Arial"/>
          <w:b/>
        </w:rPr>
        <w:t>“Warning Notice”</w:t>
      </w:r>
      <w:r>
        <w:rPr>
          <w:rFonts w:cs="Arial"/>
        </w:rPr>
        <w:t>) to the Service Provider setting out the matter or matters giving rise to such notice and containing a reminder to the Service Provider of the implications of such notice.  Any such notice shall state on its face that it is a Warning Notice.</w:t>
      </w:r>
    </w:p>
    <w:p w14:paraId="0CFA404F" w14:textId="77777777" w:rsidR="00C80AD9" w:rsidRDefault="00C80AD9" w:rsidP="00C80AD9">
      <w:pPr>
        <w:pStyle w:val="Level2"/>
        <w:numPr>
          <w:ilvl w:val="1"/>
          <w:numId w:val="15"/>
        </w:numPr>
      </w:pPr>
      <w:bookmarkStart w:id="31" w:name="_Ref419740698"/>
      <w:r>
        <w:t>Without prejudice to the other rights or remedies of the Customer, if the Service Provider receives two or more Warning Notices in any period of three calendar months in respect of any Services (or any part thereof), the Customer Relationship Manager may, by written notice to the Service Provider, reasonably increase the level of its monitoring of the Service Provider, or (at the Customer's option) require the Service Provider to increase the level of its monitoring of its own performance of its obligations under this Agreement, in respect of the Services (or relevant part thereof) to which the Warning Notices relate until such time as the Service Provider shall have demonstrated to the reasonable satisfaction of the Customer that it shall perform (and is capable of performing) its obligations under this Agreement, in which case, the following provisions shall apply;</w:t>
      </w:r>
      <w:bookmarkEnd w:id="31"/>
    </w:p>
    <w:p w14:paraId="7781C514" w14:textId="77777777" w:rsidR="00C80AD9" w:rsidRDefault="00C80AD9" w:rsidP="00C80AD9">
      <w:pPr>
        <w:pStyle w:val="Level3"/>
        <w:numPr>
          <w:ilvl w:val="2"/>
          <w:numId w:val="15"/>
        </w:numPr>
      </w:pPr>
      <w:bookmarkStart w:id="32" w:name="_Ref419740688"/>
      <w:r>
        <w:t>any such notice to the Service Provider shall specify in reasonable detail the additional measures to be taken by the Customer Relationship Manager or by the Service Provider (as the case may be) in monitoring the performance of the Service Provider;</w:t>
      </w:r>
      <w:bookmarkEnd w:id="32"/>
    </w:p>
    <w:p w14:paraId="48727AD0" w14:textId="4C409675" w:rsidR="00C80AD9" w:rsidRDefault="00C80AD9" w:rsidP="00C80AD9">
      <w:pPr>
        <w:pStyle w:val="Level3"/>
        <w:numPr>
          <w:ilvl w:val="2"/>
          <w:numId w:val="15"/>
        </w:numPr>
      </w:pPr>
      <w:r>
        <w:t xml:space="preserve">if the Service Provider (acting reasonably) objects to any of the specified measures on the grounds that they are excessive it shall notify the Customer in writing within five (5) Working Days of the receipt of the notice referred to in paragraph </w:t>
      </w:r>
      <w:r>
        <w:fldChar w:fldCharType="begin"/>
      </w:r>
      <w:r>
        <w:instrText xml:space="preserve"> REF _Ref419740688 \r \h  \* MERGEFORMAT </w:instrText>
      </w:r>
      <w:r>
        <w:fldChar w:fldCharType="separate"/>
      </w:r>
      <w:r w:rsidR="00BA7627">
        <w:rPr>
          <w:rFonts w:hint="eastAsia"/>
          <w:cs/>
        </w:rPr>
        <w:t>‎</w:t>
      </w:r>
      <w:r w:rsidR="00BA7627">
        <w:t>5.2.1</w:t>
      </w:r>
      <w:r>
        <w:fldChar w:fldCharType="end"/>
      </w:r>
      <w:r>
        <w:t xml:space="preserve"> of the measures objected to (and of any changes necessary in order to prevent prejudice to the Service Provider's performance of its obligations under this Agreement);</w:t>
      </w:r>
    </w:p>
    <w:p w14:paraId="6ADE62CA" w14:textId="77777777" w:rsidR="00C80AD9" w:rsidRDefault="00C80AD9" w:rsidP="00C80AD9">
      <w:pPr>
        <w:pStyle w:val="Level3"/>
        <w:numPr>
          <w:ilvl w:val="2"/>
          <w:numId w:val="15"/>
        </w:numPr>
      </w:pPr>
      <w:r>
        <w:t>the measures to be taken by the Customer Relationship Manager and/or the Service Provider (as the case may be) shall be agreed by the parties or, in the absence of agreement within three Working Days of the Customer Relationship Manager's receipt of the Service Provider's objection, determined pursuant to the Dispute Resolution Procedure; and</w:t>
      </w:r>
    </w:p>
    <w:p w14:paraId="7080C86E" w14:textId="77777777" w:rsidR="00C80AD9" w:rsidRDefault="00C80AD9" w:rsidP="00C80AD9">
      <w:pPr>
        <w:pStyle w:val="Level3"/>
        <w:numPr>
          <w:ilvl w:val="2"/>
          <w:numId w:val="15"/>
        </w:numPr>
      </w:pPr>
      <w:r>
        <w:t>the Service Provider shall bear its own costs and shall reimburse the Customer in respect of any additional costs and expenses that are directly incurred by the Customer in respect of any such additional measures.</w:t>
      </w:r>
    </w:p>
    <w:p w14:paraId="17961747" w14:textId="77777777" w:rsidR="00C80AD9" w:rsidRDefault="00C80AD9" w:rsidP="00C80AD9">
      <w:pPr>
        <w:pStyle w:val="Level2"/>
        <w:numPr>
          <w:ilvl w:val="1"/>
          <w:numId w:val="15"/>
        </w:numPr>
      </w:pPr>
      <w:r>
        <w:t xml:space="preserve">If at any time the Service Provider is in material Default such that any element of the Services has become materially unfit for purpose to the extent that the Service Provider cannot deliver a material part of that Service the Customer Relationship Manager may notify the Service Provider that he requires a Rectification Plan which should be prepared in accordance with </w:t>
      </w:r>
      <w:r>
        <w:rPr>
          <w:bCs/>
        </w:rPr>
        <w:t>Rectification Plan Process</w:t>
      </w:r>
      <w:r>
        <w:t>.</w:t>
      </w:r>
    </w:p>
    <w:p w14:paraId="7407C73F" w14:textId="77777777" w:rsidR="00C80AD9" w:rsidRDefault="00C80AD9" w:rsidP="00C80AD9">
      <w:pPr>
        <w:pStyle w:val="Level1"/>
        <w:keepNext/>
        <w:numPr>
          <w:ilvl w:val="0"/>
          <w:numId w:val="15"/>
        </w:numPr>
      </w:pPr>
      <w:bookmarkStart w:id="33" w:name="_Ref418081232"/>
      <w:r>
        <w:rPr>
          <w:rFonts w:cs="Arial"/>
          <w:b/>
        </w:rPr>
        <w:t>QUALITY AUDIT</w:t>
      </w:r>
      <w:bookmarkEnd w:id="33"/>
    </w:p>
    <w:p w14:paraId="6973AE86" w14:textId="3A0399A0" w:rsidR="00C80AD9" w:rsidRDefault="00C80AD9" w:rsidP="00C80AD9">
      <w:pPr>
        <w:pStyle w:val="Level2"/>
        <w:numPr>
          <w:ilvl w:val="1"/>
          <w:numId w:val="15"/>
        </w:numPr>
      </w:pPr>
      <w:r>
        <w:t>Following a Service Failure</w:t>
      </w:r>
      <w:r w:rsidR="00381752">
        <w:t>,</w:t>
      </w:r>
      <w:r>
        <w:t xml:space="preserve"> the Service Provider shall identify the reason for the failure.  Should any Service Failure be the result of a Defect or omission in the Service Provider’s processes and procedures, as set out in the Quality Plan and Schedule 12 (Quality Plan), the Service Provider shall:</w:t>
      </w:r>
    </w:p>
    <w:p w14:paraId="15FB4797" w14:textId="6F73DE04" w:rsidR="00C80AD9" w:rsidRDefault="00C80AD9" w:rsidP="00C80AD9">
      <w:pPr>
        <w:pStyle w:val="Level3"/>
        <w:numPr>
          <w:ilvl w:val="2"/>
          <w:numId w:val="15"/>
        </w:numPr>
      </w:pPr>
      <w:r>
        <w:t>without prejudice to clause 10 (Quality and Implementation) and clause 35 (</w:t>
      </w:r>
      <w:r>
        <w:rPr>
          <w:bCs/>
        </w:rPr>
        <w:t>Rectification Plan Process</w:t>
      </w:r>
      <w:r>
        <w:t xml:space="preserve">) of the Agreement, within fifteen (15) Working Days of the occurrence of the Service Failure, produce an amended Quality Plan to </w:t>
      </w:r>
      <w:r>
        <w:lastRenderedPageBreak/>
        <w:t>correct the non-conformity and document robust and systematic processes and procedures required for the Service Provider to meet the Target Performance Levels and to prevent another similar Service Failure, as applicable;</w:t>
      </w:r>
    </w:p>
    <w:p w14:paraId="63F61776" w14:textId="77777777" w:rsidR="00C80AD9" w:rsidRDefault="00C80AD9" w:rsidP="00C80AD9">
      <w:pPr>
        <w:pStyle w:val="Level3"/>
        <w:numPr>
          <w:ilvl w:val="2"/>
          <w:numId w:val="15"/>
        </w:numPr>
      </w:pPr>
      <w:r>
        <w:t>submit the amended Quality Plan to the Customer Relationship Manager for approval through the Change Control Procedure; and</w:t>
      </w:r>
    </w:p>
    <w:p w14:paraId="72EEFF21" w14:textId="77777777" w:rsidR="00C80AD9" w:rsidRDefault="00C80AD9" w:rsidP="00C80AD9">
      <w:pPr>
        <w:pStyle w:val="Level3"/>
        <w:numPr>
          <w:ilvl w:val="2"/>
          <w:numId w:val="15"/>
        </w:numPr>
      </w:pPr>
      <w:r>
        <w:t>comply with the amended Quality Plan once approved.</w:t>
      </w:r>
    </w:p>
    <w:p w14:paraId="55BE7917" w14:textId="77777777" w:rsidR="00C80AD9" w:rsidRDefault="00C80AD9" w:rsidP="00C80AD9">
      <w:pPr>
        <w:pStyle w:val="Level2"/>
        <w:numPr>
          <w:ilvl w:val="1"/>
          <w:numId w:val="15"/>
        </w:numPr>
      </w:pPr>
      <w:r>
        <w:t>If the Service Provider fails to comply with the Quality Management System, then the Service Provider shall accrue Quality Management Points, from the date when the failure to comply is identified, in accordance with the Table 1. The number of Quality Management Points shall be reduced in accordance with Table 1.</w:t>
      </w:r>
    </w:p>
    <w:p w14:paraId="07385AF9" w14:textId="77777777" w:rsidR="00C80AD9" w:rsidRDefault="00C80AD9" w:rsidP="00C80AD9">
      <w:pPr>
        <w:pStyle w:val="Level2"/>
        <w:numPr>
          <w:ilvl w:val="1"/>
          <w:numId w:val="15"/>
        </w:numPr>
      </w:pPr>
      <w:r>
        <w:t>The Service Provider shall maintain a register of the number of Quality Management Points, showing when Quality Management Points accrue and are removed.</w:t>
      </w:r>
    </w:p>
    <w:p w14:paraId="1806C05A" w14:textId="161F3D1D" w:rsidR="00C80AD9" w:rsidRDefault="00475704" w:rsidP="00475704">
      <w:pPr>
        <w:pStyle w:val="Level2"/>
        <w:numPr>
          <w:ilvl w:val="1"/>
          <w:numId w:val="15"/>
        </w:numPr>
      </w:pPr>
      <w:bookmarkStart w:id="34" w:name="_Ref419741213"/>
      <w:r>
        <w:t>If the number of Quality Management Points in effect at any time is greater than twenty-five (25) points, then the Service Provider and the Customer Relationship Manager shall meet within five (5) Working Days to consider options to reduce the number of Quality Management Points in effect to twenty-five (25) or fewer and to avoid accruing further Quality Management Points. The Service Provider shall submit a report to the Customer Relationship Manager within five (5) Working Days of the meeting detailing:</w:t>
      </w:r>
      <w:bookmarkEnd w:id="34"/>
    </w:p>
    <w:p w14:paraId="560DF185" w14:textId="77777777" w:rsidR="00C80AD9" w:rsidRDefault="00C80AD9" w:rsidP="00C80AD9">
      <w:pPr>
        <w:pStyle w:val="Level3"/>
        <w:numPr>
          <w:ilvl w:val="2"/>
          <w:numId w:val="15"/>
        </w:numPr>
      </w:pPr>
      <w:r>
        <w:t>the actions agreed at the meeting; and</w:t>
      </w:r>
    </w:p>
    <w:p w14:paraId="6FF75753" w14:textId="77777777" w:rsidR="00C80AD9" w:rsidRDefault="00C80AD9" w:rsidP="00C80AD9">
      <w:pPr>
        <w:pStyle w:val="Level3"/>
        <w:numPr>
          <w:ilvl w:val="2"/>
          <w:numId w:val="15"/>
        </w:numPr>
      </w:pPr>
      <w:r>
        <w:t>any other actions which the Service Provider proposes to take immediately to reduce the number of Quality Management Points in effect to twenty-five (25) or fewer and to avoid accruing further Quality Management Points.</w:t>
      </w:r>
    </w:p>
    <w:p w14:paraId="7EDE0D73" w14:textId="6B3FF29F" w:rsidR="00C80AD9" w:rsidRDefault="00C80AD9" w:rsidP="00C80AD9">
      <w:pPr>
        <w:pStyle w:val="Level2"/>
        <w:numPr>
          <w:ilvl w:val="1"/>
          <w:numId w:val="15"/>
        </w:numPr>
      </w:pPr>
      <w:r>
        <w:rPr>
          <w:rFonts w:cs="Arial"/>
        </w:rPr>
        <w:t xml:space="preserve">If the Customer Relationship Manager does not accept the Service Provider’s proposals or the Service Provider does not implement the actions agreed pursuant paragraph </w:t>
      </w:r>
      <w:r>
        <w:fldChar w:fldCharType="begin"/>
      </w:r>
      <w:r>
        <w:instrText xml:space="preserve"> REF _Ref419741213 \r \h  \* MERGEFORMAT </w:instrText>
      </w:r>
      <w:r>
        <w:fldChar w:fldCharType="separate"/>
      </w:r>
      <w:r w:rsidR="00BA7627" w:rsidRPr="00BA7627">
        <w:rPr>
          <w:rFonts w:cs="Arial" w:hint="eastAsia"/>
          <w:cs/>
        </w:rPr>
        <w:t>‎</w:t>
      </w:r>
      <w:r w:rsidR="00BA7627">
        <w:t>6.4</w:t>
      </w:r>
      <w:r>
        <w:fldChar w:fldCharType="end"/>
      </w:r>
      <w:r>
        <w:rPr>
          <w:rFonts w:cs="Arial"/>
        </w:rPr>
        <w:t>, the Customer Relationship Manager may serve a quality warning notice (</w:t>
      </w:r>
      <w:r>
        <w:rPr>
          <w:rFonts w:cs="Arial"/>
          <w:b/>
          <w:bCs/>
        </w:rPr>
        <w:t>“</w:t>
      </w:r>
      <w:r>
        <w:rPr>
          <w:rFonts w:cs="Arial"/>
          <w:b/>
        </w:rPr>
        <w:t>Quality Warning Notice</w:t>
      </w:r>
      <w:r>
        <w:rPr>
          <w:rFonts w:cs="Arial"/>
          <w:b/>
          <w:bCs/>
        </w:rPr>
        <w:t>”</w:t>
      </w:r>
      <w:r>
        <w:rPr>
          <w:rFonts w:cs="Arial"/>
        </w:rPr>
        <w:t>) on the Service Provider notifying the Service Provider that they have failed to comply with their obligations. Within five (5) Working Days of receipt of the Quality Warning Notice, the Service Provider shall submit a Rectification Plan in accordance with the provisions of clause 35 (Rectification Plan Process) to the Customer Relationship Manager setting out the actions to reduce the number of Quality Management Points in effect to twenty-five (25) or fewer.</w:t>
      </w:r>
    </w:p>
    <w:p w14:paraId="27B6F030" w14:textId="630254D3" w:rsidR="00C80AD9" w:rsidRDefault="00C80AD9" w:rsidP="00C80AD9">
      <w:pPr>
        <w:pStyle w:val="Level2"/>
        <w:numPr>
          <w:ilvl w:val="1"/>
          <w:numId w:val="15"/>
        </w:numPr>
      </w:pPr>
      <w:r>
        <w:t>Whilst the number of Quality Management Points in effect is above twenty-five (25), the Service Provider shall undertake the actions detailed in the Rectification Plan and provide updates at least every five (5) Working Days.</w:t>
      </w:r>
    </w:p>
    <w:p w14:paraId="30291B35" w14:textId="77777777" w:rsidR="00C80AD9" w:rsidRDefault="00C80AD9" w:rsidP="00C80AD9">
      <w:pPr>
        <w:pStyle w:val="Body"/>
        <w:numPr>
          <w:ilvl w:val="0"/>
          <w:numId w:val="0"/>
        </w:numPr>
      </w:pPr>
    </w:p>
    <w:p w14:paraId="34059BD1" w14:textId="77777777" w:rsidR="00C80AD9" w:rsidRDefault="00C80AD9" w:rsidP="00C80AD9">
      <w:pPr>
        <w:pStyle w:val="Body"/>
        <w:numPr>
          <w:ilvl w:val="0"/>
          <w:numId w:val="0"/>
        </w:numPr>
      </w:pPr>
    </w:p>
    <w:tbl>
      <w:tblPr>
        <w:tblW w:w="907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33"/>
        <w:gridCol w:w="1561"/>
        <w:gridCol w:w="2835"/>
        <w:gridCol w:w="1773"/>
        <w:gridCol w:w="1773"/>
      </w:tblGrid>
      <w:tr w:rsidR="006D3CDA" w14:paraId="0AE7D826" w14:textId="77777777" w:rsidTr="00D45821">
        <w:trPr>
          <w:cantSplit/>
          <w:tblHeader/>
        </w:trPr>
        <w:tc>
          <w:tcPr>
            <w:tcW w:w="1133" w:type="dxa"/>
            <w:tcBorders>
              <w:top w:val="single" w:sz="2" w:space="0" w:color="auto"/>
              <w:left w:val="single" w:sz="2" w:space="0" w:color="auto"/>
              <w:bottom w:val="single" w:sz="2" w:space="0" w:color="auto"/>
              <w:right w:val="single" w:sz="2" w:space="0" w:color="auto"/>
            </w:tcBorders>
            <w:hideMark/>
          </w:tcPr>
          <w:p w14:paraId="5637796A" w14:textId="77777777" w:rsidR="00C80AD9" w:rsidRDefault="00C80AD9" w:rsidP="00D45821">
            <w:pPr>
              <w:pStyle w:val="Body"/>
              <w:numPr>
                <w:ilvl w:val="0"/>
                <w:numId w:val="28"/>
              </w:numPr>
              <w:rPr>
                <w:lang w:eastAsia="en-GB"/>
              </w:rPr>
            </w:pPr>
            <w:r>
              <w:rPr>
                <w:rFonts w:cs="Arial"/>
                <w:b/>
                <w:lang w:eastAsia="en-GB"/>
              </w:rPr>
              <w:t>Number</w:t>
            </w:r>
          </w:p>
        </w:tc>
        <w:tc>
          <w:tcPr>
            <w:tcW w:w="1561" w:type="dxa"/>
            <w:tcBorders>
              <w:top w:val="single" w:sz="2" w:space="0" w:color="auto"/>
              <w:left w:val="single" w:sz="2" w:space="0" w:color="auto"/>
              <w:bottom w:val="single" w:sz="2" w:space="0" w:color="auto"/>
              <w:right w:val="single" w:sz="2" w:space="0" w:color="auto"/>
            </w:tcBorders>
            <w:hideMark/>
          </w:tcPr>
          <w:p w14:paraId="2939C534" w14:textId="77777777" w:rsidR="00C80AD9" w:rsidRDefault="00C80AD9" w:rsidP="00D45821">
            <w:pPr>
              <w:pStyle w:val="Body"/>
              <w:numPr>
                <w:ilvl w:val="0"/>
                <w:numId w:val="28"/>
              </w:numPr>
              <w:rPr>
                <w:lang w:eastAsia="en-GB"/>
              </w:rPr>
            </w:pPr>
            <w:r>
              <w:rPr>
                <w:rFonts w:cs="Arial"/>
                <w:b/>
                <w:lang w:eastAsia="en-GB"/>
              </w:rPr>
              <w:t>Measure</w:t>
            </w:r>
          </w:p>
        </w:tc>
        <w:tc>
          <w:tcPr>
            <w:tcW w:w="2835" w:type="dxa"/>
            <w:tcBorders>
              <w:top w:val="single" w:sz="2" w:space="0" w:color="auto"/>
              <w:left w:val="single" w:sz="2" w:space="0" w:color="auto"/>
              <w:bottom w:val="single" w:sz="2" w:space="0" w:color="auto"/>
              <w:right w:val="single" w:sz="2" w:space="0" w:color="auto"/>
            </w:tcBorders>
            <w:hideMark/>
          </w:tcPr>
          <w:p w14:paraId="284F32BC" w14:textId="77777777" w:rsidR="00C80AD9" w:rsidRDefault="00C80AD9" w:rsidP="00D45821">
            <w:pPr>
              <w:pStyle w:val="Level2"/>
              <w:tabs>
                <w:tab w:val="clear" w:pos="851"/>
                <w:tab w:val="left" w:pos="720"/>
              </w:tabs>
              <w:spacing w:after="120"/>
              <w:ind w:left="0" w:firstLine="0"/>
              <w:jc w:val="left"/>
              <w:rPr>
                <w:rFonts w:cs="Arial"/>
                <w:b/>
                <w:lang w:eastAsia="en-GB"/>
              </w:rPr>
            </w:pPr>
            <w:r>
              <w:rPr>
                <w:rFonts w:cs="Arial"/>
                <w:b/>
                <w:lang w:eastAsia="en-GB"/>
              </w:rPr>
              <w:t>Target Service Level</w:t>
            </w:r>
          </w:p>
        </w:tc>
        <w:tc>
          <w:tcPr>
            <w:tcW w:w="1773" w:type="dxa"/>
            <w:tcBorders>
              <w:top w:val="single" w:sz="2" w:space="0" w:color="auto"/>
              <w:left w:val="single" w:sz="2" w:space="0" w:color="auto"/>
              <w:bottom w:val="single" w:sz="2" w:space="0" w:color="auto"/>
              <w:right w:val="single" w:sz="2" w:space="0" w:color="auto"/>
            </w:tcBorders>
            <w:hideMark/>
          </w:tcPr>
          <w:p w14:paraId="015A1DC8" w14:textId="77777777" w:rsidR="00C80AD9" w:rsidRDefault="00C80AD9" w:rsidP="00D45821">
            <w:pPr>
              <w:pStyle w:val="Level2"/>
              <w:tabs>
                <w:tab w:val="clear" w:pos="851"/>
                <w:tab w:val="left" w:pos="720"/>
              </w:tabs>
              <w:spacing w:after="120"/>
              <w:ind w:left="0" w:firstLine="0"/>
              <w:jc w:val="left"/>
              <w:rPr>
                <w:rFonts w:cs="Arial"/>
                <w:b/>
                <w:lang w:eastAsia="en-GB"/>
              </w:rPr>
            </w:pPr>
            <w:r>
              <w:rPr>
                <w:rFonts w:cs="Arial"/>
                <w:b/>
                <w:lang w:eastAsia="en-GB"/>
              </w:rPr>
              <w:t xml:space="preserve">Period </w:t>
            </w:r>
            <w:proofErr w:type="gramStart"/>
            <w:r>
              <w:rPr>
                <w:rFonts w:cs="Arial"/>
                <w:b/>
                <w:lang w:eastAsia="en-GB"/>
              </w:rPr>
              <w:t>Of</w:t>
            </w:r>
            <w:proofErr w:type="gramEnd"/>
            <w:r>
              <w:rPr>
                <w:rFonts w:cs="Arial"/>
                <w:b/>
                <w:lang w:eastAsia="en-GB"/>
              </w:rPr>
              <w:t xml:space="preserve"> Effect</w:t>
            </w:r>
          </w:p>
        </w:tc>
        <w:tc>
          <w:tcPr>
            <w:tcW w:w="1773" w:type="dxa"/>
            <w:tcBorders>
              <w:top w:val="single" w:sz="2" w:space="0" w:color="auto"/>
              <w:left w:val="single" w:sz="2" w:space="0" w:color="auto"/>
              <w:bottom w:val="single" w:sz="2" w:space="0" w:color="auto"/>
              <w:right w:val="single" w:sz="2" w:space="0" w:color="auto"/>
            </w:tcBorders>
            <w:hideMark/>
          </w:tcPr>
          <w:p w14:paraId="79354011" w14:textId="77777777" w:rsidR="00C80AD9" w:rsidRDefault="00C80AD9" w:rsidP="00D45821">
            <w:pPr>
              <w:pStyle w:val="Level2"/>
              <w:tabs>
                <w:tab w:val="clear" w:pos="851"/>
                <w:tab w:val="left" w:pos="720"/>
              </w:tabs>
              <w:spacing w:after="120"/>
              <w:ind w:left="0" w:firstLine="0"/>
              <w:jc w:val="left"/>
              <w:rPr>
                <w:rFonts w:cs="Arial"/>
                <w:b/>
                <w:lang w:eastAsia="en-GB"/>
              </w:rPr>
            </w:pPr>
            <w:r>
              <w:rPr>
                <w:rFonts w:cs="Arial"/>
                <w:b/>
                <w:lang w:eastAsia="en-GB"/>
              </w:rPr>
              <w:t>Quality Management Points</w:t>
            </w:r>
          </w:p>
        </w:tc>
      </w:tr>
      <w:tr w:rsidR="006D3CDA" w14:paraId="1627F110"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7B5BCE24" w14:textId="77777777" w:rsidR="00C80AD9" w:rsidRDefault="00C80AD9" w:rsidP="00D45821">
            <w:pPr>
              <w:pStyle w:val="Body"/>
              <w:numPr>
                <w:ilvl w:val="0"/>
                <w:numId w:val="28"/>
              </w:numPr>
              <w:rPr>
                <w:lang w:eastAsia="en-GB"/>
              </w:rPr>
            </w:pPr>
            <w:r>
              <w:rPr>
                <w:lang w:eastAsia="en-GB"/>
              </w:rPr>
              <w:t>(</w:t>
            </w:r>
            <w:proofErr w:type="spellStart"/>
            <w:r>
              <w:rPr>
                <w:lang w:eastAsia="en-GB"/>
              </w:rPr>
              <w:t>i</w:t>
            </w:r>
            <w:proofErr w:type="spellEnd"/>
            <w:r>
              <w:rPr>
                <w:lang w:eastAsia="en-GB"/>
              </w:rPr>
              <w:t>)</w:t>
            </w:r>
          </w:p>
        </w:tc>
        <w:tc>
          <w:tcPr>
            <w:tcW w:w="1561" w:type="dxa"/>
            <w:tcBorders>
              <w:top w:val="single" w:sz="2" w:space="0" w:color="auto"/>
              <w:left w:val="single" w:sz="2" w:space="0" w:color="auto"/>
              <w:bottom w:val="single" w:sz="2" w:space="0" w:color="auto"/>
              <w:right w:val="single" w:sz="2" w:space="0" w:color="auto"/>
            </w:tcBorders>
            <w:hideMark/>
          </w:tcPr>
          <w:p w14:paraId="0C003EF5" w14:textId="77777777" w:rsidR="00C80AD9" w:rsidRDefault="00C80AD9" w:rsidP="00D45821">
            <w:pPr>
              <w:pStyle w:val="Body"/>
              <w:numPr>
                <w:ilvl w:val="0"/>
                <w:numId w:val="28"/>
              </w:numPr>
              <w:rPr>
                <w:lang w:eastAsia="en-GB"/>
              </w:rPr>
            </w:pPr>
            <w:r>
              <w:rPr>
                <w:lang w:eastAsia="en-GB"/>
              </w:rPr>
              <w:t>Effective Quality Plan always in operation</w:t>
            </w:r>
          </w:p>
        </w:tc>
        <w:tc>
          <w:tcPr>
            <w:tcW w:w="2835" w:type="dxa"/>
            <w:tcBorders>
              <w:top w:val="single" w:sz="2" w:space="0" w:color="auto"/>
              <w:left w:val="single" w:sz="2" w:space="0" w:color="auto"/>
              <w:bottom w:val="single" w:sz="2" w:space="0" w:color="auto"/>
              <w:right w:val="single" w:sz="2" w:space="0" w:color="auto"/>
            </w:tcBorders>
            <w:hideMark/>
          </w:tcPr>
          <w:p w14:paraId="007BE47F" w14:textId="77777777" w:rsidR="00C80AD9" w:rsidRDefault="00C80AD9" w:rsidP="00D45821">
            <w:pPr>
              <w:pStyle w:val="Body"/>
              <w:numPr>
                <w:ilvl w:val="0"/>
                <w:numId w:val="28"/>
              </w:numPr>
              <w:rPr>
                <w:lang w:eastAsia="en-GB"/>
              </w:rPr>
            </w:pPr>
            <w:r>
              <w:rPr>
                <w:lang w:eastAsia="en-GB"/>
              </w:rPr>
              <w:t>A complete Quality Plan is in place and updated in accordance with clause 10 (Quality and Implementation Plan) of the Agreement and Schedule 12 (Quality Plan)</w:t>
            </w:r>
          </w:p>
        </w:tc>
        <w:tc>
          <w:tcPr>
            <w:tcW w:w="1773" w:type="dxa"/>
            <w:tcBorders>
              <w:top w:val="single" w:sz="2" w:space="0" w:color="auto"/>
              <w:left w:val="single" w:sz="2" w:space="0" w:color="auto"/>
              <w:bottom w:val="single" w:sz="2" w:space="0" w:color="auto"/>
              <w:right w:val="single" w:sz="2" w:space="0" w:color="auto"/>
            </w:tcBorders>
            <w:hideMark/>
          </w:tcPr>
          <w:p w14:paraId="2BF9850D" w14:textId="77777777" w:rsidR="00C80AD9" w:rsidRDefault="00C80AD9" w:rsidP="00D45821">
            <w:pPr>
              <w:pStyle w:val="Body"/>
              <w:numPr>
                <w:ilvl w:val="0"/>
                <w:numId w:val="28"/>
              </w:numPr>
              <w:rPr>
                <w:lang w:eastAsia="en-GB"/>
              </w:rPr>
            </w:pPr>
            <w:r>
              <w:rPr>
                <w:lang w:eastAsia="en-GB"/>
              </w:rPr>
              <w:t>Until audit confirms Quality Plan is complete and in operation</w:t>
            </w:r>
          </w:p>
        </w:tc>
        <w:tc>
          <w:tcPr>
            <w:tcW w:w="1773" w:type="dxa"/>
            <w:tcBorders>
              <w:top w:val="single" w:sz="2" w:space="0" w:color="auto"/>
              <w:left w:val="single" w:sz="2" w:space="0" w:color="auto"/>
              <w:bottom w:val="single" w:sz="2" w:space="0" w:color="auto"/>
              <w:right w:val="single" w:sz="2" w:space="0" w:color="auto"/>
            </w:tcBorders>
            <w:hideMark/>
          </w:tcPr>
          <w:p w14:paraId="1E71FDF2" w14:textId="77777777" w:rsidR="00C80AD9" w:rsidRDefault="00C80AD9" w:rsidP="00D45821">
            <w:pPr>
              <w:pStyle w:val="Body"/>
              <w:numPr>
                <w:ilvl w:val="0"/>
                <w:numId w:val="28"/>
              </w:numPr>
              <w:rPr>
                <w:lang w:eastAsia="en-GB"/>
              </w:rPr>
            </w:pPr>
            <w:r>
              <w:rPr>
                <w:lang w:eastAsia="en-GB"/>
              </w:rPr>
              <w:t>25</w:t>
            </w:r>
          </w:p>
        </w:tc>
      </w:tr>
      <w:tr w:rsidR="006D3CDA" w14:paraId="30A96953"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1557C13A" w14:textId="77777777" w:rsidR="00C80AD9" w:rsidRDefault="00C80AD9" w:rsidP="00D45821">
            <w:pPr>
              <w:pStyle w:val="Body"/>
              <w:numPr>
                <w:ilvl w:val="0"/>
                <w:numId w:val="28"/>
              </w:numPr>
              <w:rPr>
                <w:lang w:eastAsia="en-GB"/>
              </w:rPr>
            </w:pPr>
            <w:r>
              <w:rPr>
                <w:lang w:eastAsia="en-GB"/>
              </w:rPr>
              <w:lastRenderedPageBreak/>
              <w:t>(ii)</w:t>
            </w:r>
          </w:p>
        </w:tc>
        <w:tc>
          <w:tcPr>
            <w:tcW w:w="1561" w:type="dxa"/>
            <w:tcBorders>
              <w:top w:val="single" w:sz="2" w:space="0" w:color="auto"/>
              <w:left w:val="single" w:sz="2" w:space="0" w:color="auto"/>
              <w:bottom w:val="single" w:sz="2" w:space="0" w:color="auto"/>
              <w:right w:val="single" w:sz="2" w:space="0" w:color="auto"/>
            </w:tcBorders>
            <w:hideMark/>
          </w:tcPr>
          <w:p w14:paraId="629C980F" w14:textId="77777777" w:rsidR="00C80AD9" w:rsidRDefault="00C80AD9" w:rsidP="00D45821">
            <w:pPr>
              <w:pStyle w:val="Body"/>
              <w:numPr>
                <w:ilvl w:val="0"/>
                <w:numId w:val="28"/>
              </w:numPr>
              <w:rPr>
                <w:lang w:eastAsia="en-GB"/>
              </w:rPr>
            </w:pPr>
            <w:r>
              <w:rPr>
                <w:lang w:eastAsia="en-GB"/>
              </w:rPr>
              <w:t>Quality Manager in place</w:t>
            </w:r>
          </w:p>
        </w:tc>
        <w:tc>
          <w:tcPr>
            <w:tcW w:w="2835" w:type="dxa"/>
            <w:tcBorders>
              <w:top w:val="single" w:sz="2" w:space="0" w:color="auto"/>
              <w:left w:val="single" w:sz="2" w:space="0" w:color="auto"/>
              <w:bottom w:val="single" w:sz="2" w:space="0" w:color="auto"/>
              <w:right w:val="single" w:sz="2" w:space="0" w:color="auto"/>
            </w:tcBorders>
            <w:hideMark/>
          </w:tcPr>
          <w:p w14:paraId="2C8272AC" w14:textId="77777777" w:rsidR="00C80AD9" w:rsidRDefault="00C80AD9" w:rsidP="00D45821">
            <w:pPr>
              <w:pStyle w:val="Body"/>
              <w:numPr>
                <w:ilvl w:val="0"/>
                <w:numId w:val="28"/>
              </w:numPr>
              <w:rPr>
                <w:lang w:eastAsia="en-GB"/>
              </w:rPr>
            </w:pPr>
            <w:r>
              <w:rPr>
                <w:lang w:eastAsia="en-GB"/>
              </w:rPr>
              <w:t xml:space="preserve">A Quality Manager, approved by the Customer Relationship Manager, </w:t>
            </w:r>
            <w:proofErr w:type="gramStart"/>
            <w:r>
              <w:rPr>
                <w:lang w:eastAsia="en-GB"/>
              </w:rPr>
              <w:t>is in place at all times</w:t>
            </w:r>
            <w:proofErr w:type="gramEnd"/>
          </w:p>
        </w:tc>
        <w:tc>
          <w:tcPr>
            <w:tcW w:w="1773" w:type="dxa"/>
            <w:tcBorders>
              <w:top w:val="single" w:sz="2" w:space="0" w:color="auto"/>
              <w:left w:val="single" w:sz="2" w:space="0" w:color="auto"/>
              <w:bottom w:val="single" w:sz="2" w:space="0" w:color="auto"/>
              <w:right w:val="single" w:sz="2" w:space="0" w:color="auto"/>
            </w:tcBorders>
            <w:hideMark/>
          </w:tcPr>
          <w:p w14:paraId="2375EBFB" w14:textId="77777777" w:rsidR="00C80AD9" w:rsidRDefault="00C80AD9" w:rsidP="00D45821">
            <w:pPr>
              <w:pStyle w:val="Level2"/>
              <w:tabs>
                <w:tab w:val="clear" w:pos="851"/>
                <w:tab w:val="left" w:pos="720"/>
              </w:tabs>
              <w:spacing w:after="120"/>
              <w:ind w:left="0" w:firstLine="0"/>
              <w:jc w:val="left"/>
              <w:rPr>
                <w:rFonts w:cs="Arial"/>
                <w:lang w:eastAsia="en-GB"/>
              </w:rPr>
            </w:pPr>
            <w:r>
              <w:rPr>
                <w:rFonts w:cs="Arial"/>
                <w:lang w:eastAsia="en-GB"/>
              </w:rPr>
              <w:t>Until operational Quality Manager is in place</w:t>
            </w:r>
          </w:p>
        </w:tc>
        <w:tc>
          <w:tcPr>
            <w:tcW w:w="1773" w:type="dxa"/>
            <w:tcBorders>
              <w:top w:val="single" w:sz="2" w:space="0" w:color="auto"/>
              <w:left w:val="single" w:sz="2" w:space="0" w:color="auto"/>
              <w:bottom w:val="single" w:sz="2" w:space="0" w:color="auto"/>
              <w:right w:val="single" w:sz="2" w:space="0" w:color="auto"/>
            </w:tcBorders>
            <w:hideMark/>
          </w:tcPr>
          <w:p w14:paraId="7DEAB833" w14:textId="77777777" w:rsidR="00C80AD9" w:rsidRDefault="00C80AD9" w:rsidP="00D45821">
            <w:pPr>
              <w:pStyle w:val="Level2"/>
              <w:tabs>
                <w:tab w:val="clear" w:pos="851"/>
                <w:tab w:val="left" w:pos="720"/>
              </w:tabs>
              <w:spacing w:after="120"/>
              <w:ind w:left="0" w:firstLine="0"/>
              <w:jc w:val="left"/>
              <w:rPr>
                <w:rFonts w:cs="Arial"/>
                <w:lang w:eastAsia="en-GB"/>
              </w:rPr>
            </w:pPr>
            <w:r>
              <w:rPr>
                <w:rFonts w:cs="Arial"/>
                <w:lang w:eastAsia="en-GB"/>
              </w:rPr>
              <w:t>25</w:t>
            </w:r>
          </w:p>
        </w:tc>
      </w:tr>
      <w:tr w:rsidR="006D3CDA" w14:paraId="737F1EA6"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6E3A6519" w14:textId="77777777" w:rsidR="00C80AD9" w:rsidRDefault="00C80AD9" w:rsidP="00D45821">
            <w:pPr>
              <w:pStyle w:val="Body"/>
              <w:numPr>
                <w:ilvl w:val="0"/>
                <w:numId w:val="28"/>
              </w:numPr>
              <w:rPr>
                <w:lang w:eastAsia="en-GB"/>
              </w:rPr>
            </w:pPr>
            <w:r>
              <w:rPr>
                <w:lang w:eastAsia="en-GB"/>
              </w:rPr>
              <w:t>(iii)</w:t>
            </w:r>
          </w:p>
        </w:tc>
        <w:tc>
          <w:tcPr>
            <w:tcW w:w="1561" w:type="dxa"/>
            <w:tcBorders>
              <w:top w:val="single" w:sz="2" w:space="0" w:color="auto"/>
              <w:left w:val="single" w:sz="2" w:space="0" w:color="auto"/>
              <w:bottom w:val="single" w:sz="2" w:space="0" w:color="auto"/>
              <w:right w:val="single" w:sz="2" w:space="0" w:color="auto"/>
            </w:tcBorders>
            <w:hideMark/>
          </w:tcPr>
          <w:p w14:paraId="51456904" w14:textId="532053B2" w:rsidR="00C80AD9" w:rsidRDefault="00C80AD9" w:rsidP="00D45821">
            <w:pPr>
              <w:pStyle w:val="Body"/>
              <w:numPr>
                <w:ilvl w:val="0"/>
                <w:numId w:val="28"/>
              </w:numPr>
              <w:rPr>
                <w:lang w:eastAsia="en-GB"/>
              </w:rPr>
            </w:pPr>
            <w:r>
              <w:rPr>
                <w:lang w:eastAsia="en-GB"/>
              </w:rPr>
              <w:t xml:space="preserve">Compliant </w:t>
            </w:r>
            <w:r w:rsidR="00A30CC4">
              <w:rPr>
                <w:lang w:eastAsia="en-GB"/>
              </w:rPr>
              <w:t xml:space="preserve">Notifiable </w:t>
            </w:r>
            <w:r w:rsidR="005725ED">
              <w:rPr>
                <w:lang w:eastAsia="en-GB"/>
              </w:rPr>
              <w:t>Default</w:t>
            </w:r>
            <w:r>
              <w:rPr>
                <w:lang w:eastAsia="en-GB"/>
              </w:rPr>
              <w:t xml:space="preserve"> reporting</w:t>
            </w:r>
          </w:p>
        </w:tc>
        <w:tc>
          <w:tcPr>
            <w:tcW w:w="2835" w:type="dxa"/>
            <w:tcBorders>
              <w:top w:val="single" w:sz="2" w:space="0" w:color="auto"/>
              <w:left w:val="single" w:sz="2" w:space="0" w:color="auto"/>
              <w:bottom w:val="single" w:sz="2" w:space="0" w:color="auto"/>
              <w:right w:val="single" w:sz="2" w:space="0" w:color="auto"/>
            </w:tcBorders>
            <w:hideMark/>
          </w:tcPr>
          <w:p w14:paraId="6EDA9EE2" w14:textId="1A37AA5C" w:rsidR="00C80AD9" w:rsidRDefault="00C80AD9" w:rsidP="00D45821">
            <w:pPr>
              <w:pStyle w:val="Body"/>
              <w:numPr>
                <w:ilvl w:val="0"/>
                <w:numId w:val="28"/>
              </w:numPr>
              <w:rPr>
                <w:lang w:eastAsia="en-GB"/>
              </w:rPr>
            </w:pPr>
            <w:r>
              <w:rPr>
                <w:lang w:eastAsia="en-GB"/>
              </w:rPr>
              <w:t xml:space="preserve">All </w:t>
            </w:r>
            <w:r w:rsidR="00A74D43">
              <w:rPr>
                <w:lang w:eastAsia="en-GB"/>
              </w:rPr>
              <w:t>Notifiable Defaul</w:t>
            </w:r>
            <w:r w:rsidR="00F42520">
              <w:rPr>
                <w:lang w:eastAsia="en-GB"/>
              </w:rPr>
              <w:t>t notifications</w:t>
            </w:r>
            <w:r w:rsidR="00985DE0">
              <w:rPr>
                <w:lang w:eastAsia="en-GB"/>
              </w:rPr>
              <w:t xml:space="preserve"> </w:t>
            </w:r>
            <w:r>
              <w:rPr>
                <w:lang w:eastAsia="en-GB"/>
              </w:rPr>
              <w:t>required by the terms of this Agreement are raised in compliance with the provisions of this Agreement</w:t>
            </w:r>
          </w:p>
        </w:tc>
        <w:tc>
          <w:tcPr>
            <w:tcW w:w="1773" w:type="dxa"/>
            <w:tcBorders>
              <w:top w:val="single" w:sz="2" w:space="0" w:color="auto"/>
              <w:left w:val="single" w:sz="2" w:space="0" w:color="auto"/>
              <w:bottom w:val="single" w:sz="2" w:space="0" w:color="auto"/>
              <w:right w:val="single" w:sz="2" w:space="0" w:color="auto"/>
            </w:tcBorders>
            <w:hideMark/>
          </w:tcPr>
          <w:p w14:paraId="540E3B89" w14:textId="77777777" w:rsidR="00C80AD9" w:rsidRDefault="00C80AD9" w:rsidP="00D45821">
            <w:pPr>
              <w:pStyle w:val="Body"/>
              <w:numPr>
                <w:ilvl w:val="0"/>
                <w:numId w:val="28"/>
              </w:numPr>
              <w:rPr>
                <w:lang w:eastAsia="en-GB"/>
              </w:rPr>
            </w:pPr>
            <w:r>
              <w:rPr>
                <w:lang w:eastAsia="en-GB"/>
              </w:rPr>
              <w:t>6 months</w:t>
            </w:r>
          </w:p>
        </w:tc>
        <w:tc>
          <w:tcPr>
            <w:tcW w:w="1773" w:type="dxa"/>
            <w:tcBorders>
              <w:top w:val="single" w:sz="2" w:space="0" w:color="auto"/>
              <w:left w:val="single" w:sz="2" w:space="0" w:color="auto"/>
              <w:bottom w:val="single" w:sz="2" w:space="0" w:color="auto"/>
              <w:right w:val="single" w:sz="2" w:space="0" w:color="auto"/>
            </w:tcBorders>
            <w:hideMark/>
          </w:tcPr>
          <w:p w14:paraId="410EE54A" w14:textId="77777777" w:rsidR="00C80AD9" w:rsidRDefault="00C80AD9" w:rsidP="00D45821">
            <w:pPr>
              <w:pStyle w:val="Body"/>
              <w:numPr>
                <w:ilvl w:val="0"/>
                <w:numId w:val="28"/>
              </w:numPr>
              <w:rPr>
                <w:lang w:eastAsia="en-GB"/>
              </w:rPr>
            </w:pPr>
            <w:r>
              <w:rPr>
                <w:lang w:eastAsia="en-GB"/>
              </w:rPr>
              <w:t>5 per non-conformity</w:t>
            </w:r>
          </w:p>
        </w:tc>
      </w:tr>
      <w:tr w:rsidR="006D3CDA" w14:paraId="71A16E70"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6EC7AD2E" w14:textId="77777777" w:rsidR="00C80AD9" w:rsidRDefault="00C80AD9" w:rsidP="00D45821">
            <w:pPr>
              <w:pStyle w:val="Body"/>
              <w:numPr>
                <w:ilvl w:val="0"/>
                <w:numId w:val="28"/>
              </w:numPr>
              <w:rPr>
                <w:lang w:eastAsia="en-GB"/>
              </w:rPr>
            </w:pPr>
            <w:r>
              <w:rPr>
                <w:lang w:eastAsia="en-GB"/>
              </w:rPr>
              <w:t>(iv)</w:t>
            </w:r>
          </w:p>
        </w:tc>
        <w:tc>
          <w:tcPr>
            <w:tcW w:w="1561" w:type="dxa"/>
            <w:tcBorders>
              <w:top w:val="single" w:sz="2" w:space="0" w:color="auto"/>
              <w:left w:val="single" w:sz="2" w:space="0" w:color="auto"/>
              <w:bottom w:val="single" w:sz="2" w:space="0" w:color="auto"/>
              <w:right w:val="single" w:sz="2" w:space="0" w:color="auto"/>
            </w:tcBorders>
            <w:hideMark/>
          </w:tcPr>
          <w:p w14:paraId="7D4BA6AF" w14:textId="77777777" w:rsidR="00C80AD9" w:rsidRDefault="00C80AD9" w:rsidP="00D45821">
            <w:pPr>
              <w:pStyle w:val="Body"/>
              <w:numPr>
                <w:ilvl w:val="0"/>
                <w:numId w:val="28"/>
              </w:numPr>
              <w:rPr>
                <w:lang w:eastAsia="en-GB"/>
              </w:rPr>
            </w:pPr>
            <w:r>
              <w:rPr>
                <w:lang w:eastAsia="en-GB"/>
              </w:rPr>
              <w:t>Adherence to Rectification Plans</w:t>
            </w:r>
          </w:p>
        </w:tc>
        <w:tc>
          <w:tcPr>
            <w:tcW w:w="2835" w:type="dxa"/>
            <w:tcBorders>
              <w:top w:val="single" w:sz="2" w:space="0" w:color="auto"/>
              <w:left w:val="single" w:sz="2" w:space="0" w:color="auto"/>
              <w:bottom w:val="single" w:sz="2" w:space="0" w:color="auto"/>
              <w:right w:val="single" w:sz="2" w:space="0" w:color="auto"/>
            </w:tcBorders>
            <w:hideMark/>
          </w:tcPr>
          <w:p w14:paraId="5A4673D8" w14:textId="648F44F7" w:rsidR="00C80AD9" w:rsidRDefault="00C80AD9" w:rsidP="00D45821">
            <w:pPr>
              <w:pStyle w:val="Body"/>
              <w:numPr>
                <w:ilvl w:val="0"/>
                <w:numId w:val="28"/>
              </w:numPr>
              <w:rPr>
                <w:lang w:eastAsia="en-GB"/>
              </w:rPr>
            </w:pPr>
            <w:r>
              <w:rPr>
                <w:lang w:eastAsia="en-GB"/>
              </w:rPr>
              <w:t xml:space="preserve">All </w:t>
            </w:r>
            <w:r w:rsidR="00CF4160">
              <w:rPr>
                <w:lang w:eastAsia="en-GB"/>
              </w:rPr>
              <w:t>Notifiable Defaults</w:t>
            </w:r>
            <w:r>
              <w:rPr>
                <w:lang w:eastAsia="en-GB"/>
              </w:rPr>
              <w:t xml:space="preserve"> are rectified by the dates specified in the Rectification Plan</w:t>
            </w:r>
          </w:p>
        </w:tc>
        <w:tc>
          <w:tcPr>
            <w:tcW w:w="1773" w:type="dxa"/>
            <w:tcBorders>
              <w:top w:val="single" w:sz="2" w:space="0" w:color="auto"/>
              <w:left w:val="single" w:sz="2" w:space="0" w:color="auto"/>
              <w:bottom w:val="single" w:sz="2" w:space="0" w:color="auto"/>
              <w:right w:val="single" w:sz="2" w:space="0" w:color="auto"/>
            </w:tcBorders>
            <w:hideMark/>
          </w:tcPr>
          <w:p w14:paraId="5BD71170" w14:textId="77777777" w:rsidR="00C80AD9" w:rsidRDefault="00C80AD9" w:rsidP="00D45821">
            <w:pPr>
              <w:pStyle w:val="Body"/>
              <w:numPr>
                <w:ilvl w:val="0"/>
                <w:numId w:val="28"/>
              </w:numPr>
              <w:rPr>
                <w:lang w:eastAsia="en-GB"/>
              </w:rPr>
            </w:pPr>
            <w:r>
              <w:rPr>
                <w:lang w:eastAsia="en-GB"/>
              </w:rPr>
              <w:t>Until audit confirms rectification</w:t>
            </w:r>
          </w:p>
        </w:tc>
        <w:tc>
          <w:tcPr>
            <w:tcW w:w="1773" w:type="dxa"/>
            <w:tcBorders>
              <w:top w:val="single" w:sz="2" w:space="0" w:color="auto"/>
              <w:left w:val="single" w:sz="2" w:space="0" w:color="auto"/>
              <w:bottom w:val="single" w:sz="2" w:space="0" w:color="auto"/>
              <w:right w:val="single" w:sz="2" w:space="0" w:color="auto"/>
            </w:tcBorders>
            <w:hideMark/>
          </w:tcPr>
          <w:p w14:paraId="64C4EC13" w14:textId="77777777" w:rsidR="00C80AD9" w:rsidRDefault="00C80AD9" w:rsidP="00D45821">
            <w:pPr>
              <w:pStyle w:val="Body"/>
              <w:numPr>
                <w:ilvl w:val="0"/>
                <w:numId w:val="28"/>
              </w:numPr>
              <w:rPr>
                <w:lang w:eastAsia="en-GB"/>
              </w:rPr>
            </w:pPr>
            <w:r>
              <w:rPr>
                <w:lang w:eastAsia="en-GB"/>
              </w:rPr>
              <w:t>5 per non-conformity</w:t>
            </w:r>
          </w:p>
        </w:tc>
      </w:tr>
      <w:tr w:rsidR="006D3CDA" w14:paraId="0035E6ED"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5916C136" w14:textId="77777777" w:rsidR="00C80AD9" w:rsidRDefault="00C80AD9" w:rsidP="00D45821">
            <w:pPr>
              <w:pStyle w:val="Body"/>
              <w:numPr>
                <w:ilvl w:val="0"/>
                <w:numId w:val="28"/>
              </w:numPr>
              <w:rPr>
                <w:lang w:eastAsia="en-GB"/>
              </w:rPr>
            </w:pPr>
            <w:r>
              <w:rPr>
                <w:lang w:eastAsia="en-GB"/>
              </w:rPr>
              <w:t>(v)</w:t>
            </w:r>
          </w:p>
        </w:tc>
        <w:tc>
          <w:tcPr>
            <w:tcW w:w="1561" w:type="dxa"/>
            <w:tcBorders>
              <w:top w:val="single" w:sz="2" w:space="0" w:color="auto"/>
              <w:left w:val="single" w:sz="2" w:space="0" w:color="auto"/>
              <w:bottom w:val="single" w:sz="2" w:space="0" w:color="auto"/>
              <w:right w:val="single" w:sz="2" w:space="0" w:color="auto"/>
            </w:tcBorders>
            <w:hideMark/>
          </w:tcPr>
          <w:p w14:paraId="58FF1EA4" w14:textId="77777777" w:rsidR="00C80AD9" w:rsidRDefault="00C80AD9" w:rsidP="00D45821">
            <w:pPr>
              <w:pStyle w:val="Body"/>
              <w:numPr>
                <w:ilvl w:val="0"/>
                <w:numId w:val="28"/>
              </w:numPr>
              <w:rPr>
                <w:lang w:eastAsia="en-GB"/>
              </w:rPr>
            </w:pPr>
            <w:r>
              <w:rPr>
                <w:lang w:eastAsia="en-GB"/>
              </w:rPr>
              <w:t>Quality Plan updated in line with Rectification Plans</w:t>
            </w:r>
          </w:p>
        </w:tc>
        <w:tc>
          <w:tcPr>
            <w:tcW w:w="2835" w:type="dxa"/>
            <w:tcBorders>
              <w:top w:val="single" w:sz="2" w:space="0" w:color="auto"/>
              <w:left w:val="single" w:sz="2" w:space="0" w:color="auto"/>
              <w:bottom w:val="single" w:sz="2" w:space="0" w:color="auto"/>
              <w:right w:val="single" w:sz="2" w:space="0" w:color="auto"/>
            </w:tcBorders>
            <w:hideMark/>
          </w:tcPr>
          <w:p w14:paraId="4E47543E" w14:textId="77777777" w:rsidR="00C80AD9" w:rsidRDefault="00C80AD9" w:rsidP="00D45821">
            <w:pPr>
              <w:pStyle w:val="Body"/>
              <w:numPr>
                <w:ilvl w:val="0"/>
                <w:numId w:val="28"/>
              </w:numPr>
              <w:rPr>
                <w:lang w:eastAsia="en-GB"/>
              </w:rPr>
            </w:pPr>
            <w:r>
              <w:rPr>
                <w:lang w:eastAsia="en-GB"/>
              </w:rPr>
              <w:t xml:space="preserve">All updates to the Quality Plan required by Rectification </w:t>
            </w:r>
            <w:proofErr w:type="gramStart"/>
            <w:r>
              <w:rPr>
                <w:lang w:eastAsia="en-GB"/>
              </w:rPr>
              <w:t>Plans  are</w:t>
            </w:r>
            <w:proofErr w:type="gramEnd"/>
            <w:r>
              <w:rPr>
                <w:lang w:eastAsia="en-GB"/>
              </w:rPr>
              <w:t xml:space="preserve"> conducted by the dates specified in the Rectification Plans</w:t>
            </w:r>
          </w:p>
        </w:tc>
        <w:tc>
          <w:tcPr>
            <w:tcW w:w="1773" w:type="dxa"/>
            <w:tcBorders>
              <w:top w:val="single" w:sz="2" w:space="0" w:color="auto"/>
              <w:left w:val="single" w:sz="2" w:space="0" w:color="auto"/>
              <w:bottom w:val="single" w:sz="2" w:space="0" w:color="auto"/>
              <w:right w:val="single" w:sz="2" w:space="0" w:color="auto"/>
            </w:tcBorders>
            <w:hideMark/>
          </w:tcPr>
          <w:p w14:paraId="2177A01F" w14:textId="77777777" w:rsidR="00C80AD9" w:rsidRDefault="00C80AD9" w:rsidP="00D45821">
            <w:pPr>
              <w:pStyle w:val="Body"/>
              <w:numPr>
                <w:ilvl w:val="0"/>
                <w:numId w:val="28"/>
              </w:numPr>
              <w:rPr>
                <w:lang w:eastAsia="en-GB"/>
              </w:rPr>
            </w:pPr>
            <w:r>
              <w:rPr>
                <w:lang w:eastAsia="en-GB"/>
              </w:rPr>
              <w:t>Until failure corrected</w:t>
            </w:r>
          </w:p>
        </w:tc>
        <w:tc>
          <w:tcPr>
            <w:tcW w:w="1773" w:type="dxa"/>
            <w:tcBorders>
              <w:top w:val="single" w:sz="2" w:space="0" w:color="auto"/>
              <w:left w:val="single" w:sz="2" w:space="0" w:color="auto"/>
              <w:bottom w:val="single" w:sz="2" w:space="0" w:color="auto"/>
              <w:right w:val="single" w:sz="2" w:space="0" w:color="auto"/>
            </w:tcBorders>
            <w:hideMark/>
          </w:tcPr>
          <w:p w14:paraId="054697B0" w14:textId="77777777" w:rsidR="00C80AD9" w:rsidRDefault="00C80AD9" w:rsidP="00D45821">
            <w:pPr>
              <w:pStyle w:val="Body"/>
              <w:numPr>
                <w:ilvl w:val="0"/>
                <w:numId w:val="28"/>
              </w:numPr>
              <w:rPr>
                <w:lang w:eastAsia="en-GB"/>
              </w:rPr>
            </w:pPr>
            <w:r>
              <w:rPr>
                <w:lang w:eastAsia="en-GB"/>
              </w:rPr>
              <w:t>10 per failure</w:t>
            </w:r>
          </w:p>
        </w:tc>
      </w:tr>
      <w:tr w:rsidR="006D3CDA" w14:paraId="3D008815"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2EE8B71D" w14:textId="77777777" w:rsidR="00C80AD9" w:rsidRDefault="00C80AD9" w:rsidP="00D45821">
            <w:pPr>
              <w:pStyle w:val="Body"/>
              <w:numPr>
                <w:ilvl w:val="0"/>
                <w:numId w:val="28"/>
              </w:numPr>
              <w:rPr>
                <w:lang w:eastAsia="en-GB"/>
              </w:rPr>
            </w:pPr>
            <w:r>
              <w:rPr>
                <w:lang w:eastAsia="en-GB"/>
              </w:rPr>
              <w:t>(vi)</w:t>
            </w:r>
          </w:p>
        </w:tc>
        <w:tc>
          <w:tcPr>
            <w:tcW w:w="1561" w:type="dxa"/>
            <w:tcBorders>
              <w:top w:val="single" w:sz="2" w:space="0" w:color="auto"/>
              <w:left w:val="single" w:sz="2" w:space="0" w:color="auto"/>
              <w:bottom w:val="single" w:sz="2" w:space="0" w:color="auto"/>
              <w:right w:val="single" w:sz="2" w:space="0" w:color="auto"/>
            </w:tcBorders>
            <w:hideMark/>
          </w:tcPr>
          <w:p w14:paraId="30C5A309" w14:textId="77777777" w:rsidR="00C80AD9" w:rsidRDefault="00C80AD9" w:rsidP="00D45821">
            <w:pPr>
              <w:pStyle w:val="Body"/>
              <w:numPr>
                <w:ilvl w:val="0"/>
                <w:numId w:val="28"/>
              </w:numPr>
              <w:rPr>
                <w:lang w:eastAsia="en-GB"/>
              </w:rPr>
            </w:pPr>
            <w:r>
              <w:rPr>
                <w:lang w:eastAsia="en-GB"/>
              </w:rPr>
              <w:t xml:space="preserve">Implementation of audit report recommendations </w:t>
            </w:r>
          </w:p>
        </w:tc>
        <w:tc>
          <w:tcPr>
            <w:tcW w:w="2835" w:type="dxa"/>
            <w:tcBorders>
              <w:top w:val="single" w:sz="2" w:space="0" w:color="auto"/>
              <w:left w:val="single" w:sz="2" w:space="0" w:color="auto"/>
              <w:bottom w:val="single" w:sz="2" w:space="0" w:color="auto"/>
              <w:right w:val="single" w:sz="2" w:space="0" w:color="auto"/>
            </w:tcBorders>
            <w:hideMark/>
          </w:tcPr>
          <w:p w14:paraId="290C6DC8" w14:textId="77777777" w:rsidR="00C80AD9" w:rsidRDefault="00C80AD9" w:rsidP="00D45821">
            <w:pPr>
              <w:pStyle w:val="Body"/>
              <w:numPr>
                <w:ilvl w:val="0"/>
                <w:numId w:val="28"/>
              </w:numPr>
              <w:rPr>
                <w:lang w:eastAsia="en-GB"/>
              </w:rPr>
            </w:pPr>
            <w:r>
              <w:rPr>
                <w:lang w:eastAsia="en-GB"/>
              </w:rPr>
              <w:t>All recommendations set out in any audit report are implemented by the dates required in the relevant audit report</w:t>
            </w:r>
          </w:p>
        </w:tc>
        <w:tc>
          <w:tcPr>
            <w:tcW w:w="1773" w:type="dxa"/>
            <w:tcBorders>
              <w:top w:val="single" w:sz="2" w:space="0" w:color="auto"/>
              <w:left w:val="single" w:sz="2" w:space="0" w:color="auto"/>
              <w:bottom w:val="single" w:sz="2" w:space="0" w:color="auto"/>
              <w:right w:val="single" w:sz="2" w:space="0" w:color="auto"/>
            </w:tcBorders>
            <w:hideMark/>
          </w:tcPr>
          <w:p w14:paraId="5CDC5F81" w14:textId="77777777" w:rsidR="00C80AD9" w:rsidRDefault="00C80AD9" w:rsidP="00D45821">
            <w:pPr>
              <w:pStyle w:val="Body"/>
              <w:numPr>
                <w:ilvl w:val="0"/>
                <w:numId w:val="28"/>
              </w:numPr>
              <w:rPr>
                <w:lang w:eastAsia="en-GB"/>
              </w:rPr>
            </w:pPr>
            <w:r>
              <w:rPr>
                <w:lang w:eastAsia="en-GB"/>
              </w:rPr>
              <w:t>Until audit confirms recommendations have been implemented</w:t>
            </w:r>
          </w:p>
        </w:tc>
        <w:tc>
          <w:tcPr>
            <w:tcW w:w="1773" w:type="dxa"/>
            <w:tcBorders>
              <w:top w:val="single" w:sz="2" w:space="0" w:color="auto"/>
              <w:left w:val="single" w:sz="2" w:space="0" w:color="auto"/>
              <w:bottom w:val="single" w:sz="2" w:space="0" w:color="auto"/>
              <w:right w:val="single" w:sz="2" w:space="0" w:color="auto"/>
            </w:tcBorders>
            <w:hideMark/>
          </w:tcPr>
          <w:p w14:paraId="0D48CD81" w14:textId="77777777" w:rsidR="00C80AD9" w:rsidRDefault="00C80AD9" w:rsidP="00D45821">
            <w:pPr>
              <w:pStyle w:val="Body"/>
              <w:numPr>
                <w:ilvl w:val="0"/>
                <w:numId w:val="28"/>
              </w:numPr>
              <w:rPr>
                <w:lang w:eastAsia="en-GB"/>
              </w:rPr>
            </w:pPr>
            <w:r>
              <w:rPr>
                <w:lang w:eastAsia="en-GB"/>
              </w:rPr>
              <w:t>5 per recommendation not implemented</w:t>
            </w:r>
          </w:p>
        </w:tc>
      </w:tr>
      <w:tr w:rsidR="006D3CDA" w14:paraId="5574E7A4"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58716CA3" w14:textId="77777777" w:rsidR="00C80AD9" w:rsidRDefault="00C80AD9" w:rsidP="00D45821">
            <w:pPr>
              <w:pStyle w:val="Body"/>
              <w:numPr>
                <w:ilvl w:val="0"/>
                <w:numId w:val="28"/>
              </w:numPr>
              <w:rPr>
                <w:lang w:eastAsia="en-GB"/>
              </w:rPr>
            </w:pPr>
            <w:r>
              <w:rPr>
                <w:lang w:eastAsia="en-GB"/>
              </w:rPr>
              <w:t>(vii)</w:t>
            </w:r>
          </w:p>
        </w:tc>
        <w:tc>
          <w:tcPr>
            <w:tcW w:w="1561" w:type="dxa"/>
            <w:tcBorders>
              <w:top w:val="single" w:sz="2" w:space="0" w:color="auto"/>
              <w:left w:val="single" w:sz="2" w:space="0" w:color="auto"/>
              <w:bottom w:val="single" w:sz="2" w:space="0" w:color="auto"/>
              <w:right w:val="single" w:sz="2" w:space="0" w:color="auto"/>
            </w:tcBorders>
            <w:hideMark/>
          </w:tcPr>
          <w:p w14:paraId="12618F58" w14:textId="77777777" w:rsidR="00C80AD9" w:rsidRDefault="00C80AD9" w:rsidP="00D45821">
            <w:pPr>
              <w:pStyle w:val="Body"/>
              <w:numPr>
                <w:ilvl w:val="0"/>
                <w:numId w:val="28"/>
              </w:numPr>
              <w:rPr>
                <w:lang w:eastAsia="en-GB"/>
              </w:rPr>
            </w:pPr>
            <w:r>
              <w:rPr>
                <w:lang w:eastAsia="en-GB"/>
              </w:rPr>
              <w:t>Internal Audit carried out when required</w:t>
            </w:r>
          </w:p>
        </w:tc>
        <w:tc>
          <w:tcPr>
            <w:tcW w:w="2835" w:type="dxa"/>
            <w:tcBorders>
              <w:top w:val="single" w:sz="2" w:space="0" w:color="auto"/>
              <w:left w:val="single" w:sz="2" w:space="0" w:color="auto"/>
              <w:bottom w:val="single" w:sz="2" w:space="0" w:color="auto"/>
              <w:right w:val="single" w:sz="2" w:space="0" w:color="auto"/>
            </w:tcBorders>
            <w:hideMark/>
          </w:tcPr>
          <w:p w14:paraId="43C4EC8C" w14:textId="77777777" w:rsidR="00C80AD9" w:rsidRDefault="00C80AD9" w:rsidP="00D45821">
            <w:pPr>
              <w:pStyle w:val="Body"/>
              <w:numPr>
                <w:ilvl w:val="0"/>
                <w:numId w:val="28"/>
              </w:numPr>
              <w:rPr>
                <w:lang w:eastAsia="en-GB"/>
              </w:rPr>
            </w:pPr>
            <w:r>
              <w:rPr>
                <w:lang w:eastAsia="en-GB"/>
              </w:rPr>
              <w:t>All Internal Audits are carried out as required</w:t>
            </w:r>
          </w:p>
        </w:tc>
        <w:tc>
          <w:tcPr>
            <w:tcW w:w="1773" w:type="dxa"/>
            <w:tcBorders>
              <w:top w:val="single" w:sz="2" w:space="0" w:color="auto"/>
              <w:left w:val="single" w:sz="2" w:space="0" w:color="auto"/>
              <w:bottom w:val="single" w:sz="2" w:space="0" w:color="auto"/>
              <w:right w:val="single" w:sz="2" w:space="0" w:color="auto"/>
            </w:tcBorders>
            <w:hideMark/>
          </w:tcPr>
          <w:p w14:paraId="74B39EEF" w14:textId="77777777" w:rsidR="00C80AD9" w:rsidRDefault="00C80AD9" w:rsidP="00D45821">
            <w:pPr>
              <w:pStyle w:val="Body"/>
              <w:numPr>
                <w:ilvl w:val="0"/>
                <w:numId w:val="28"/>
              </w:numPr>
              <w:rPr>
                <w:lang w:eastAsia="en-GB"/>
              </w:rPr>
            </w:pPr>
            <w:r>
              <w:rPr>
                <w:lang w:eastAsia="en-GB"/>
              </w:rPr>
              <w:t>Until audit carried out</w:t>
            </w:r>
          </w:p>
        </w:tc>
        <w:tc>
          <w:tcPr>
            <w:tcW w:w="1773" w:type="dxa"/>
            <w:tcBorders>
              <w:top w:val="single" w:sz="2" w:space="0" w:color="auto"/>
              <w:left w:val="single" w:sz="2" w:space="0" w:color="auto"/>
              <w:bottom w:val="single" w:sz="2" w:space="0" w:color="auto"/>
              <w:right w:val="single" w:sz="2" w:space="0" w:color="auto"/>
            </w:tcBorders>
            <w:hideMark/>
          </w:tcPr>
          <w:p w14:paraId="29E51C21" w14:textId="77777777" w:rsidR="00C80AD9" w:rsidRDefault="00C80AD9" w:rsidP="00D45821">
            <w:pPr>
              <w:pStyle w:val="Body"/>
              <w:numPr>
                <w:ilvl w:val="0"/>
                <w:numId w:val="28"/>
              </w:numPr>
              <w:rPr>
                <w:lang w:eastAsia="en-GB"/>
              </w:rPr>
            </w:pPr>
            <w:r>
              <w:rPr>
                <w:lang w:eastAsia="en-GB"/>
              </w:rPr>
              <w:t>25 per audit not carried out</w:t>
            </w:r>
          </w:p>
        </w:tc>
      </w:tr>
      <w:tr w:rsidR="006D3CDA" w14:paraId="4D52A3DB"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00E76DA0" w14:textId="77777777" w:rsidR="00C80AD9" w:rsidRDefault="00C80AD9" w:rsidP="00D45821">
            <w:pPr>
              <w:pStyle w:val="Body"/>
              <w:numPr>
                <w:ilvl w:val="0"/>
                <w:numId w:val="28"/>
              </w:numPr>
              <w:rPr>
                <w:lang w:eastAsia="en-GB"/>
              </w:rPr>
            </w:pPr>
            <w:r>
              <w:rPr>
                <w:lang w:eastAsia="en-GB"/>
              </w:rPr>
              <w:t>(viii)</w:t>
            </w:r>
          </w:p>
        </w:tc>
        <w:tc>
          <w:tcPr>
            <w:tcW w:w="1561" w:type="dxa"/>
            <w:tcBorders>
              <w:top w:val="single" w:sz="2" w:space="0" w:color="auto"/>
              <w:left w:val="single" w:sz="2" w:space="0" w:color="auto"/>
              <w:bottom w:val="single" w:sz="2" w:space="0" w:color="auto"/>
              <w:right w:val="single" w:sz="2" w:space="0" w:color="auto"/>
            </w:tcBorders>
            <w:hideMark/>
          </w:tcPr>
          <w:p w14:paraId="49654DF2" w14:textId="77777777" w:rsidR="00C80AD9" w:rsidRDefault="00C80AD9" w:rsidP="00D45821">
            <w:pPr>
              <w:pStyle w:val="Body"/>
              <w:numPr>
                <w:ilvl w:val="0"/>
                <w:numId w:val="28"/>
              </w:numPr>
              <w:rPr>
                <w:lang w:eastAsia="en-GB"/>
              </w:rPr>
            </w:pPr>
            <w:r>
              <w:rPr>
                <w:lang w:eastAsia="en-GB"/>
              </w:rPr>
              <w:t>Milestone Achievement</w:t>
            </w:r>
          </w:p>
        </w:tc>
        <w:tc>
          <w:tcPr>
            <w:tcW w:w="2835" w:type="dxa"/>
            <w:tcBorders>
              <w:top w:val="single" w:sz="2" w:space="0" w:color="auto"/>
              <w:left w:val="single" w:sz="2" w:space="0" w:color="auto"/>
              <w:bottom w:val="single" w:sz="2" w:space="0" w:color="auto"/>
              <w:right w:val="single" w:sz="2" w:space="0" w:color="auto"/>
            </w:tcBorders>
            <w:hideMark/>
          </w:tcPr>
          <w:p w14:paraId="4E6C06F2" w14:textId="77777777" w:rsidR="00C80AD9" w:rsidRDefault="00C80AD9" w:rsidP="00D45821">
            <w:pPr>
              <w:pStyle w:val="Body"/>
              <w:numPr>
                <w:ilvl w:val="0"/>
                <w:numId w:val="28"/>
              </w:numPr>
              <w:rPr>
                <w:lang w:eastAsia="en-GB"/>
              </w:rPr>
            </w:pPr>
            <w:r>
              <w:rPr>
                <w:lang w:eastAsia="en-GB"/>
              </w:rPr>
              <w:t>No part or element of the Service is delivered without a Milestone Achievement Certificate</w:t>
            </w:r>
          </w:p>
        </w:tc>
        <w:tc>
          <w:tcPr>
            <w:tcW w:w="1773" w:type="dxa"/>
            <w:tcBorders>
              <w:top w:val="single" w:sz="2" w:space="0" w:color="auto"/>
              <w:left w:val="single" w:sz="2" w:space="0" w:color="auto"/>
              <w:bottom w:val="single" w:sz="2" w:space="0" w:color="auto"/>
              <w:right w:val="single" w:sz="2" w:space="0" w:color="auto"/>
            </w:tcBorders>
            <w:hideMark/>
          </w:tcPr>
          <w:p w14:paraId="2153428A" w14:textId="77777777" w:rsidR="00C80AD9" w:rsidRDefault="00C80AD9" w:rsidP="00D45821">
            <w:pPr>
              <w:pStyle w:val="Body"/>
              <w:numPr>
                <w:ilvl w:val="0"/>
                <w:numId w:val="28"/>
              </w:numPr>
              <w:rPr>
                <w:lang w:eastAsia="en-GB"/>
              </w:rPr>
            </w:pPr>
            <w:r>
              <w:rPr>
                <w:lang w:eastAsia="en-GB"/>
              </w:rPr>
              <w:t>Until Customer audit is carried out</w:t>
            </w:r>
          </w:p>
        </w:tc>
        <w:tc>
          <w:tcPr>
            <w:tcW w:w="1773" w:type="dxa"/>
            <w:tcBorders>
              <w:top w:val="single" w:sz="2" w:space="0" w:color="auto"/>
              <w:left w:val="single" w:sz="2" w:space="0" w:color="auto"/>
              <w:bottom w:val="single" w:sz="2" w:space="0" w:color="auto"/>
              <w:right w:val="single" w:sz="2" w:space="0" w:color="auto"/>
            </w:tcBorders>
            <w:hideMark/>
          </w:tcPr>
          <w:p w14:paraId="122C6CB2" w14:textId="77777777" w:rsidR="00C80AD9" w:rsidRDefault="00C80AD9" w:rsidP="00D45821">
            <w:pPr>
              <w:pStyle w:val="Body"/>
              <w:numPr>
                <w:ilvl w:val="0"/>
                <w:numId w:val="28"/>
              </w:numPr>
              <w:rPr>
                <w:lang w:eastAsia="en-GB"/>
              </w:rPr>
            </w:pPr>
            <w:r>
              <w:rPr>
                <w:lang w:eastAsia="en-GB"/>
              </w:rPr>
              <w:t>10 per failure</w:t>
            </w:r>
          </w:p>
        </w:tc>
      </w:tr>
      <w:tr w:rsidR="006D3CDA" w14:paraId="2BCED7AC"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7664F56D" w14:textId="77777777" w:rsidR="00C80AD9" w:rsidRDefault="00C80AD9" w:rsidP="00D45821">
            <w:pPr>
              <w:pStyle w:val="Body"/>
              <w:numPr>
                <w:ilvl w:val="0"/>
                <w:numId w:val="28"/>
              </w:numPr>
              <w:rPr>
                <w:lang w:eastAsia="en-GB"/>
              </w:rPr>
            </w:pPr>
            <w:r>
              <w:rPr>
                <w:lang w:eastAsia="en-GB"/>
              </w:rPr>
              <w:t>(ix)</w:t>
            </w:r>
          </w:p>
        </w:tc>
        <w:tc>
          <w:tcPr>
            <w:tcW w:w="1561" w:type="dxa"/>
            <w:tcBorders>
              <w:top w:val="single" w:sz="2" w:space="0" w:color="auto"/>
              <w:left w:val="single" w:sz="2" w:space="0" w:color="auto"/>
              <w:bottom w:val="single" w:sz="2" w:space="0" w:color="auto"/>
              <w:right w:val="single" w:sz="2" w:space="0" w:color="auto"/>
            </w:tcBorders>
            <w:hideMark/>
          </w:tcPr>
          <w:p w14:paraId="1A2853E1" w14:textId="77777777" w:rsidR="00C80AD9" w:rsidRDefault="00C80AD9" w:rsidP="00D45821">
            <w:pPr>
              <w:pStyle w:val="Body"/>
              <w:numPr>
                <w:ilvl w:val="0"/>
                <w:numId w:val="28"/>
              </w:numPr>
              <w:rPr>
                <w:lang w:eastAsia="en-GB"/>
              </w:rPr>
            </w:pPr>
            <w:r>
              <w:rPr>
                <w:lang w:eastAsia="en-GB"/>
              </w:rPr>
              <w:t>Access for Customer audits</w:t>
            </w:r>
          </w:p>
        </w:tc>
        <w:tc>
          <w:tcPr>
            <w:tcW w:w="2835" w:type="dxa"/>
            <w:tcBorders>
              <w:top w:val="single" w:sz="2" w:space="0" w:color="auto"/>
              <w:left w:val="single" w:sz="2" w:space="0" w:color="auto"/>
              <w:bottom w:val="single" w:sz="2" w:space="0" w:color="auto"/>
              <w:right w:val="single" w:sz="2" w:space="0" w:color="auto"/>
            </w:tcBorders>
            <w:hideMark/>
          </w:tcPr>
          <w:p w14:paraId="1826AD31" w14:textId="77777777" w:rsidR="00C80AD9" w:rsidRDefault="00C80AD9" w:rsidP="00D45821">
            <w:pPr>
              <w:pStyle w:val="Body"/>
              <w:numPr>
                <w:ilvl w:val="0"/>
                <w:numId w:val="28"/>
              </w:numPr>
              <w:rPr>
                <w:lang w:eastAsia="en-GB"/>
              </w:rPr>
            </w:pPr>
            <w:r>
              <w:rPr>
                <w:lang w:eastAsia="en-GB"/>
              </w:rPr>
              <w:t>All access required to allow Customer audits as set out in clause 17 (Records, Reports, Audits &amp; Open Book Data) of the Agreement</w:t>
            </w:r>
          </w:p>
        </w:tc>
        <w:tc>
          <w:tcPr>
            <w:tcW w:w="1773" w:type="dxa"/>
            <w:tcBorders>
              <w:top w:val="single" w:sz="2" w:space="0" w:color="auto"/>
              <w:left w:val="single" w:sz="2" w:space="0" w:color="auto"/>
              <w:bottom w:val="single" w:sz="2" w:space="0" w:color="auto"/>
              <w:right w:val="single" w:sz="2" w:space="0" w:color="auto"/>
            </w:tcBorders>
            <w:hideMark/>
          </w:tcPr>
          <w:p w14:paraId="1ECEEB19" w14:textId="77777777" w:rsidR="00C80AD9" w:rsidRDefault="00C80AD9" w:rsidP="00D45821">
            <w:pPr>
              <w:pStyle w:val="Body"/>
              <w:numPr>
                <w:ilvl w:val="0"/>
                <w:numId w:val="28"/>
              </w:numPr>
              <w:rPr>
                <w:lang w:eastAsia="en-GB"/>
              </w:rPr>
            </w:pPr>
            <w:r>
              <w:rPr>
                <w:lang w:eastAsia="en-GB"/>
              </w:rPr>
              <w:t>Until Customer audit is carried out</w:t>
            </w:r>
          </w:p>
        </w:tc>
        <w:tc>
          <w:tcPr>
            <w:tcW w:w="1773" w:type="dxa"/>
            <w:tcBorders>
              <w:top w:val="single" w:sz="2" w:space="0" w:color="auto"/>
              <w:left w:val="single" w:sz="2" w:space="0" w:color="auto"/>
              <w:bottom w:val="single" w:sz="2" w:space="0" w:color="auto"/>
              <w:right w:val="single" w:sz="2" w:space="0" w:color="auto"/>
            </w:tcBorders>
            <w:hideMark/>
          </w:tcPr>
          <w:p w14:paraId="031DDDB3" w14:textId="77777777" w:rsidR="00C80AD9" w:rsidRDefault="00C80AD9" w:rsidP="00D45821">
            <w:pPr>
              <w:pStyle w:val="Body"/>
              <w:numPr>
                <w:ilvl w:val="0"/>
                <w:numId w:val="28"/>
              </w:numPr>
              <w:rPr>
                <w:lang w:eastAsia="en-GB"/>
              </w:rPr>
            </w:pPr>
            <w:r>
              <w:rPr>
                <w:lang w:eastAsia="en-GB"/>
              </w:rPr>
              <w:t>10 per failure</w:t>
            </w:r>
          </w:p>
        </w:tc>
      </w:tr>
      <w:tr w:rsidR="006D3CDA" w14:paraId="705B331C" w14:textId="77777777" w:rsidTr="00D45821">
        <w:trPr>
          <w:cantSplit/>
        </w:trPr>
        <w:tc>
          <w:tcPr>
            <w:tcW w:w="1133" w:type="dxa"/>
            <w:tcBorders>
              <w:top w:val="single" w:sz="2" w:space="0" w:color="auto"/>
              <w:left w:val="single" w:sz="2" w:space="0" w:color="auto"/>
              <w:bottom w:val="single" w:sz="2" w:space="0" w:color="auto"/>
              <w:right w:val="single" w:sz="2" w:space="0" w:color="auto"/>
            </w:tcBorders>
            <w:hideMark/>
          </w:tcPr>
          <w:p w14:paraId="3934AB71" w14:textId="77777777" w:rsidR="00C80AD9" w:rsidRDefault="00C80AD9" w:rsidP="00D45821">
            <w:pPr>
              <w:pStyle w:val="Body"/>
              <w:numPr>
                <w:ilvl w:val="0"/>
                <w:numId w:val="28"/>
              </w:numPr>
              <w:rPr>
                <w:lang w:eastAsia="en-GB"/>
              </w:rPr>
            </w:pPr>
            <w:r>
              <w:rPr>
                <w:lang w:eastAsia="en-GB"/>
              </w:rPr>
              <w:t>(x)</w:t>
            </w:r>
          </w:p>
        </w:tc>
        <w:tc>
          <w:tcPr>
            <w:tcW w:w="1561" w:type="dxa"/>
            <w:tcBorders>
              <w:top w:val="single" w:sz="2" w:space="0" w:color="auto"/>
              <w:left w:val="single" w:sz="2" w:space="0" w:color="auto"/>
              <w:bottom w:val="single" w:sz="2" w:space="0" w:color="auto"/>
              <w:right w:val="single" w:sz="2" w:space="0" w:color="auto"/>
            </w:tcBorders>
            <w:hideMark/>
          </w:tcPr>
          <w:p w14:paraId="34A1E33F" w14:textId="77777777" w:rsidR="00C80AD9" w:rsidRDefault="00C80AD9" w:rsidP="00D45821">
            <w:pPr>
              <w:pStyle w:val="Body"/>
              <w:numPr>
                <w:ilvl w:val="0"/>
                <w:numId w:val="28"/>
              </w:numPr>
              <w:rPr>
                <w:lang w:eastAsia="en-GB"/>
              </w:rPr>
            </w:pPr>
            <w:r>
              <w:rPr>
                <w:lang w:eastAsia="en-GB"/>
              </w:rPr>
              <w:t>Correct management of Service Points, Quality Management Points</w:t>
            </w:r>
          </w:p>
        </w:tc>
        <w:tc>
          <w:tcPr>
            <w:tcW w:w="2835" w:type="dxa"/>
            <w:tcBorders>
              <w:top w:val="single" w:sz="2" w:space="0" w:color="auto"/>
              <w:left w:val="single" w:sz="2" w:space="0" w:color="auto"/>
              <w:bottom w:val="single" w:sz="2" w:space="0" w:color="auto"/>
              <w:right w:val="single" w:sz="2" w:space="0" w:color="auto"/>
            </w:tcBorders>
            <w:hideMark/>
          </w:tcPr>
          <w:p w14:paraId="4197AF85" w14:textId="77777777" w:rsidR="00C80AD9" w:rsidRDefault="00C80AD9" w:rsidP="00D45821">
            <w:pPr>
              <w:pStyle w:val="Body"/>
              <w:numPr>
                <w:ilvl w:val="0"/>
                <w:numId w:val="28"/>
              </w:numPr>
              <w:rPr>
                <w:lang w:eastAsia="en-GB"/>
              </w:rPr>
            </w:pPr>
            <w:r>
              <w:rPr>
                <w:lang w:eastAsia="en-GB"/>
              </w:rPr>
              <w:t>All self-monitoring reporting is accurate.</w:t>
            </w:r>
          </w:p>
        </w:tc>
        <w:tc>
          <w:tcPr>
            <w:tcW w:w="1773" w:type="dxa"/>
            <w:tcBorders>
              <w:top w:val="single" w:sz="2" w:space="0" w:color="auto"/>
              <w:left w:val="single" w:sz="2" w:space="0" w:color="auto"/>
              <w:bottom w:val="single" w:sz="2" w:space="0" w:color="auto"/>
              <w:right w:val="single" w:sz="2" w:space="0" w:color="auto"/>
            </w:tcBorders>
            <w:hideMark/>
          </w:tcPr>
          <w:p w14:paraId="73354DAA" w14:textId="77777777" w:rsidR="00C80AD9" w:rsidRDefault="00C80AD9" w:rsidP="00D45821">
            <w:pPr>
              <w:pStyle w:val="Body"/>
              <w:numPr>
                <w:ilvl w:val="0"/>
                <w:numId w:val="28"/>
              </w:numPr>
              <w:rPr>
                <w:lang w:eastAsia="en-GB"/>
              </w:rPr>
            </w:pPr>
            <w:r>
              <w:rPr>
                <w:lang w:eastAsia="en-GB"/>
              </w:rPr>
              <w:t>Until audit confirms reporting is accurate</w:t>
            </w:r>
          </w:p>
        </w:tc>
        <w:tc>
          <w:tcPr>
            <w:tcW w:w="1773" w:type="dxa"/>
            <w:tcBorders>
              <w:top w:val="single" w:sz="2" w:space="0" w:color="auto"/>
              <w:left w:val="single" w:sz="2" w:space="0" w:color="auto"/>
              <w:bottom w:val="single" w:sz="2" w:space="0" w:color="auto"/>
              <w:right w:val="single" w:sz="2" w:space="0" w:color="auto"/>
            </w:tcBorders>
            <w:hideMark/>
          </w:tcPr>
          <w:p w14:paraId="5EF1767B" w14:textId="77777777" w:rsidR="00C80AD9" w:rsidRDefault="00C80AD9" w:rsidP="00D45821">
            <w:pPr>
              <w:pStyle w:val="Body"/>
              <w:numPr>
                <w:ilvl w:val="0"/>
                <w:numId w:val="28"/>
              </w:numPr>
              <w:rPr>
                <w:lang w:eastAsia="en-GB"/>
              </w:rPr>
            </w:pPr>
            <w:r>
              <w:rPr>
                <w:lang w:eastAsia="en-GB"/>
              </w:rPr>
              <w:t>25</w:t>
            </w:r>
          </w:p>
        </w:tc>
      </w:tr>
    </w:tbl>
    <w:p w14:paraId="21915C98" w14:textId="77777777" w:rsidR="00C80AD9" w:rsidRDefault="00C80AD9" w:rsidP="00C80AD9">
      <w:pPr>
        <w:rPr>
          <w:rFonts w:cs="Arial"/>
        </w:rPr>
      </w:pPr>
    </w:p>
    <w:p w14:paraId="609A0018" w14:textId="77777777" w:rsidR="00C80AD9" w:rsidRDefault="00C80AD9" w:rsidP="00C80AD9">
      <w:pPr>
        <w:pStyle w:val="Body"/>
        <w:numPr>
          <w:ilvl w:val="0"/>
          <w:numId w:val="28"/>
        </w:numPr>
      </w:pPr>
      <w:r>
        <w:t>Table 1: Quality Management Points</w:t>
      </w:r>
    </w:p>
    <w:p w14:paraId="0F02807F" w14:textId="77777777" w:rsidR="00C80AD9" w:rsidRDefault="00C80AD9" w:rsidP="00C80AD9">
      <w:pPr>
        <w:pStyle w:val="Level2"/>
        <w:numPr>
          <w:ilvl w:val="1"/>
          <w:numId w:val="15"/>
        </w:numPr>
      </w:pPr>
      <w:r>
        <w:t>The Customer may undertake audits of the Quality Management System and the Quality Plans in line with Table 1.</w:t>
      </w:r>
    </w:p>
    <w:p w14:paraId="6E085190" w14:textId="77777777" w:rsidR="00C80AD9" w:rsidRDefault="00C80AD9" w:rsidP="00C80AD9">
      <w:pPr>
        <w:pStyle w:val="Level2"/>
        <w:numPr>
          <w:ilvl w:val="1"/>
          <w:numId w:val="15"/>
        </w:numPr>
      </w:pPr>
      <w:r>
        <w:lastRenderedPageBreak/>
        <w:t>The Quality Management System and Quality Plans shall be subject to regular checks and periodic audit by the Customer, as detailed in clause 10.6 and Schedule 7.5 (Financial Reports and Audit Rights) of this Agreement.</w:t>
      </w:r>
    </w:p>
    <w:p w14:paraId="502E01D0" w14:textId="6B7D0C99" w:rsidR="00C80AD9" w:rsidRDefault="00C80AD9" w:rsidP="00C80AD9">
      <w:pPr>
        <w:pStyle w:val="Level2"/>
        <w:numPr>
          <w:ilvl w:val="1"/>
          <w:numId w:val="15"/>
        </w:numPr>
      </w:pPr>
      <w:r>
        <w:rPr>
          <w:rFonts w:cs="Arial"/>
        </w:rPr>
        <w:t>The Customer may carry ou</w:t>
      </w:r>
      <w:r w:rsidR="00475704">
        <w:rPr>
          <w:rFonts w:cs="Arial"/>
        </w:rPr>
        <w:t>t</w:t>
      </w:r>
      <w:r>
        <w:rPr>
          <w:rFonts w:cs="Arial"/>
        </w:rPr>
        <w:t xml:space="preserve"> such audits routinely every six months as described in clause 10.6 at its own cost (</w:t>
      </w:r>
      <w:r>
        <w:rPr>
          <w:rFonts w:cs="Arial"/>
          <w:b/>
          <w:bCs/>
        </w:rPr>
        <w:t>“</w:t>
      </w:r>
      <w:r>
        <w:rPr>
          <w:rFonts w:cs="Arial"/>
          <w:b/>
        </w:rPr>
        <w:t>Routine Audits</w:t>
      </w:r>
      <w:r>
        <w:rPr>
          <w:rFonts w:cs="Arial"/>
          <w:b/>
          <w:bCs/>
        </w:rPr>
        <w:t>”</w:t>
      </w:r>
      <w:r>
        <w:rPr>
          <w:rFonts w:cs="Arial"/>
        </w:rPr>
        <w:t>).</w:t>
      </w:r>
    </w:p>
    <w:p w14:paraId="10087630" w14:textId="5E370E02" w:rsidR="00C80AD9" w:rsidRDefault="00C80AD9" w:rsidP="00C80AD9">
      <w:pPr>
        <w:pStyle w:val="Level2"/>
        <w:numPr>
          <w:ilvl w:val="1"/>
          <w:numId w:val="15"/>
        </w:numPr>
      </w:pPr>
      <w:r>
        <w:rPr>
          <w:rFonts w:cs="Arial"/>
        </w:rPr>
        <w:t xml:space="preserve">If the Service Provider accrues Quality Management Points in accordance with the provisions of this paragraph </w:t>
      </w:r>
      <w:r>
        <w:fldChar w:fldCharType="begin"/>
      </w:r>
      <w:r>
        <w:instrText xml:space="preserve"> REF _Ref418081232 \r \h  \* MERGEFORMAT </w:instrText>
      </w:r>
      <w:r>
        <w:fldChar w:fldCharType="separate"/>
      </w:r>
      <w:r w:rsidR="00BA7627">
        <w:rPr>
          <w:rFonts w:hint="eastAsia"/>
          <w:cs/>
        </w:rPr>
        <w:t>‎</w:t>
      </w:r>
      <w:r w:rsidR="00BA7627">
        <w:t>6</w:t>
      </w:r>
      <w:r>
        <w:fldChar w:fldCharType="end"/>
      </w:r>
      <w:r>
        <w:rPr>
          <w:rFonts w:cs="Arial"/>
        </w:rPr>
        <w:t xml:space="preserve"> and those Quality Management Points exceed 25, 50 or 70 Quality Management Points then additional audits (</w:t>
      </w:r>
      <w:r>
        <w:rPr>
          <w:rFonts w:cs="Arial"/>
          <w:b/>
          <w:bCs/>
        </w:rPr>
        <w:t>“</w:t>
      </w:r>
      <w:r>
        <w:rPr>
          <w:rFonts w:cs="Arial"/>
          <w:b/>
        </w:rPr>
        <w:t>Additional Audits</w:t>
      </w:r>
      <w:r>
        <w:rPr>
          <w:rFonts w:cs="Arial"/>
          <w:b/>
          <w:bCs/>
        </w:rPr>
        <w:t>”</w:t>
      </w:r>
      <w:r>
        <w:rPr>
          <w:rFonts w:cs="Arial"/>
        </w:rPr>
        <w:t>) may be undertaken by the Customer at the increased frequency of audits identified in Table 2.  For clarity, if the Service Provider accrues:</w:t>
      </w:r>
    </w:p>
    <w:p w14:paraId="2FAAB8F3" w14:textId="77777777" w:rsidR="00C80AD9" w:rsidRDefault="00C80AD9" w:rsidP="00C80AD9">
      <w:pPr>
        <w:pStyle w:val="Level3"/>
        <w:numPr>
          <w:ilvl w:val="2"/>
          <w:numId w:val="15"/>
        </w:numPr>
      </w:pPr>
      <w:r>
        <w:t>between 25 and 49 Quality Management Points, an Additional Audit (over and above the routine audits) may take every place 12 weeks;</w:t>
      </w:r>
    </w:p>
    <w:p w14:paraId="43860DE1" w14:textId="77777777" w:rsidR="00C80AD9" w:rsidRDefault="00C80AD9" w:rsidP="00C80AD9">
      <w:pPr>
        <w:pStyle w:val="Level3"/>
        <w:numPr>
          <w:ilvl w:val="2"/>
          <w:numId w:val="15"/>
        </w:numPr>
      </w:pPr>
      <w:r>
        <w:t>between 50 and 69 Quality Management Points, an Additional Audit may take place every 8 weeks; and</w:t>
      </w:r>
    </w:p>
    <w:p w14:paraId="08CF5525" w14:textId="77777777" w:rsidR="00C80AD9" w:rsidRDefault="00C80AD9" w:rsidP="00C80AD9">
      <w:pPr>
        <w:pStyle w:val="Level3"/>
        <w:numPr>
          <w:ilvl w:val="2"/>
          <w:numId w:val="15"/>
        </w:numPr>
      </w:pPr>
      <w:r>
        <w:t>70 and over Quality Management Points an Additional Audit may take place every 4 weeks.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493"/>
        <w:gridCol w:w="1491"/>
        <w:gridCol w:w="1491"/>
        <w:gridCol w:w="1492"/>
      </w:tblGrid>
      <w:tr w:rsidR="00C80AD9" w14:paraId="0FD9B1AA" w14:textId="77777777" w:rsidTr="00A4243F">
        <w:tc>
          <w:tcPr>
            <w:tcW w:w="8178" w:type="dxa"/>
            <w:gridSpan w:val="5"/>
            <w:hideMark/>
          </w:tcPr>
          <w:p w14:paraId="15022F35" w14:textId="77777777" w:rsidR="00C80AD9" w:rsidRDefault="00C80AD9" w:rsidP="00C80AD9">
            <w:pPr>
              <w:pStyle w:val="Body"/>
              <w:numPr>
                <w:ilvl w:val="0"/>
                <w:numId w:val="28"/>
              </w:numPr>
              <w:jc w:val="center"/>
              <w:rPr>
                <w:lang w:eastAsia="en-GB"/>
              </w:rPr>
            </w:pPr>
            <w:r>
              <w:rPr>
                <w:rFonts w:cs="Arial"/>
                <w:b/>
                <w:lang w:eastAsia="en-GB"/>
              </w:rPr>
              <w:t>Audit Frequency</w:t>
            </w:r>
          </w:p>
        </w:tc>
      </w:tr>
      <w:tr w:rsidR="00C80AD9" w14:paraId="6DFB667A" w14:textId="77777777" w:rsidTr="00A4243F">
        <w:tc>
          <w:tcPr>
            <w:tcW w:w="2202" w:type="dxa"/>
          </w:tcPr>
          <w:p w14:paraId="2D817D15" w14:textId="77777777" w:rsidR="00C80AD9" w:rsidRDefault="00C80AD9" w:rsidP="00C80AD9">
            <w:pPr>
              <w:pStyle w:val="Body"/>
              <w:numPr>
                <w:ilvl w:val="0"/>
                <w:numId w:val="28"/>
              </w:numPr>
              <w:rPr>
                <w:lang w:eastAsia="en-GB"/>
              </w:rPr>
            </w:pPr>
          </w:p>
        </w:tc>
        <w:tc>
          <w:tcPr>
            <w:tcW w:w="1494" w:type="dxa"/>
            <w:hideMark/>
          </w:tcPr>
          <w:p w14:paraId="5BA85C8E" w14:textId="77777777" w:rsidR="00C80AD9" w:rsidRDefault="00C80AD9" w:rsidP="00C80AD9">
            <w:pPr>
              <w:pStyle w:val="Body"/>
              <w:numPr>
                <w:ilvl w:val="0"/>
                <w:numId w:val="28"/>
              </w:numPr>
              <w:jc w:val="center"/>
              <w:rPr>
                <w:lang w:eastAsia="en-GB"/>
              </w:rPr>
            </w:pPr>
            <w:r>
              <w:rPr>
                <w:rFonts w:cs="Arial"/>
                <w:lang w:eastAsia="en-GB"/>
              </w:rPr>
              <w:t>Routine audits at Customer’s expense</w:t>
            </w:r>
          </w:p>
        </w:tc>
        <w:tc>
          <w:tcPr>
            <w:tcW w:w="4482" w:type="dxa"/>
            <w:gridSpan w:val="3"/>
            <w:hideMark/>
          </w:tcPr>
          <w:p w14:paraId="64F389D4" w14:textId="77777777" w:rsidR="00C80AD9" w:rsidRDefault="00C80AD9" w:rsidP="00C80AD9">
            <w:pPr>
              <w:pStyle w:val="Body"/>
              <w:numPr>
                <w:ilvl w:val="0"/>
                <w:numId w:val="28"/>
              </w:numPr>
              <w:jc w:val="center"/>
              <w:rPr>
                <w:lang w:eastAsia="en-GB"/>
              </w:rPr>
            </w:pPr>
            <w:r>
              <w:rPr>
                <w:rFonts w:cs="Arial"/>
                <w:lang w:eastAsia="en-GB"/>
              </w:rPr>
              <w:t>Additional audits carried out by Customer</w:t>
            </w:r>
            <w:r>
              <w:rPr>
                <w:rFonts w:cs="Arial"/>
                <w:i/>
                <w:lang w:eastAsia="en-GB"/>
              </w:rPr>
              <w:t xml:space="preserve"> </w:t>
            </w:r>
            <w:r>
              <w:rPr>
                <w:rFonts w:cs="Arial"/>
                <w:lang w:eastAsia="en-GB"/>
              </w:rPr>
              <w:t>in accordance with paragraph 6.10 (of Part B), clause 10.6 and Schedule 7.5 (Financial Reports and Audit Rights) of the Agreement shall be at the Service Provider’s expense (see below)</w:t>
            </w:r>
          </w:p>
        </w:tc>
      </w:tr>
      <w:tr w:rsidR="00C80AD9" w14:paraId="69BFD568" w14:textId="77777777" w:rsidTr="00A4243F">
        <w:tc>
          <w:tcPr>
            <w:tcW w:w="2202" w:type="dxa"/>
            <w:hideMark/>
          </w:tcPr>
          <w:p w14:paraId="609735B4" w14:textId="77777777" w:rsidR="00C80AD9" w:rsidRDefault="00C80AD9" w:rsidP="00C80AD9">
            <w:pPr>
              <w:pStyle w:val="Body"/>
              <w:numPr>
                <w:ilvl w:val="0"/>
                <w:numId w:val="28"/>
              </w:numPr>
              <w:rPr>
                <w:lang w:eastAsia="en-GB"/>
              </w:rPr>
            </w:pPr>
            <w:r>
              <w:rPr>
                <w:rFonts w:cs="Arial"/>
                <w:lang w:eastAsia="en-GB"/>
              </w:rPr>
              <w:t>Quality Management Points</w:t>
            </w:r>
          </w:p>
        </w:tc>
        <w:tc>
          <w:tcPr>
            <w:tcW w:w="1494" w:type="dxa"/>
            <w:hideMark/>
          </w:tcPr>
          <w:p w14:paraId="23F41D13" w14:textId="77777777" w:rsidR="00C80AD9" w:rsidRDefault="00C80AD9" w:rsidP="00C80AD9">
            <w:pPr>
              <w:pStyle w:val="Body"/>
              <w:numPr>
                <w:ilvl w:val="0"/>
                <w:numId w:val="28"/>
              </w:numPr>
              <w:jc w:val="center"/>
              <w:rPr>
                <w:lang w:eastAsia="en-GB"/>
              </w:rPr>
            </w:pPr>
            <w:r>
              <w:rPr>
                <w:rFonts w:cs="Arial"/>
                <w:b/>
                <w:lang w:eastAsia="en-GB"/>
              </w:rPr>
              <w:t>0 – 24</w:t>
            </w:r>
          </w:p>
        </w:tc>
        <w:tc>
          <w:tcPr>
            <w:tcW w:w="1494" w:type="dxa"/>
            <w:hideMark/>
          </w:tcPr>
          <w:p w14:paraId="670C1DD8" w14:textId="77777777" w:rsidR="00C80AD9" w:rsidRDefault="00C80AD9" w:rsidP="00C80AD9">
            <w:pPr>
              <w:pStyle w:val="Body"/>
              <w:numPr>
                <w:ilvl w:val="0"/>
                <w:numId w:val="28"/>
              </w:numPr>
              <w:jc w:val="center"/>
              <w:rPr>
                <w:lang w:eastAsia="en-GB"/>
              </w:rPr>
            </w:pPr>
            <w:r>
              <w:rPr>
                <w:rFonts w:cs="Arial"/>
                <w:b/>
                <w:lang w:eastAsia="en-GB"/>
              </w:rPr>
              <w:t>25 – 49</w:t>
            </w:r>
          </w:p>
        </w:tc>
        <w:tc>
          <w:tcPr>
            <w:tcW w:w="1494" w:type="dxa"/>
            <w:hideMark/>
          </w:tcPr>
          <w:p w14:paraId="56E1CD4C" w14:textId="77777777" w:rsidR="00C80AD9" w:rsidRDefault="00C80AD9" w:rsidP="00C80AD9">
            <w:pPr>
              <w:pStyle w:val="Body"/>
              <w:numPr>
                <w:ilvl w:val="0"/>
                <w:numId w:val="28"/>
              </w:numPr>
              <w:jc w:val="center"/>
              <w:rPr>
                <w:lang w:eastAsia="en-GB"/>
              </w:rPr>
            </w:pPr>
            <w:r>
              <w:rPr>
                <w:rFonts w:cs="Arial"/>
                <w:b/>
                <w:lang w:eastAsia="en-GB"/>
              </w:rPr>
              <w:t>50 – 69</w:t>
            </w:r>
          </w:p>
        </w:tc>
        <w:tc>
          <w:tcPr>
            <w:tcW w:w="1494" w:type="dxa"/>
            <w:hideMark/>
          </w:tcPr>
          <w:p w14:paraId="2F8DB0AE" w14:textId="77777777" w:rsidR="00C80AD9" w:rsidRDefault="00C80AD9" w:rsidP="00C80AD9">
            <w:pPr>
              <w:pStyle w:val="Body"/>
              <w:numPr>
                <w:ilvl w:val="0"/>
                <w:numId w:val="28"/>
              </w:numPr>
              <w:jc w:val="center"/>
              <w:rPr>
                <w:lang w:eastAsia="en-GB"/>
              </w:rPr>
            </w:pPr>
            <w:r>
              <w:rPr>
                <w:rFonts w:cs="Arial"/>
                <w:b/>
                <w:lang w:eastAsia="en-GB"/>
              </w:rPr>
              <w:t>70 and over</w:t>
            </w:r>
          </w:p>
        </w:tc>
      </w:tr>
      <w:tr w:rsidR="00C80AD9" w14:paraId="0FF2EEF7" w14:textId="77777777" w:rsidTr="00A4243F">
        <w:tc>
          <w:tcPr>
            <w:tcW w:w="2202" w:type="dxa"/>
            <w:hideMark/>
          </w:tcPr>
          <w:p w14:paraId="7F6ADA95" w14:textId="77777777" w:rsidR="00C80AD9" w:rsidRDefault="00C80AD9" w:rsidP="00C80AD9">
            <w:pPr>
              <w:pStyle w:val="Body"/>
              <w:numPr>
                <w:ilvl w:val="0"/>
                <w:numId w:val="28"/>
              </w:numPr>
              <w:rPr>
                <w:lang w:eastAsia="en-GB"/>
              </w:rPr>
            </w:pPr>
            <w:r>
              <w:rPr>
                <w:rFonts w:cs="Arial"/>
                <w:lang w:eastAsia="en-GB"/>
              </w:rPr>
              <w:t>Frequency of Customer audits (weeks)</w:t>
            </w:r>
          </w:p>
        </w:tc>
        <w:tc>
          <w:tcPr>
            <w:tcW w:w="1494" w:type="dxa"/>
            <w:hideMark/>
          </w:tcPr>
          <w:p w14:paraId="4150843C" w14:textId="77777777" w:rsidR="00C80AD9" w:rsidRDefault="00C80AD9" w:rsidP="00C80AD9">
            <w:pPr>
              <w:pStyle w:val="Body"/>
              <w:numPr>
                <w:ilvl w:val="0"/>
                <w:numId w:val="28"/>
              </w:numPr>
              <w:jc w:val="center"/>
              <w:rPr>
                <w:lang w:eastAsia="en-GB"/>
              </w:rPr>
            </w:pPr>
            <w:r>
              <w:rPr>
                <w:rFonts w:cs="Arial"/>
                <w:lang w:eastAsia="en-GB"/>
              </w:rPr>
              <w:t>24</w:t>
            </w:r>
          </w:p>
        </w:tc>
        <w:tc>
          <w:tcPr>
            <w:tcW w:w="1494" w:type="dxa"/>
            <w:hideMark/>
          </w:tcPr>
          <w:p w14:paraId="48EDC03F" w14:textId="77777777" w:rsidR="00C80AD9" w:rsidRDefault="00C80AD9" w:rsidP="00C80AD9">
            <w:pPr>
              <w:pStyle w:val="Body"/>
              <w:numPr>
                <w:ilvl w:val="0"/>
                <w:numId w:val="28"/>
              </w:numPr>
              <w:jc w:val="center"/>
              <w:rPr>
                <w:lang w:eastAsia="en-GB"/>
              </w:rPr>
            </w:pPr>
            <w:r>
              <w:rPr>
                <w:rFonts w:cs="Arial"/>
                <w:lang w:eastAsia="en-GB"/>
              </w:rPr>
              <w:t>12</w:t>
            </w:r>
          </w:p>
        </w:tc>
        <w:tc>
          <w:tcPr>
            <w:tcW w:w="1494" w:type="dxa"/>
            <w:hideMark/>
          </w:tcPr>
          <w:p w14:paraId="63F5118B" w14:textId="77777777" w:rsidR="00C80AD9" w:rsidRDefault="00C80AD9" w:rsidP="00C80AD9">
            <w:pPr>
              <w:pStyle w:val="Body"/>
              <w:numPr>
                <w:ilvl w:val="0"/>
                <w:numId w:val="28"/>
              </w:numPr>
              <w:jc w:val="center"/>
              <w:rPr>
                <w:lang w:eastAsia="en-GB"/>
              </w:rPr>
            </w:pPr>
            <w:r>
              <w:rPr>
                <w:rFonts w:cs="Arial"/>
                <w:lang w:eastAsia="en-GB"/>
              </w:rPr>
              <w:t>8</w:t>
            </w:r>
          </w:p>
        </w:tc>
        <w:tc>
          <w:tcPr>
            <w:tcW w:w="1494" w:type="dxa"/>
            <w:hideMark/>
          </w:tcPr>
          <w:p w14:paraId="4BAEE779" w14:textId="77777777" w:rsidR="00C80AD9" w:rsidRDefault="00C80AD9" w:rsidP="00C80AD9">
            <w:pPr>
              <w:pStyle w:val="Body"/>
              <w:numPr>
                <w:ilvl w:val="0"/>
                <w:numId w:val="28"/>
              </w:numPr>
              <w:jc w:val="center"/>
              <w:rPr>
                <w:lang w:eastAsia="en-GB"/>
              </w:rPr>
            </w:pPr>
            <w:r>
              <w:rPr>
                <w:rFonts w:cs="Arial"/>
                <w:lang w:eastAsia="en-GB"/>
              </w:rPr>
              <w:t>4</w:t>
            </w:r>
          </w:p>
        </w:tc>
      </w:tr>
    </w:tbl>
    <w:p w14:paraId="75C643AF" w14:textId="77777777" w:rsidR="00C80AD9" w:rsidRDefault="00C80AD9" w:rsidP="00C80AD9">
      <w:pPr>
        <w:pStyle w:val="Body"/>
        <w:numPr>
          <w:ilvl w:val="0"/>
          <w:numId w:val="28"/>
        </w:numPr>
      </w:pPr>
    </w:p>
    <w:p w14:paraId="521F7521" w14:textId="77777777" w:rsidR="00C80AD9" w:rsidRDefault="00C80AD9" w:rsidP="00C80AD9">
      <w:pPr>
        <w:pStyle w:val="Heading1"/>
        <w:numPr>
          <w:ilvl w:val="0"/>
          <w:numId w:val="0"/>
        </w:numPr>
        <w:tabs>
          <w:tab w:val="left" w:pos="720"/>
        </w:tabs>
        <w:rPr>
          <w:rFonts w:cs="Arial"/>
        </w:rPr>
      </w:pPr>
      <w:r>
        <w:rPr>
          <w:rFonts w:cs="Arial"/>
          <w:b w:val="0"/>
          <w:caps w:val="0"/>
        </w:rPr>
        <w:t>Table</w:t>
      </w:r>
      <w:r>
        <w:rPr>
          <w:rFonts w:cs="Arial"/>
          <w:b w:val="0"/>
        </w:rPr>
        <w:t xml:space="preserve"> 2</w:t>
      </w:r>
      <w:r>
        <w:rPr>
          <w:rFonts w:cs="Arial"/>
          <w:b w:val="0"/>
          <w:caps w:val="0"/>
        </w:rPr>
        <w:t>: Audit Table</w:t>
      </w:r>
    </w:p>
    <w:p w14:paraId="1BDD43D7" w14:textId="77777777" w:rsidR="00C80AD9" w:rsidRDefault="00C80AD9" w:rsidP="00C80AD9">
      <w:pPr>
        <w:rPr>
          <w:rFonts w:cs="Arial"/>
        </w:rPr>
      </w:pPr>
    </w:p>
    <w:p w14:paraId="12804236" w14:textId="77777777" w:rsidR="00C80AD9" w:rsidRDefault="00C80AD9" w:rsidP="00C80AD9">
      <w:pPr>
        <w:pStyle w:val="Level2"/>
        <w:numPr>
          <w:ilvl w:val="1"/>
          <w:numId w:val="15"/>
        </w:numPr>
      </w:pPr>
      <w:r>
        <w:t>The above provisions are without prejudice to the provisions in clause 10.6 and Schedule 7.5 (Financial Reports and Audit Rights) of the Agreement.</w:t>
      </w:r>
    </w:p>
    <w:p w14:paraId="5D78C072" w14:textId="77777777" w:rsidR="00C80AD9" w:rsidRDefault="00C80AD9" w:rsidP="00C80AD9">
      <w:pPr>
        <w:pStyle w:val="Level2"/>
        <w:numPr>
          <w:ilvl w:val="1"/>
          <w:numId w:val="15"/>
        </w:numPr>
      </w:pPr>
      <w:r>
        <w:t xml:space="preserve">Where Additional Audits are undertaken by the Customer the Service Provider shall reimburse the Customer for </w:t>
      </w:r>
      <w:proofErr w:type="gramStart"/>
      <w:r>
        <w:t>all of</w:t>
      </w:r>
      <w:proofErr w:type="gramEnd"/>
      <w:r>
        <w:t xml:space="preserve"> the additional, reasonable costs incurred by the Customer as detailed in paragraph 2.7 of Part C, to Schedule 7.5 (Financial Model) of this Agreement.</w:t>
      </w:r>
    </w:p>
    <w:p w14:paraId="7C7BC368" w14:textId="77777777" w:rsidR="00C80AD9" w:rsidRDefault="00C80AD9" w:rsidP="00C80AD9">
      <w:pPr>
        <w:pStyle w:val="Body"/>
        <w:numPr>
          <w:ilvl w:val="0"/>
          <w:numId w:val="0"/>
        </w:numPr>
      </w:pPr>
    </w:p>
    <w:p w14:paraId="33045F7F" w14:textId="77777777" w:rsidR="00C80AD9" w:rsidRDefault="00C80AD9" w:rsidP="00C80AD9">
      <w:pPr>
        <w:jc w:val="left"/>
        <w:sectPr w:rsidR="00C80AD9" w:rsidSect="00D45821">
          <w:endnotePr>
            <w:numFmt w:val="decimal"/>
          </w:endnotePr>
          <w:pgSz w:w="11909" w:h="16834"/>
          <w:pgMar w:top="1440" w:right="1440" w:bottom="1797" w:left="1440" w:header="709" w:footer="709" w:gutter="0"/>
          <w:cols w:space="720"/>
        </w:sectPr>
      </w:pPr>
    </w:p>
    <w:p w14:paraId="49D06892" w14:textId="77777777" w:rsidR="00C80AD9" w:rsidRDefault="00C80AD9" w:rsidP="00C80AD9">
      <w:pPr>
        <w:pStyle w:val="Body"/>
        <w:numPr>
          <w:ilvl w:val="0"/>
          <w:numId w:val="28"/>
        </w:numPr>
        <w:jc w:val="center"/>
      </w:pPr>
      <w:r>
        <w:rPr>
          <w:rFonts w:cs="Arial"/>
          <w:b/>
          <w:bCs/>
        </w:rPr>
        <w:lastRenderedPageBreak/>
        <w:t>ANNEX 1</w:t>
      </w:r>
    </w:p>
    <w:p w14:paraId="5B489648" w14:textId="77777777" w:rsidR="00C80AD9" w:rsidRDefault="00C80AD9" w:rsidP="00C80AD9">
      <w:pPr>
        <w:pStyle w:val="Body"/>
        <w:numPr>
          <w:ilvl w:val="0"/>
          <w:numId w:val="28"/>
        </w:numPr>
        <w:jc w:val="center"/>
        <w:rPr>
          <w:b/>
        </w:rPr>
      </w:pPr>
      <w:r>
        <w:rPr>
          <w:rFonts w:cs="Arial"/>
          <w:b/>
        </w:rPr>
        <w:t>Key Performance Indicators and Subsidiary Performance Indicators</w:t>
      </w:r>
    </w:p>
    <w:p w14:paraId="0ABA41EB" w14:textId="77777777" w:rsidR="00C80AD9" w:rsidRDefault="00C80AD9" w:rsidP="00C80AD9">
      <w:pPr>
        <w:pStyle w:val="Body"/>
        <w:numPr>
          <w:ilvl w:val="0"/>
          <w:numId w:val="28"/>
        </w:numPr>
        <w:rPr>
          <w:b/>
        </w:rPr>
      </w:pPr>
      <w:r>
        <w:rPr>
          <w:rFonts w:cs="Arial"/>
          <w:b/>
          <w:caps/>
          <w:color w:val="FF0000"/>
        </w:rPr>
        <w:t xml:space="preserve">PART I: </w:t>
      </w:r>
      <w:r>
        <w:rPr>
          <w:rFonts w:cs="Arial"/>
          <w:b/>
          <w:color w:val="FF0000"/>
        </w:rPr>
        <w:t>Key Performance Indicators and Subsidiary Performance Indicators Tables</w:t>
      </w:r>
    </w:p>
    <w:p w14:paraId="267F8E38" w14:textId="77777777" w:rsidR="00C80AD9" w:rsidRDefault="00C80AD9" w:rsidP="00C80AD9">
      <w:pPr>
        <w:pStyle w:val="Body"/>
        <w:numPr>
          <w:ilvl w:val="0"/>
          <w:numId w:val="28"/>
        </w:numPr>
      </w:pPr>
      <w:r>
        <w:t>The Key Performance Indicators and Subsidiary Performance Indicators that shall apply to the Operational Services are set out below:</w:t>
      </w:r>
    </w:p>
    <w:p w14:paraId="067FB684" w14:textId="1FBB5350" w:rsidR="00C80AD9" w:rsidRDefault="00C80AD9" w:rsidP="00C80AD9">
      <w:pPr>
        <w:pStyle w:val="Level1"/>
        <w:numPr>
          <w:ilvl w:val="0"/>
          <w:numId w:val="43"/>
        </w:numPr>
      </w:pPr>
      <w:r w:rsidRPr="00C80AD9">
        <w:rPr>
          <w:rFonts w:cs="Arial"/>
          <w:b/>
        </w:rPr>
        <w:t xml:space="preserve">Table A1 Key Performance Indicators (KPIs) </w:t>
      </w:r>
      <w:r w:rsidR="00122984" w:rsidRPr="00122984">
        <w:rPr>
          <w:b/>
          <w:bCs/>
        </w:rPr>
        <w:t>for the First Performance Indicators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4"/>
        <w:gridCol w:w="1566"/>
        <w:gridCol w:w="1496"/>
        <w:gridCol w:w="1639"/>
        <w:gridCol w:w="1840"/>
        <w:gridCol w:w="1001"/>
      </w:tblGrid>
      <w:tr w:rsidR="001A038A" w:rsidRPr="009E1255" w14:paraId="11AEFC02" w14:textId="77777777" w:rsidTr="00475704">
        <w:trPr>
          <w:tblHeader/>
        </w:trPr>
        <w:tc>
          <w:tcPr>
            <w:tcW w:w="0" w:type="auto"/>
            <w:shd w:val="clear" w:color="auto" w:fill="D9D9D9" w:themeFill="background1" w:themeFillShade="D9"/>
          </w:tcPr>
          <w:p w14:paraId="1F2575C8" w14:textId="77777777" w:rsidR="00475704" w:rsidRPr="009E1255" w:rsidRDefault="00475704" w:rsidP="00475704">
            <w:pPr>
              <w:spacing w:before="120" w:after="120"/>
              <w:rPr>
                <w:rFonts w:cs="Arial"/>
                <w:b/>
              </w:rPr>
            </w:pPr>
            <w:r w:rsidRPr="009E1255">
              <w:rPr>
                <w:rFonts w:cs="Arial"/>
                <w:b/>
              </w:rPr>
              <w:t>No.</w:t>
            </w:r>
          </w:p>
        </w:tc>
        <w:tc>
          <w:tcPr>
            <w:tcW w:w="2062" w:type="dxa"/>
            <w:shd w:val="clear" w:color="auto" w:fill="D9D9D9" w:themeFill="background1" w:themeFillShade="D9"/>
          </w:tcPr>
          <w:p w14:paraId="7B2440AF" w14:textId="77777777" w:rsidR="00475704" w:rsidRPr="009E1255" w:rsidRDefault="00475704" w:rsidP="00475704">
            <w:pPr>
              <w:spacing w:before="120" w:after="120"/>
              <w:rPr>
                <w:rFonts w:cs="Arial"/>
                <w:b/>
              </w:rPr>
            </w:pPr>
            <w:r w:rsidRPr="009E1255">
              <w:rPr>
                <w:rFonts w:cs="Arial"/>
                <w:b/>
              </w:rPr>
              <w:t>Key Performance Indicator Title</w:t>
            </w:r>
          </w:p>
        </w:tc>
        <w:tc>
          <w:tcPr>
            <w:tcW w:w="2057" w:type="dxa"/>
            <w:shd w:val="clear" w:color="auto" w:fill="D9D9D9" w:themeFill="background1" w:themeFillShade="D9"/>
          </w:tcPr>
          <w:p w14:paraId="38D28145" w14:textId="77777777" w:rsidR="00475704" w:rsidRPr="009E1255" w:rsidRDefault="00475704" w:rsidP="00475704">
            <w:pPr>
              <w:spacing w:before="120" w:after="120"/>
              <w:rPr>
                <w:rFonts w:cs="Arial"/>
                <w:b/>
              </w:rPr>
            </w:pPr>
            <w:r w:rsidRPr="009E1255">
              <w:rPr>
                <w:rFonts w:cs="Arial"/>
                <w:b/>
              </w:rPr>
              <w:t>Definition</w:t>
            </w:r>
          </w:p>
        </w:tc>
        <w:tc>
          <w:tcPr>
            <w:tcW w:w="2070" w:type="dxa"/>
            <w:shd w:val="clear" w:color="auto" w:fill="D9D9D9" w:themeFill="background1" w:themeFillShade="D9"/>
          </w:tcPr>
          <w:p w14:paraId="7EB60C1B" w14:textId="77777777" w:rsidR="00475704" w:rsidRPr="009E1255" w:rsidRDefault="00475704" w:rsidP="00475704">
            <w:pPr>
              <w:spacing w:before="120" w:after="120"/>
              <w:jc w:val="left"/>
              <w:rPr>
                <w:rFonts w:cs="Arial"/>
                <w:b/>
              </w:rPr>
            </w:pPr>
            <w:r w:rsidRPr="009E1255">
              <w:rPr>
                <w:rFonts w:cs="Arial"/>
                <w:b/>
              </w:rPr>
              <w:t>Frequency of Measurement</w:t>
            </w:r>
          </w:p>
        </w:tc>
        <w:tc>
          <w:tcPr>
            <w:tcW w:w="4785" w:type="dxa"/>
            <w:shd w:val="clear" w:color="auto" w:fill="D9D9D9" w:themeFill="background1" w:themeFillShade="D9"/>
          </w:tcPr>
          <w:p w14:paraId="28FB520F" w14:textId="375943A4" w:rsidR="00475704" w:rsidRPr="009E1255" w:rsidRDefault="00475704" w:rsidP="00475704">
            <w:pPr>
              <w:spacing w:before="120" w:after="120"/>
              <w:rPr>
                <w:rFonts w:cs="Arial"/>
                <w:b/>
              </w:rPr>
            </w:pPr>
            <w:r>
              <w:rPr>
                <w:rFonts w:cs="Arial"/>
                <w:b/>
              </w:rPr>
              <w:t>Performance</w:t>
            </w:r>
            <w:r w:rsidRPr="009E1255">
              <w:rPr>
                <w:rFonts w:cs="Arial"/>
                <w:b/>
              </w:rPr>
              <w:t xml:space="preserve"> Level</w:t>
            </w:r>
          </w:p>
        </w:tc>
        <w:tc>
          <w:tcPr>
            <w:tcW w:w="1395" w:type="dxa"/>
            <w:shd w:val="clear" w:color="auto" w:fill="D9D9D9" w:themeFill="background1" w:themeFillShade="D9"/>
          </w:tcPr>
          <w:p w14:paraId="4C87D2CE" w14:textId="77777777" w:rsidR="00475704" w:rsidRPr="009E1255" w:rsidRDefault="00475704" w:rsidP="00475704">
            <w:pPr>
              <w:spacing w:before="120" w:after="120"/>
              <w:rPr>
                <w:rFonts w:cs="Arial"/>
                <w:b/>
              </w:rPr>
            </w:pPr>
            <w:r w:rsidRPr="009E1255">
              <w:rPr>
                <w:rFonts w:cs="Arial"/>
                <w:b/>
              </w:rPr>
              <w:t>Service Points</w:t>
            </w:r>
          </w:p>
        </w:tc>
      </w:tr>
      <w:tr w:rsidR="00475704" w:rsidRPr="009E1255" w14:paraId="2398ED6A" w14:textId="77777777" w:rsidTr="00475704">
        <w:trPr>
          <w:trHeight w:val="73"/>
        </w:trPr>
        <w:tc>
          <w:tcPr>
            <w:tcW w:w="0" w:type="auto"/>
            <w:vMerge w:val="restart"/>
            <w:shd w:val="clear" w:color="auto" w:fill="auto"/>
          </w:tcPr>
          <w:p w14:paraId="0106A409" w14:textId="77777777" w:rsidR="00475704" w:rsidRPr="009E1255" w:rsidRDefault="00475704" w:rsidP="00475704">
            <w:pPr>
              <w:spacing w:before="120" w:after="120"/>
              <w:rPr>
                <w:rFonts w:cs="Arial"/>
              </w:rPr>
            </w:pPr>
            <w:r w:rsidRPr="009E1255">
              <w:rPr>
                <w:rFonts w:cs="Arial"/>
              </w:rPr>
              <w:t>KPI</w:t>
            </w:r>
            <w:r>
              <w:rPr>
                <w:rFonts w:cs="Arial"/>
              </w:rPr>
              <w:t>1</w:t>
            </w:r>
          </w:p>
        </w:tc>
        <w:tc>
          <w:tcPr>
            <w:tcW w:w="2062" w:type="dxa"/>
            <w:vMerge w:val="restart"/>
            <w:shd w:val="clear" w:color="auto" w:fill="auto"/>
          </w:tcPr>
          <w:p w14:paraId="76CF8F6F" w14:textId="77777777" w:rsidR="00475704" w:rsidRDefault="00475704" w:rsidP="00475704">
            <w:pPr>
              <w:spacing w:before="120" w:after="120"/>
              <w:jc w:val="left"/>
              <w:rPr>
                <w:rFonts w:cs="Arial"/>
              </w:rPr>
            </w:pPr>
            <w:r>
              <w:rPr>
                <w:rFonts w:cs="Arial"/>
              </w:rPr>
              <w:t>VMS &amp; Information Responses Delivering Positive Impact</w:t>
            </w:r>
          </w:p>
        </w:tc>
        <w:tc>
          <w:tcPr>
            <w:tcW w:w="2057" w:type="dxa"/>
            <w:vMerge w:val="restart"/>
            <w:shd w:val="clear" w:color="auto" w:fill="auto"/>
          </w:tcPr>
          <w:p w14:paraId="13BE8EF0" w14:textId="77777777" w:rsidR="00475704" w:rsidRPr="009E1255" w:rsidRDefault="00475704" w:rsidP="00475704">
            <w:pPr>
              <w:spacing w:before="120" w:after="120"/>
              <w:jc w:val="left"/>
              <w:rPr>
                <w:rFonts w:cs="Arial"/>
              </w:rPr>
            </w:pPr>
            <w:r w:rsidRPr="009E1255">
              <w:rPr>
                <w:rFonts w:cs="Arial"/>
              </w:rPr>
              <w:t>See Paragraph </w:t>
            </w:r>
            <w:r>
              <w:rPr>
                <w:rFonts w:cs="Arial"/>
              </w:rPr>
              <w:t>1</w:t>
            </w:r>
            <w:r w:rsidRPr="009E1255">
              <w:rPr>
                <w:rFonts w:cs="Arial"/>
              </w:rPr>
              <w:t xml:space="preserve"> of Part II of this Annex </w:t>
            </w:r>
          </w:p>
        </w:tc>
        <w:tc>
          <w:tcPr>
            <w:tcW w:w="2070" w:type="dxa"/>
            <w:vMerge w:val="restart"/>
            <w:shd w:val="clear" w:color="auto" w:fill="auto"/>
          </w:tcPr>
          <w:p w14:paraId="107E44B6" w14:textId="77777777" w:rsidR="00475704" w:rsidRDefault="00475704" w:rsidP="00475704">
            <w:pPr>
              <w:spacing w:before="120" w:after="120"/>
              <w:jc w:val="left"/>
              <w:rPr>
                <w:rFonts w:cs="Arial"/>
              </w:rPr>
            </w:pPr>
            <w:r>
              <w:rPr>
                <w:rFonts w:cs="Arial"/>
                <w:lang w:eastAsia="en-GB"/>
              </w:rPr>
              <w:t>Each Service Period</w:t>
            </w:r>
          </w:p>
        </w:tc>
        <w:tc>
          <w:tcPr>
            <w:tcW w:w="4785" w:type="dxa"/>
            <w:tcBorders>
              <w:bottom w:val="nil"/>
            </w:tcBorders>
            <w:shd w:val="clear" w:color="auto" w:fill="auto"/>
          </w:tcPr>
          <w:p w14:paraId="571EC472" w14:textId="77777777" w:rsidR="00475704" w:rsidRDefault="00475704" w:rsidP="00475704">
            <w:pPr>
              <w:spacing w:before="120" w:after="120"/>
              <w:jc w:val="left"/>
              <w:rPr>
                <w:rFonts w:cs="Arial"/>
              </w:rPr>
            </w:pPr>
            <w:r w:rsidRPr="009E1255">
              <w:rPr>
                <w:rFonts w:cs="Arial"/>
              </w:rPr>
              <w:t xml:space="preserve">Target Performance Level: </w:t>
            </w:r>
          </w:p>
          <w:p w14:paraId="52632A72" w14:textId="5DD4D586" w:rsidR="00475704" w:rsidRPr="009E1255" w:rsidRDefault="00475704" w:rsidP="00475704">
            <w:pPr>
              <w:spacing w:before="120" w:after="120"/>
              <w:jc w:val="left"/>
              <w:rPr>
                <w:rFonts w:cs="Arial"/>
              </w:rPr>
            </w:pPr>
            <w:r>
              <w:rPr>
                <w:rFonts w:cs="Arial"/>
              </w:rPr>
              <w:t>≥ 98.00</w:t>
            </w:r>
            <w:r w:rsidRPr="009E1255">
              <w:rPr>
                <w:rFonts w:cs="Arial"/>
              </w:rPr>
              <w:t>%</w:t>
            </w:r>
          </w:p>
        </w:tc>
        <w:tc>
          <w:tcPr>
            <w:tcW w:w="1395" w:type="dxa"/>
            <w:tcBorders>
              <w:bottom w:val="nil"/>
            </w:tcBorders>
            <w:shd w:val="clear" w:color="auto" w:fill="auto"/>
          </w:tcPr>
          <w:p w14:paraId="416039DF" w14:textId="1650BEBE" w:rsidR="00475704" w:rsidRDefault="00475704" w:rsidP="00475704">
            <w:pPr>
              <w:spacing w:before="120" w:after="120"/>
              <w:jc w:val="left"/>
              <w:rPr>
                <w:rFonts w:cs="Arial"/>
              </w:rPr>
            </w:pPr>
            <w:r w:rsidRPr="009E1255">
              <w:rPr>
                <w:rFonts w:cs="Arial"/>
              </w:rPr>
              <w:t>0</w:t>
            </w:r>
          </w:p>
        </w:tc>
      </w:tr>
      <w:tr w:rsidR="00475704" w:rsidRPr="009E1255" w14:paraId="5A9CD416" w14:textId="77777777" w:rsidTr="00D45821">
        <w:trPr>
          <w:trHeight w:val="73"/>
        </w:trPr>
        <w:tc>
          <w:tcPr>
            <w:tcW w:w="0" w:type="auto"/>
            <w:vMerge/>
            <w:shd w:val="clear" w:color="auto" w:fill="auto"/>
          </w:tcPr>
          <w:p w14:paraId="3CD8C756" w14:textId="77777777" w:rsidR="00475704" w:rsidRPr="009E1255" w:rsidRDefault="00475704" w:rsidP="00475704">
            <w:pPr>
              <w:spacing w:before="120" w:after="120"/>
              <w:rPr>
                <w:rFonts w:cs="Arial"/>
              </w:rPr>
            </w:pPr>
          </w:p>
        </w:tc>
        <w:tc>
          <w:tcPr>
            <w:tcW w:w="2062" w:type="dxa"/>
            <w:vMerge/>
            <w:shd w:val="clear" w:color="auto" w:fill="auto"/>
          </w:tcPr>
          <w:p w14:paraId="63640130" w14:textId="77777777" w:rsidR="00475704" w:rsidRDefault="00475704" w:rsidP="00475704">
            <w:pPr>
              <w:spacing w:before="120" w:after="120"/>
              <w:jc w:val="left"/>
              <w:rPr>
                <w:rFonts w:cs="Arial"/>
              </w:rPr>
            </w:pPr>
          </w:p>
        </w:tc>
        <w:tc>
          <w:tcPr>
            <w:tcW w:w="2057" w:type="dxa"/>
            <w:vMerge/>
            <w:shd w:val="clear" w:color="auto" w:fill="auto"/>
          </w:tcPr>
          <w:p w14:paraId="0E8E6B34" w14:textId="77777777" w:rsidR="00475704" w:rsidRPr="009E1255" w:rsidRDefault="00475704" w:rsidP="00475704">
            <w:pPr>
              <w:spacing w:before="120" w:after="120"/>
              <w:jc w:val="left"/>
              <w:rPr>
                <w:rFonts w:cs="Arial"/>
              </w:rPr>
            </w:pPr>
          </w:p>
        </w:tc>
        <w:tc>
          <w:tcPr>
            <w:tcW w:w="2070" w:type="dxa"/>
            <w:vMerge/>
            <w:shd w:val="clear" w:color="auto" w:fill="auto"/>
          </w:tcPr>
          <w:p w14:paraId="08B3586D"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6353F95B" w14:textId="77777777" w:rsidR="00475704" w:rsidRDefault="00475704" w:rsidP="00475704">
            <w:pPr>
              <w:spacing w:before="120" w:after="120"/>
              <w:jc w:val="left"/>
              <w:rPr>
                <w:rFonts w:cs="Arial"/>
              </w:rPr>
            </w:pPr>
            <w:r w:rsidRPr="009E1255">
              <w:rPr>
                <w:rFonts w:cs="Arial"/>
              </w:rPr>
              <w:t>Minor KPI Failure:</w:t>
            </w:r>
          </w:p>
          <w:p w14:paraId="2791F4E6" w14:textId="17E1FA95" w:rsidR="00475704" w:rsidRPr="009E1255" w:rsidRDefault="00475704" w:rsidP="00475704">
            <w:pPr>
              <w:spacing w:before="120" w:after="120"/>
              <w:jc w:val="left"/>
              <w:rPr>
                <w:rFonts w:cs="Arial"/>
              </w:rPr>
            </w:pPr>
            <w:r>
              <w:rPr>
                <w:rFonts w:cs="Arial"/>
              </w:rPr>
              <w:t>≥ 97.00</w:t>
            </w:r>
            <w:r w:rsidRPr="009E1255">
              <w:rPr>
                <w:rFonts w:cs="Arial"/>
              </w:rPr>
              <w:t>%</w:t>
            </w:r>
            <w:r>
              <w:rPr>
                <w:rFonts w:cs="Arial"/>
              </w:rPr>
              <w:t xml:space="preserve"> and &lt; 98.00</w:t>
            </w:r>
            <w:r w:rsidRPr="009E1255">
              <w:rPr>
                <w:rFonts w:cs="Arial"/>
              </w:rPr>
              <w:t>%</w:t>
            </w:r>
          </w:p>
        </w:tc>
        <w:tc>
          <w:tcPr>
            <w:tcW w:w="1395" w:type="dxa"/>
            <w:tcBorders>
              <w:bottom w:val="nil"/>
            </w:tcBorders>
            <w:shd w:val="clear" w:color="auto" w:fill="auto"/>
          </w:tcPr>
          <w:p w14:paraId="256CD10E" w14:textId="48CF5F7C" w:rsidR="00475704" w:rsidRDefault="00475704" w:rsidP="00475704">
            <w:pPr>
              <w:spacing w:before="120" w:after="120"/>
              <w:jc w:val="left"/>
              <w:rPr>
                <w:rFonts w:cs="Arial"/>
              </w:rPr>
            </w:pPr>
            <w:r>
              <w:rPr>
                <w:rFonts w:cs="Arial"/>
              </w:rPr>
              <w:t>20</w:t>
            </w:r>
          </w:p>
        </w:tc>
      </w:tr>
      <w:tr w:rsidR="00475704" w:rsidRPr="009E1255" w14:paraId="57F46B28" w14:textId="77777777" w:rsidTr="00D45821">
        <w:trPr>
          <w:trHeight w:val="73"/>
        </w:trPr>
        <w:tc>
          <w:tcPr>
            <w:tcW w:w="0" w:type="auto"/>
            <w:vMerge/>
            <w:shd w:val="clear" w:color="auto" w:fill="auto"/>
          </w:tcPr>
          <w:p w14:paraId="4D812D34" w14:textId="77777777" w:rsidR="00475704" w:rsidRPr="009E1255" w:rsidRDefault="00475704" w:rsidP="00475704">
            <w:pPr>
              <w:spacing w:before="120" w:after="120"/>
              <w:rPr>
                <w:rFonts w:cs="Arial"/>
              </w:rPr>
            </w:pPr>
          </w:p>
        </w:tc>
        <w:tc>
          <w:tcPr>
            <w:tcW w:w="2062" w:type="dxa"/>
            <w:vMerge/>
            <w:shd w:val="clear" w:color="auto" w:fill="auto"/>
          </w:tcPr>
          <w:p w14:paraId="6FAFFC3A" w14:textId="77777777" w:rsidR="00475704" w:rsidRDefault="00475704" w:rsidP="00475704">
            <w:pPr>
              <w:spacing w:before="120" w:after="120"/>
              <w:jc w:val="left"/>
              <w:rPr>
                <w:rFonts w:cs="Arial"/>
              </w:rPr>
            </w:pPr>
          </w:p>
        </w:tc>
        <w:tc>
          <w:tcPr>
            <w:tcW w:w="2057" w:type="dxa"/>
            <w:vMerge/>
            <w:shd w:val="clear" w:color="auto" w:fill="auto"/>
          </w:tcPr>
          <w:p w14:paraId="4D6C4331" w14:textId="77777777" w:rsidR="00475704" w:rsidRPr="009E1255" w:rsidRDefault="00475704" w:rsidP="00475704">
            <w:pPr>
              <w:spacing w:before="120" w:after="120"/>
              <w:jc w:val="left"/>
              <w:rPr>
                <w:rFonts w:cs="Arial"/>
              </w:rPr>
            </w:pPr>
          </w:p>
        </w:tc>
        <w:tc>
          <w:tcPr>
            <w:tcW w:w="2070" w:type="dxa"/>
            <w:vMerge/>
            <w:shd w:val="clear" w:color="auto" w:fill="auto"/>
          </w:tcPr>
          <w:p w14:paraId="4D5A8E09"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2607C3F1" w14:textId="77777777" w:rsidR="00475704" w:rsidRDefault="00475704" w:rsidP="00475704">
            <w:pPr>
              <w:spacing w:before="120" w:after="120"/>
              <w:jc w:val="left"/>
              <w:rPr>
                <w:rFonts w:cs="Arial"/>
              </w:rPr>
            </w:pPr>
            <w:r w:rsidRPr="009E1255">
              <w:rPr>
                <w:rFonts w:cs="Arial"/>
              </w:rPr>
              <w:t xml:space="preserve">Serious KPI Failure:    </w:t>
            </w:r>
          </w:p>
          <w:p w14:paraId="12F4B1C5" w14:textId="77A1A062" w:rsidR="00475704" w:rsidRPr="009E1255" w:rsidRDefault="00475704" w:rsidP="00475704">
            <w:pPr>
              <w:spacing w:before="120" w:after="120"/>
              <w:jc w:val="left"/>
              <w:rPr>
                <w:rFonts w:cs="Arial"/>
              </w:rPr>
            </w:pPr>
            <w:r>
              <w:rPr>
                <w:rFonts w:cs="Arial"/>
              </w:rPr>
              <w:t>≥ 96.00</w:t>
            </w:r>
            <w:r w:rsidRPr="009E1255">
              <w:rPr>
                <w:rFonts w:cs="Arial"/>
              </w:rPr>
              <w:t>%</w:t>
            </w:r>
            <w:r>
              <w:rPr>
                <w:rFonts w:cs="Arial"/>
              </w:rPr>
              <w:t xml:space="preserve"> and &lt; 97.00</w:t>
            </w:r>
            <w:r w:rsidRPr="009E1255">
              <w:rPr>
                <w:rFonts w:cs="Arial"/>
              </w:rPr>
              <w:t xml:space="preserve">% </w:t>
            </w:r>
          </w:p>
        </w:tc>
        <w:tc>
          <w:tcPr>
            <w:tcW w:w="1395" w:type="dxa"/>
            <w:tcBorders>
              <w:bottom w:val="nil"/>
            </w:tcBorders>
            <w:shd w:val="clear" w:color="auto" w:fill="auto"/>
          </w:tcPr>
          <w:p w14:paraId="50549567" w14:textId="3123E49E" w:rsidR="00475704" w:rsidRDefault="00475704" w:rsidP="00475704">
            <w:pPr>
              <w:spacing w:before="120" w:after="120"/>
              <w:jc w:val="left"/>
              <w:rPr>
                <w:rFonts w:cs="Arial"/>
              </w:rPr>
            </w:pPr>
            <w:r>
              <w:rPr>
                <w:rFonts w:cs="Arial"/>
              </w:rPr>
              <w:t>40</w:t>
            </w:r>
          </w:p>
        </w:tc>
      </w:tr>
      <w:tr w:rsidR="00475704" w:rsidRPr="009E1255" w14:paraId="0BB60D82" w14:textId="77777777" w:rsidTr="00D45821">
        <w:trPr>
          <w:trHeight w:val="73"/>
        </w:trPr>
        <w:tc>
          <w:tcPr>
            <w:tcW w:w="0" w:type="auto"/>
            <w:vMerge/>
            <w:shd w:val="clear" w:color="auto" w:fill="auto"/>
          </w:tcPr>
          <w:p w14:paraId="56BFB618" w14:textId="77777777" w:rsidR="00475704" w:rsidRPr="009E1255" w:rsidRDefault="00475704" w:rsidP="00475704">
            <w:pPr>
              <w:spacing w:before="120" w:after="120"/>
              <w:rPr>
                <w:rFonts w:cs="Arial"/>
              </w:rPr>
            </w:pPr>
          </w:p>
        </w:tc>
        <w:tc>
          <w:tcPr>
            <w:tcW w:w="2062" w:type="dxa"/>
            <w:vMerge/>
            <w:shd w:val="clear" w:color="auto" w:fill="auto"/>
          </w:tcPr>
          <w:p w14:paraId="13B9AB63" w14:textId="77777777" w:rsidR="00475704" w:rsidRDefault="00475704" w:rsidP="00475704">
            <w:pPr>
              <w:spacing w:before="120" w:after="120"/>
              <w:jc w:val="left"/>
              <w:rPr>
                <w:rFonts w:cs="Arial"/>
              </w:rPr>
            </w:pPr>
          </w:p>
        </w:tc>
        <w:tc>
          <w:tcPr>
            <w:tcW w:w="2057" w:type="dxa"/>
            <w:vMerge/>
            <w:shd w:val="clear" w:color="auto" w:fill="auto"/>
          </w:tcPr>
          <w:p w14:paraId="54F0A152" w14:textId="77777777" w:rsidR="00475704" w:rsidRPr="009E1255" w:rsidRDefault="00475704" w:rsidP="00475704">
            <w:pPr>
              <w:spacing w:before="120" w:after="120"/>
              <w:jc w:val="left"/>
              <w:rPr>
                <w:rFonts w:cs="Arial"/>
              </w:rPr>
            </w:pPr>
          </w:p>
        </w:tc>
        <w:tc>
          <w:tcPr>
            <w:tcW w:w="2070" w:type="dxa"/>
            <w:vMerge/>
            <w:shd w:val="clear" w:color="auto" w:fill="auto"/>
          </w:tcPr>
          <w:p w14:paraId="2E69B503"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2851EEFC" w14:textId="77777777" w:rsidR="00475704" w:rsidRDefault="00475704" w:rsidP="00475704">
            <w:pPr>
              <w:spacing w:before="120" w:after="120"/>
              <w:jc w:val="left"/>
              <w:rPr>
                <w:rFonts w:cs="Arial"/>
              </w:rPr>
            </w:pPr>
            <w:r w:rsidRPr="009E1255">
              <w:rPr>
                <w:rFonts w:cs="Arial"/>
              </w:rPr>
              <w:t>Severe KPI Failure:</w:t>
            </w:r>
          </w:p>
          <w:p w14:paraId="6A4A0A8B" w14:textId="6EC6F508" w:rsidR="00475704" w:rsidRPr="009E1255" w:rsidRDefault="00475704" w:rsidP="00475704">
            <w:pPr>
              <w:spacing w:before="120" w:after="120"/>
              <w:jc w:val="left"/>
              <w:rPr>
                <w:rFonts w:cs="Arial"/>
              </w:rPr>
            </w:pPr>
            <w:r>
              <w:rPr>
                <w:rFonts w:cs="Arial"/>
              </w:rPr>
              <w:t>≥ 95.00</w:t>
            </w:r>
            <w:r w:rsidRPr="009E1255">
              <w:rPr>
                <w:rFonts w:cs="Arial"/>
              </w:rPr>
              <w:t>%</w:t>
            </w:r>
            <w:r>
              <w:rPr>
                <w:rFonts w:cs="Arial"/>
              </w:rPr>
              <w:t xml:space="preserve"> and &lt; 96.00</w:t>
            </w:r>
            <w:r w:rsidRPr="009E1255">
              <w:rPr>
                <w:rFonts w:cs="Arial"/>
              </w:rPr>
              <w:t>%</w:t>
            </w:r>
          </w:p>
        </w:tc>
        <w:tc>
          <w:tcPr>
            <w:tcW w:w="1395" w:type="dxa"/>
            <w:tcBorders>
              <w:bottom w:val="nil"/>
            </w:tcBorders>
            <w:shd w:val="clear" w:color="auto" w:fill="auto"/>
          </w:tcPr>
          <w:p w14:paraId="35835DE6" w14:textId="30818356" w:rsidR="00475704" w:rsidRDefault="00475704" w:rsidP="00475704">
            <w:pPr>
              <w:spacing w:before="120" w:after="120"/>
              <w:jc w:val="left"/>
              <w:rPr>
                <w:rFonts w:cs="Arial"/>
              </w:rPr>
            </w:pPr>
            <w:r>
              <w:rPr>
                <w:rFonts w:cs="Arial"/>
              </w:rPr>
              <w:t>60</w:t>
            </w:r>
          </w:p>
        </w:tc>
      </w:tr>
      <w:tr w:rsidR="00475704" w:rsidRPr="009E1255" w14:paraId="5816047F" w14:textId="77777777" w:rsidTr="00D45821">
        <w:trPr>
          <w:trHeight w:val="73"/>
        </w:trPr>
        <w:tc>
          <w:tcPr>
            <w:tcW w:w="0" w:type="auto"/>
            <w:vMerge/>
            <w:shd w:val="clear" w:color="auto" w:fill="auto"/>
          </w:tcPr>
          <w:p w14:paraId="6230FC9B" w14:textId="77777777" w:rsidR="00475704" w:rsidRPr="009E1255" w:rsidRDefault="00475704" w:rsidP="00475704">
            <w:pPr>
              <w:spacing w:before="120" w:after="120"/>
              <w:rPr>
                <w:rFonts w:cs="Arial"/>
              </w:rPr>
            </w:pPr>
          </w:p>
        </w:tc>
        <w:tc>
          <w:tcPr>
            <w:tcW w:w="2062" w:type="dxa"/>
            <w:vMerge/>
            <w:shd w:val="clear" w:color="auto" w:fill="auto"/>
          </w:tcPr>
          <w:p w14:paraId="0C57B1FC" w14:textId="77777777" w:rsidR="00475704" w:rsidRDefault="00475704" w:rsidP="00475704">
            <w:pPr>
              <w:spacing w:before="120" w:after="120"/>
              <w:jc w:val="left"/>
              <w:rPr>
                <w:rFonts w:cs="Arial"/>
              </w:rPr>
            </w:pPr>
          </w:p>
        </w:tc>
        <w:tc>
          <w:tcPr>
            <w:tcW w:w="2057" w:type="dxa"/>
            <w:vMerge/>
            <w:shd w:val="clear" w:color="auto" w:fill="auto"/>
          </w:tcPr>
          <w:p w14:paraId="1B53C4B3" w14:textId="77777777" w:rsidR="00475704" w:rsidRPr="009E1255" w:rsidRDefault="00475704" w:rsidP="00475704">
            <w:pPr>
              <w:spacing w:before="120" w:after="120"/>
              <w:jc w:val="left"/>
              <w:rPr>
                <w:rFonts w:cs="Arial"/>
              </w:rPr>
            </w:pPr>
          </w:p>
        </w:tc>
        <w:tc>
          <w:tcPr>
            <w:tcW w:w="2070" w:type="dxa"/>
            <w:vMerge/>
            <w:shd w:val="clear" w:color="auto" w:fill="auto"/>
          </w:tcPr>
          <w:p w14:paraId="77ADCAAF"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61459C99" w14:textId="77777777" w:rsidR="00475704" w:rsidRDefault="00475704" w:rsidP="00475704">
            <w:pPr>
              <w:spacing w:before="120" w:after="120"/>
              <w:jc w:val="left"/>
              <w:rPr>
                <w:rFonts w:cs="Arial"/>
              </w:rPr>
            </w:pPr>
            <w:r w:rsidRPr="009E1255">
              <w:rPr>
                <w:rFonts w:cs="Arial"/>
              </w:rPr>
              <w:t>KPI Service Threshold:</w:t>
            </w:r>
          </w:p>
          <w:p w14:paraId="469591B1" w14:textId="358B1F0D"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95.00</w:t>
            </w:r>
            <w:r w:rsidRPr="009E1255">
              <w:rPr>
                <w:rFonts w:cs="Arial"/>
              </w:rPr>
              <w:t>%</w:t>
            </w:r>
          </w:p>
        </w:tc>
        <w:tc>
          <w:tcPr>
            <w:tcW w:w="1395" w:type="dxa"/>
            <w:tcBorders>
              <w:bottom w:val="nil"/>
            </w:tcBorders>
            <w:shd w:val="clear" w:color="auto" w:fill="auto"/>
          </w:tcPr>
          <w:p w14:paraId="730313A8" w14:textId="03841201" w:rsidR="00475704" w:rsidRDefault="00475704" w:rsidP="00475704">
            <w:pPr>
              <w:spacing w:before="120" w:after="120"/>
              <w:jc w:val="left"/>
              <w:rPr>
                <w:rFonts w:cs="Arial"/>
              </w:rPr>
            </w:pPr>
            <w:r>
              <w:rPr>
                <w:rFonts w:cs="Arial"/>
              </w:rPr>
              <w:t>80</w:t>
            </w:r>
          </w:p>
        </w:tc>
      </w:tr>
      <w:tr w:rsidR="00475704" w:rsidRPr="009E1255" w14:paraId="063740A2" w14:textId="77777777" w:rsidTr="00475704">
        <w:trPr>
          <w:trHeight w:val="73"/>
        </w:trPr>
        <w:tc>
          <w:tcPr>
            <w:tcW w:w="0" w:type="auto"/>
            <w:vMerge w:val="restart"/>
            <w:shd w:val="clear" w:color="auto" w:fill="auto"/>
          </w:tcPr>
          <w:p w14:paraId="5FB76EB3" w14:textId="77777777" w:rsidR="00475704" w:rsidRPr="00EC51D5" w:rsidRDefault="00475704" w:rsidP="00475704">
            <w:pPr>
              <w:spacing w:before="120" w:after="120"/>
              <w:rPr>
                <w:rFonts w:cs="Arial"/>
              </w:rPr>
            </w:pPr>
            <w:r w:rsidRPr="00EC51D5">
              <w:rPr>
                <w:rFonts w:cs="Arial"/>
              </w:rPr>
              <w:t>KPI2</w:t>
            </w:r>
          </w:p>
        </w:tc>
        <w:tc>
          <w:tcPr>
            <w:tcW w:w="2062" w:type="dxa"/>
            <w:vMerge w:val="restart"/>
            <w:shd w:val="clear" w:color="auto" w:fill="auto"/>
          </w:tcPr>
          <w:p w14:paraId="1B1EBED1" w14:textId="7086F062" w:rsidR="00475704" w:rsidRPr="00EC51D5" w:rsidRDefault="00475704" w:rsidP="00475704">
            <w:pPr>
              <w:spacing w:before="120" w:after="120"/>
              <w:jc w:val="left"/>
              <w:rPr>
                <w:rFonts w:cs="Arial"/>
              </w:rPr>
            </w:pPr>
            <w:r w:rsidRPr="00EC51D5">
              <w:rPr>
                <w:rFonts w:cs="Arial"/>
              </w:rPr>
              <w:t>NOT USED</w:t>
            </w:r>
          </w:p>
        </w:tc>
        <w:tc>
          <w:tcPr>
            <w:tcW w:w="2057" w:type="dxa"/>
            <w:vMerge w:val="restart"/>
            <w:shd w:val="clear" w:color="auto" w:fill="auto"/>
          </w:tcPr>
          <w:p w14:paraId="058B2016" w14:textId="41D79588" w:rsidR="00475704" w:rsidRPr="00EC51D5" w:rsidRDefault="00475704" w:rsidP="00475704">
            <w:pPr>
              <w:spacing w:before="120" w:after="120"/>
              <w:jc w:val="left"/>
              <w:rPr>
                <w:rFonts w:cs="Arial"/>
              </w:rPr>
            </w:pPr>
            <w:r w:rsidRPr="00EC51D5">
              <w:rPr>
                <w:rFonts w:cs="Arial"/>
              </w:rPr>
              <w:t>NOT USED</w:t>
            </w:r>
          </w:p>
        </w:tc>
        <w:tc>
          <w:tcPr>
            <w:tcW w:w="2070" w:type="dxa"/>
            <w:vMerge w:val="restart"/>
            <w:shd w:val="clear" w:color="auto" w:fill="auto"/>
          </w:tcPr>
          <w:p w14:paraId="455A9C65" w14:textId="06905581" w:rsidR="00475704" w:rsidRPr="00EC51D5" w:rsidRDefault="00475704" w:rsidP="00475704">
            <w:pPr>
              <w:spacing w:before="120" w:after="120"/>
              <w:jc w:val="left"/>
              <w:rPr>
                <w:rFonts w:cs="Arial"/>
              </w:rPr>
            </w:pPr>
            <w:r w:rsidRPr="00EC51D5">
              <w:rPr>
                <w:rFonts w:cs="Arial"/>
              </w:rPr>
              <w:t>NOT USED</w:t>
            </w:r>
          </w:p>
        </w:tc>
        <w:tc>
          <w:tcPr>
            <w:tcW w:w="4785" w:type="dxa"/>
            <w:tcBorders>
              <w:bottom w:val="nil"/>
            </w:tcBorders>
            <w:shd w:val="clear" w:color="auto" w:fill="auto"/>
          </w:tcPr>
          <w:p w14:paraId="402EB591" w14:textId="433C647F" w:rsidR="00475704" w:rsidRPr="00EC51D5" w:rsidRDefault="00475704" w:rsidP="00475704">
            <w:pPr>
              <w:spacing w:before="120" w:after="120"/>
              <w:jc w:val="left"/>
              <w:rPr>
                <w:rFonts w:cs="Arial"/>
              </w:rPr>
            </w:pPr>
            <w:r w:rsidRPr="00EC51D5">
              <w:rPr>
                <w:rFonts w:cs="Arial"/>
              </w:rPr>
              <w:t>NOT USED</w:t>
            </w:r>
          </w:p>
        </w:tc>
        <w:tc>
          <w:tcPr>
            <w:tcW w:w="1395" w:type="dxa"/>
            <w:tcBorders>
              <w:bottom w:val="nil"/>
            </w:tcBorders>
            <w:shd w:val="clear" w:color="auto" w:fill="auto"/>
          </w:tcPr>
          <w:p w14:paraId="5AF86493" w14:textId="7850770D" w:rsidR="00475704" w:rsidRPr="00EC51D5" w:rsidRDefault="00475704" w:rsidP="00475704">
            <w:pPr>
              <w:spacing w:before="120" w:after="120"/>
              <w:jc w:val="left"/>
              <w:rPr>
                <w:rFonts w:cs="Arial"/>
              </w:rPr>
            </w:pPr>
            <w:r w:rsidRPr="00EC51D5">
              <w:rPr>
                <w:rFonts w:cs="Arial"/>
              </w:rPr>
              <w:t>NOT USED</w:t>
            </w:r>
            <w:r w:rsidRPr="00EC51D5" w:rsidDel="00D95020">
              <w:rPr>
                <w:rFonts w:cs="Arial"/>
              </w:rPr>
              <w:t xml:space="preserve"> </w:t>
            </w:r>
          </w:p>
        </w:tc>
      </w:tr>
      <w:tr w:rsidR="00475704" w:rsidRPr="009E1255" w14:paraId="043A198C" w14:textId="77777777" w:rsidTr="00D45821">
        <w:trPr>
          <w:trHeight w:val="73"/>
        </w:trPr>
        <w:tc>
          <w:tcPr>
            <w:tcW w:w="0" w:type="auto"/>
            <w:vMerge/>
            <w:shd w:val="clear" w:color="auto" w:fill="auto"/>
          </w:tcPr>
          <w:p w14:paraId="10B7498A" w14:textId="77777777" w:rsidR="00475704" w:rsidRPr="00EC51D5" w:rsidRDefault="00475704" w:rsidP="00475704">
            <w:pPr>
              <w:spacing w:before="120" w:after="120"/>
              <w:rPr>
                <w:rFonts w:cs="Arial"/>
              </w:rPr>
            </w:pPr>
          </w:p>
        </w:tc>
        <w:tc>
          <w:tcPr>
            <w:tcW w:w="2062" w:type="dxa"/>
            <w:vMerge/>
            <w:shd w:val="clear" w:color="auto" w:fill="auto"/>
          </w:tcPr>
          <w:p w14:paraId="628CFFEF" w14:textId="77777777" w:rsidR="00475704" w:rsidRPr="00EC51D5" w:rsidRDefault="00475704" w:rsidP="00475704">
            <w:pPr>
              <w:spacing w:before="120" w:after="120"/>
              <w:jc w:val="left"/>
              <w:rPr>
                <w:rFonts w:cs="Arial"/>
              </w:rPr>
            </w:pPr>
          </w:p>
        </w:tc>
        <w:tc>
          <w:tcPr>
            <w:tcW w:w="2057" w:type="dxa"/>
            <w:vMerge/>
            <w:shd w:val="clear" w:color="auto" w:fill="auto"/>
          </w:tcPr>
          <w:p w14:paraId="564354A1" w14:textId="77777777" w:rsidR="00475704" w:rsidRPr="00EC51D5" w:rsidRDefault="00475704" w:rsidP="00475704">
            <w:pPr>
              <w:spacing w:before="120" w:after="120"/>
              <w:jc w:val="left"/>
              <w:rPr>
                <w:rFonts w:cs="Arial"/>
              </w:rPr>
            </w:pPr>
          </w:p>
        </w:tc>
        <w:tc>
          <w:tcPr>
            <w:tcW w:w="2070" w:type="dxa"/>
            <w:vMerge/>
            <w:shd w:val="clear" w:color="auto" w:fill="auto"/>
          </w:tcPr>
          <w:p w14:paraId="70129866" w14:textId="77777777" w:rsidR="00475704" w:rsidRPr="00EC51D5" w:rsidRDefault="00475704" w:rsidP="00475704">
            <w:pPr>
              <w:spacing w:before="120" w:after="120"/>
              <w:jc w:val="left"/>
              <w:rPr>
                <w:rFonts w:cs="Arial"/>
              </w:rPr>
            </w:pPr>
          </w:p>
        </w:tc>
        <w:tc>
          <w:tcPr>
            <w:tcW w:w="4785" w:type="dxa"/>
            <w:tcBorders>
              <w:bottom w:val="single" w:sz="4" w:space="0" w:color="auto"/>
            </w:tcBorders>
            <w:shd w:val="clear" w:color="auto" w:fill="auto"/>
          </w:tcPr>
          <w:p w14:paraId="146D812F" w14:textId="75D26B62" w:rsidR="00475704" w:rsidRPr="00EC51D5" w:rsidRDefault="00475704" w:rsidP="00475704">
            <w:pPr>
              <w:spacing w:before="120" w:after="120"/>
              <w:jc w:val="left"/>
              <w:rPr>
                <w:rFonts w:cs="Arial"/>
              </w:rPr>
            </w:pPr>
            <w:r w:rsidRPr="00EC51D5">
              <w:rPr>
                <w:rFonts w:cs="Arial"/>
              </w:rPr>
              <w:t>NOT USED</w:t>
            </w:r>
          </w:p>
        </w:tc>
        <w:tc>
          <w:tcPr>
            <w:tcW w:w="1395" w:type="dxa"/>
            <w:tcBorders>
              <w:bottom w:val="single" w:sz="4" w:space="0" w:color="auto"/>
            </w:tcBorders>
            <w:shd w:val="clear" w:color="auto" w:fill="auto"/>
          </w:tcPr>
          <w:p w14:paraId="4801B2ED" w14:textId="18432E2C" w:rsidR="00475704" w:rsidRPr="00EC51D5" w:rsidRDefault="00475704" w:rsidP="00475704">
            <w:pPr>
              <w:spacing w:before="120" w:after="120"/>
              <w:jc w:val="left"/>
              <w:rPr>
                <w:rFonts w:cs="Arial"/>
              </w:rPr>
            </w:pPr>
            <w:r w:rsidRPr="00EC51D5">
              <w:rPr>
                <w:rFonts w:cs="Arial"/>
              </w:rPr>
              <w:t>NOT USED</w:t>
            </w:r>
            <w:r w:rsidRPr="00EC51D5" w:rsidDel="00D95020">
              <w:rPr>
                <w:rFonts w:cs="Arial"/>
              </w:rPr>
              <w:t xml:space="preserve"> </w:t>
            </w:r>
          </w:p>
        </w:tc>
      </w:tr>
      <w:tr w:rsidR="001A038A" w:rsidRPr="009E1255" w14:paraId="6A8C80E4" w14:textId="77777777" w:rsidTr="00475704">
        <w:trPr>
          <w:trHeight w:val="73"/>
        </w:trPr>
        <w:tc>
          <w:tcPr>
            <w:tcW w:w="0" w:type="auto"/>
            <w:vMerge/>
          </w:tcPr>
          <w:p w14:paraId="43F2D578" w14:textId="77777777" w:rsidR="00475704" w:rsidRPr="00EC51D5" w:rsidRDefault="00475704" w:rsidP="00475704">
            <w:pPr>
              <w:spacing w:before="120" w:after="120"/>
              <w:rPr>
                <w:rFonts w:cs="Arial"/>
              </w:rPr>
            </w:pPr>
          </w:p>
        </w:tc>
        <w:tc>
          <w:tcPr>
            <w:tcW w:w="2062" w:type="dxa"/>
            <w:vMerge/>
          </w:tcPr>
          <w:p w14:paraId="55F42C9E" w14:textId="77777777" w:rsidR="00475704" w:rsidRPr="00EC51D5" w:rsidRDefault="00475704" w:rsidP="00475704">
            <w:pPr>
              <w:spacing w:before="120" w:after="120"/>
              <w:jc w:val="left"/>
              <w:rPr>
                <w:rFonts w:cs="Arial"/>
              </w:rPr>
            </w:pPr>
          </w:p>
        </w:tc>
        <w:tc>
          <w:tcPr>
            <w:tcW w:w="2057" w:type="dxa"/>
            <w:vMerge/>
          </w:tcPr>
          <w:p w14:paraId="136082F1" w14:textId="77777777" w:rsidR="00475704" w:rsidRPr="00EC51D5" w:rsidRDefault="00475704" w:rsidP="00475704">
            <w:pPr>
              <w:spacing w:before="120" w:after="120"/>
              <w:jc w:val="left"/>
              <w:rPr>
                <w:rFonts w:cs="Arial"/>
              </w:rPr>
            </w:pPr>
          </w:p>
        </w:tc>
        <w:tc>
          <w:tcPr>
            <w:tcW w:w="2070" w:type="dxa"/>
            <w:vMerge/>
          </w:tcPr>
          <w:p w14:paraId="788C0D59" w14:textId="77777777" w:rsidR="00475704" w:rsidRPr="00EC51D5"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FE8F935" w14:textId="0C3DFFB6" w:rsidR="00475704" w:rsidRPr="00EC51D5" w:rsidRDefault="00475704" w:rsidP="00475704">
            <w:pPr>
              <w:spacing w:before="120" w:after="120"/>
              <w:jc w:val="left"/>
              <w:rPr>
                <w:rFonts w:cs="Arial"/>
              </w:rPr>
            </w:pPr>
            <w:r w:rsidRPr="00EC51D5">
              <w:rPr>
                <w:rFonts w:cs="Arial"/>
              </w:rPr>
              <w:t>NOT USED</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7AD330F" w14:textId="6C857BB7" w:rsidR="00475704" w:rsidRPr="00EC51D5" w:rsidRDefault="00475704" w:rsidP="00475704">
            <w:pPr>
              <w:spacing w:before="120" w:after="120"/>
              <w:jc w:val="left"/>
              <w:rPr>
                <w:rFonts w:cs="Arial"/>
              </w:rPr>
            </w:pPr>
            <w:r w:rsidRPr="00EC51D5">
              <w:rPr>
                <w:rFonts w:cs="Arial"/>
              </w:rPr>
              <w:t>NOT USED</w:t>
            </w:r>
            <w:r w:rsidRPr="00EC51D5" w:rsidDel="00D95020">
              <w:rPr>
                <w:rFonts w:cs="Arial"/>
              </w:rPr>
              <w:t xml:space="preserve"> </w:t>
            </w:r>
          </w:p>
        </w:tc>
      </w:tr>
      <w:tr w:rsidR="001A038A" w:rsidRPr="009E1255" w14:paraId="214B0292" w14:textId="77777777" w:rsidTr="00475704">
        <w:trPr>
          <w:trHeight w:val="73"/>
        </w:trPr>
        <w:tc>
          <w:tcPr>
            <w:tcW w:w="0" w:type="auto"/>
            <w:vMerge/>
          </w:tcPr>
          <w:p w14:paraId="2B399EBE" w14:textId="77777777" w:rsidR="00475704" w:rsidRPr="00EC51D5" w:rsidRDefault="00475704" w:rsidP="00475704">
            <w:pPr>
              <w:spacing w:before="120" w:after="120"/>
              <w:rPr>
                <w:rFonts w:cs="Arial"/>
              </w:rPr>
            </w:pPr>
          </w:p>
        </w:tc>
        <w:tc>
          <w:tcPr>
            <w:tcW w:w="2062" w:type="dxa"/>
            <w:vMerge/>
          </w:tcPr>
          <w:p w14:paraId="5C8BB8C9" w14:textId="77777777" w:rsidR="00475704" w:rsidRPr="00EC51D5" w:rsidRDefault="00475704" w:rsidP="00475704">
            <w:pPr>
              <w:spacing w:before="120" w:after="120"/>
              <w:jc w:val="left"/>
              <w:rPr>
                <w:rFonts w:cs="Arial"/>
              </w:rPr>
            </w:pPr>
          </w:p>
        </w:tc>
        <w:tc>
          <w:tcPr>
            <w:tcW w:w="2057" w:type="dxa"/>
            <w:vMerge/>
          </w:tcPr>
          <w:p w14:paraId="773CE815" w14:textId="77777777" w:rsidR="00475704" w:rsidRPr="00EC51D5" w:rsidRDefault="00475704" w:rsidP="00475704">
            <w:pPr>
              <w:spacing w:before="120" w:after="120"/>
              <w:jc w:val="left"/>
              <w:rPr>
                <w:rFonts w:cs="Arial"/>
              </w:rPr>
            </w:pPr>
          </w:p>
        </w:tc>
        <w:tc>
          <w:tcPr>
            <w:tcW w:w="2070" w:type="dxa"/>
            <w:vMerge/>
          </w:tcPr>
          <w:p w14:paraId="76A07180" w14:textId="77777777" w:rsidR="00475704" w:rsidRPr="00EC51D5" w:rsidRDefault="00475704" w:rsidP="00475704">
            <w:pPr>
              <w:spacing w:before="120" w:after="120"/>
              <w:jc w:val="left"/>
              <w:rPr>
                <w:rFonts w:cs="Arial"/>
              </w:rPr>
            </w:pPr>
          </w:p>
        </w:tc>
        <w:tc>
          <w:tcPr>
            <w:tcW w:w="4785" w:type="dxa"/>
            <w:tcBorders>
              <w:top w:val="single" w:sz="4" w:space="0" w:color="auto"/>
              <w:bottom w:val="nil"/>
            </w:tcBorders>
            <w:shd w:val="clear" w:color="auto" w:fill="auto"/>
          </w:tcPr>
          <w:p w14:paraId="042F2FB8" w14:textId="2C5DA7AE" w:rsidR="00475704" w:rsidRPr="00EC51D5" w:rsidRDefault="00475704" w:rsidP="00475704">
            <w:pPr>
              <w:spacing w:before="120" w:after="120"/>
              <w:jc w:val="left"/>
              <w:rPr>
                <w:rFonts w:cs="Arial"/>
              </w:rPr>
            </w:pPr>
            <w:r w:rsidRPr="00EC51D5">
              <w:rPr>
                <w:rFonts w:cs="Arial"/>
              </w:rPr>
              <w:t>NOT USED</w:t>
            </w:r>
          </w:p>
        </w:tc>
        <w:tc>
          <w:tcPr>
            <w:tcW w:w="1395" w:type="dxa"/>
            <w:tcBorders>
              <w:top w:val="single" w:sz="4" w:space="0" w:color="auto"/>
              <w:bottom w:val="nil"/>
            </w:tcBorders>
            <w:shd w:val="clear" w:color="auto" w:fill="auto"/>
          </w:tcPr>
          <w:p w14:paraId="21464ED5" w14:textId="19C00CBD" w:rsidR="00475704" w:rsidRPr="00EC51D5" w:rsidRDefault="00475704" w:rsidP="00475704">
            <w:pPr>
              <w:spacing w:before="120" w:after="120"/>
              <w:jc w:val="left"/>
              <w:rPr>
                <w:rFonts w:cs="Arial"/>
              </w:rPr>
            </w:pPr>
            <w:r w:rsidRPr="00EC51D5">
              <w:rPr>
                <w:rFonts w:cs="Arial"/>
              </w:rPr>
              <w:t>NOT USED</w:t>
            </w:r>
            <w:r w:rsidRPr="00EC51D5" w:rsidDel="00D95020">
              <w:rPr>
                <w:rFonts w:cs="Arial"/>
              </w:rPr>
              <w:t xml:space="preserve"> </w:t>
            </w:r>
          </w:p>
        </w:tc>
      </w:tr>
      <w:tr w:rsidR="00475704" w:rsidRPr="009E1255" w14:paraId="3BE74915" w14:textId="77777777" w:rsidTr="00D45821">
        <w:trPr>
          <w:trHeight w:val="73"/>
        </w:trPr>
        <w:tc>
          <w:tcPr>
            <w:tcW w:w="0" w:type="auto"/>
            <w:vMerge/>
            <w:shd w:val="clear" w:color="auto" w:fill="auto"/>
          </w:tcPr>
          <w:p w14:paraId="55AE4F90" w14:textId="77777777" w:rsidR="00475704" w:rsidRPr="00D45821" w:rsidRDefault="00475704" w:rsidP="00475704">
            <w:pPr>
              <w:spacing w:before="120" w:after="120"/>
              <w:rPr>
                <w:strike/>
              </w:rPr>
            </w:pPr>
          </w:p>
        </w:tc>
        <w:tc>
          <w:tcPr>
            <w:tcW w:w="2062" w:type="dxa"/>
            <w:vMerge/>
            <w:shd w:val="clear" w:color="auto" w:fill="auto"/>
          </w:tcPr>
          <w:p w14:paraId="1B2F2DD1" w14:textId="77777777" w:rsidR="00475704" w:rsidRPr="00D45821" w:rsidRDefault="00475704" w:rsidP="00475704">
            <w:pPr>
              <w:spacing w:before="120" w:after="120"/>
              <w:jc w:val="left"/>
              <w:rPr>
                <w:strike/>
              </w:rPr>
            </w:pPr>
          </w:p>
        </w:tc>
        <w:tc>
          <w:tcPr>
            <w:tcW w:w="2057" w:type="dxa"/>
            <w:vMerge/>
            <w:shd w:val="clear" w:color="auto" w:fill="auto"/>
          </w:tcPr>
          <w:p w14:paraId="7BFD70FB" w14:textId="77777777" w:rsidR="00475704" w:rsidRPr="00D45821" w:rsidRDefault="00475704" w:rsidP="00475704">
            <w:pPr>
              <w:spacing w:before="120" w:after="120"/>
              <w:jc w:val="left"/>
              <w:rPr>
                <w:strike/>
              </w:rPr>
            </w:pPr>
          </w:p>
        </w:tc>
        <w:tc>
          <w:tcPr>
            <w:tcW w:w="2070" w:type="dxa"/>
            <w:vMerge/>
            <w:shd w:val="clear" w:color="auto" w:fill="auto"/>
          </w:tcPr>
          <w:p w14:paraId="44E44704" w14:textId="77777777" w:rsidR="00475704" w:rsidRPr="00D45821" w:rsidRDefault="00475704" w:rsidP="00475704">
            <w:pPr>
              <w:spacing w:before="120" w:after="120"/>
              <w:jc w:val="left"/>
              <w:rPr>
                <w:strike/>
              </w:rPr>
            </w:pPr>
          </w:p>
        </w:tc>
        <w:tc>
          <w:tcPr>
            <w:tcW w:w="4785" w:type="dxa"/>
            <w:tcBorders>
              <w:bottom w:val="nil"/>
            </w:tcBorders>
            <w:shd w:val="clear" w:color="auto" w:fill="auto"/>
          </w:tcPr>
          <w:p w14:paraId="04854BC8" w14:textId="5A97578A" w:rsidR="00475704" w:rsidRPr="00EC51D5" w:rsidRDefault="00475704" w:rsidP="00475704">
            <w:pPr>
              <w:spacing w:before="120" w:after="120"/>
              <w:jc w:val="left"/>
              <w:rPr>
                <w:rFonts w:cs="Arial"/>
              </w:rPr>
            </w:pPr>
            <w:r w:rsidRPr="00EC51D5">
              <w:rPr>
                <w:rFonts w:cs="Arial"/>
              </w:rPr>
              <w:t>NOT USED</w:t>
            </w:r>
          </w:p>
        </w:tc>
        <w:tc>
          <w:tcPr>
            <w:tcW w:w="1395" w:type="dxa"/>
            <w:tcBorders>
              <w:bottom w:val="nil"/>
            </w:tcBorders>
            <w:shd w:val="clear" w:color="auto" w:fill="auto"/>
          </w:tcPr>
          <w:p w14:paraId="08B8FDA5" w14:textId="77CD4E09" w:rsidR="00475704" w:rsidRPr="00EC51D5" w:rsidRDefault="00475704" w:rsidP="00475704">
            <w:pPr>
              <w:spacing w:before="120" w:after="120"/>
              <w:jc w:val="left"/>
              <w:rPr>
                <w:rFonts w:cs="Arial"/>
              </w:rPr>
            </w:pPr>
            <w:r w:rsidRPr="00EC51D5">
              <w:rPr>
                <w:rFonts w:cs="Arial"/>
              </w:rPr>
              <w:t>NOT USED</w:t>
            </w:r>
            <w:r w:rsidRPr="00EC51D5" w:rsidDel="00D95020">
              <w:rPr>
                <w:rFonts w:cs="Arial"/>
              </w:rPr>
              <w:t xml:space="preserve"> </w:t>
            </w:r>
          </w:p>
        </w:tc>
      </w:tr>
      <w:tr w:rsidR="00475704" w:rsidRPr="009E1255" w14:paraId="5B0D9DB4" w14:textId="77777777" w:rsidTr="00475704">
        <w:trPr>
          <w:trHeight w:val="73"/>
        </w:trPr>
        <w:tc>
          <w:tcPr>
            <w:tcW w:w="0" w:type="auto"/>
            <w:vMerge w:val="restart"/>
            <w:shd w:val="clear" w:color="auto" w:fill="auto"/>
          </w:tcPr>
          <w:p w14:paraId="32EB6F90" w14:textId="77777777" w:rsidR="00475704" w:rsidRPr="009E1255" w:rsidRDefault="00475704" w:rsidP="00475704">
            <w:pPr>
              <w:spacing w:before="120" w:after="120"/>
              <w:rPr>
                <w:rFonts w:cs="Arial"/>
              </w:rPr>
            </w:pPr>
            <w:r w:rsidRPr="458796F4" w:rsidDel="00DC24D8">
              <w:rPr>
                <w:rFonts w:cs="Arial"/>
              </w:rPr>
              <w:lastRenderedPageBreak/>
              <w:t>KPI3</w:t>
            </w:r>
          </w:p>
        </w:tc>
        <w:tc>
          <w:tcPr>
            <w:tcW w:w="2062" w:type="dxa"/>
            <w:vMerge w:val="restart"/>
            <w:shd w:val="clear" w:color="auto" w:fill="auto"/>
          </w:tcPr>
          <w:p w14:paraId="0D23C55A" w14:textId="77777777" w:rsidR="00475704" w:rsidRDefault="00475704" w:rsidP="00475704">
            <w:pPr>
              <w:spacing w:before="120" w:after="120"/>
              <w:jc w:val="left"/>
              <w:rPr>
                <w:rFonts w:cs="Arial"/>
              </w:rPr>
            </w:pPr>
            <w:r>
              <w:rPr>
                <w:rFonts w:cs="Arial"/>
              </w:rPr>
              <w:t>VMS &amp; Information Response Timeliness</w:t>
            </w:r>
          </w:p>
        </w:tc>
        <w:tc>
          <w:tcPr>
            <w:tcW w:w="2057" w:type="dxa"/>
            <w:vMerge w:val="restart"/>
            <w:shd w:val="clear" w:color="auto" w:fill="auto"/>
          </w:tcPr>
          <w:p w14:paraId="3056BF99" w14:textId="77777777" w:rsidR="00475704" w:rsidRPr="009E1255" w:rsidRDefault="00475704" w:rsidP="00475704">
            <w:pPr>
              <w:spacing w:before="120" w:after="120"/>
              <w:jc w:val="left"/>
              <w:rPr>
                <w:rFonts w:cs="Arial"/>
              </w:rPr>
            </w:pPr>
            <w:r w:rsidRPr="009E1255">
              <w:rPr>
                <w:rFonts w:cs="Arial"/>
              </w:rPr>
              <w:t>See Paragraph </w:t>
            </w:r>
            <w:r>
              <w:rPr>
                <w:rFonts w:cs="Arial"/>
              </w:rPr>
              <w:t>3</w:t>
            </w:r>
            <w:r w:rsidRPr="009E1255">
              <w:rPr>
                <w:rFonts w:cs="Arial"/>
              </w:rPr>
              <w:t xml:space="preserve"> of Part II of this Annex </w:t>
            </w:r>
          </w:p>
        </w:tc>
        <w:tc>
          <w:tcPr>
            <w:tcW w:w="2070" w:type="dxa"/>
            <w:vMerge w:val="restart"/>
            <w:shd w:val="clear" w:color="auto" w:fill="auto"/>
          </w:tcPr>
          <w:p w14:paraId="0B012960" w14:textId="77777777" w:rsidR="00475704" w:rsidRDefault="00475704" w:rsidP="00475704">
            <w:pPr>
              <w:spacing w:before="120" w:after="120"/>
              <w:jc w:val="left"/>
              <w:rPr>
                <w:rFonts w:cs="Arial"/>
              </w:rPr>
            </w:pPr>
            <w:r>
              <w:rPr>
                <w:rFonts w:cs="Arial"/>
              </w:rPr>
              <w:t>Each Service Period</w:t>
            </w:r>
          </w:p>
        </w:tc>
        <w:tc>
          <w:tcPr>
            <w:tcW w:w="4785" w:type="dxa"/>
            <w:tcBorders>
              <w:bottom w:val="nil"/>
            </w:tcBorders>
            <w:shd w:val="clear" w:color="auto" w:fill="auto"/>
          </w:tcPr>
          <w:p w14:paraId="469D04B7" w14:textId="77777777" w:rsidR="00475704" w:rsidRDefault="00475704" w:rsidP="00475704">
            <w:pPr>
              <w:spacing w:before="120" w:after="120"/>
              <w:jc w:val="left"/>
              <w:rPr>
                <w:rFonts w:cs="Arial"/>
              </w:rPr>
            </w:pPr>
            <w:r w:rsidRPr="009E1255">
              <w:rPr>
                <w:rFonts w:cs="Arial"/>
              </w:rPr>
              <w:t xml:space="preserve">Target Performance Level: </w:t>
            </w:r>
          </w:p>
          <w:p w14:paraId="10CACD34" w14:textId="64AFAE26" w:rsidR="00475704" w:rsidRPr="009E1255" w:rsidRDefault="00475704" w:rsidP="00475704">
            <w:pPr>
              <w:spacing w:before="120" w:after="120"/>
              <w:jc w:val="left"/>
              <w:rPr>
                <w:rFonts w:cs="Arial"/>
              </w:rPr>
            </w:pPr>
            <w:r>
              <w:rPr>
                <w:rFonts w:cs="Arial"/>
              </w:rPr>
              <w:t>&lt; 180 seconds</w:t>
            </w:r>
          </w:p>
        </w:tc>
        <w:tc>
          <w:tcPr>
            <w:tcW w:w="1395" w:type="dxa"/>
            <w:tcBorders>
              <w:bottom w:val="nil"/>
            </w:tcBorders>
            <w:shd w:val="clear" w:color="auto" w:fill="auto"/>
          </w:tcPr>
          <w:p w14:paraId="4F2F0CDF" w14:textId="47A42930" w:rsidR="00475704" w:rsidRDefault="00475704" w:rsidP="00475704">
            <w:pPr>
              <w:spacing w:before="120" w:after="120"/>
              <w:jc w:val="left"/>
              <w:rPr>
                <w:rFonts w:cs="Arial"/>
              </w:rPr>
            </w:pPr>
            <w:r w:rsidRPr="009E1255">
              <w:rPr>
                <w:rFonts w:cs="Arial"/>
              </w:rPr>
              <w:t>0</w:t>
            </w:r>
          </w:p>
        </w:tc>
      </w:tr>
      <w:tr w:rsidR="00475704" w:rsidRPr="009E1255" w14:paraId="03E409E4" w14:textId="77777777" w:rsidTr="00D45821">
        <w:trPr>
          <w:trHeight w:val="73"/>
        </w:trPr>
        <w:tc>
          <w:tcPr>
            <w:tcW w:w="0" w:type="auto"/>
            <w:vMerge/>
            <w:shd w:val="clear" w:color="auto" w:fill="auto"/>
          </w:tcPr>
          <w:p w14:paraId="3467E24D" w14:textId="77777777" w:rsidR="00475704" w:rsidRPr="009E1255" w:rsidRDefault="00475704" w:rsidP="00475704">
            <w:pPr>
              <w:spacing w:before="120" w:after="120"/>
              <w:rPr>
                <w:rFonts w:cs="Arial"/>
              </w:rPr>
            </w:pPr>
          </w:p>
        </w:tc>
        <w:tc>
          <w:tcPr>
            <w:tcW w:w="2062" w:type="dxa"/>
            <w:vMerge/>
            <w:shd w:val="clear" w:color="auto" w:fill="auto"/>
          </w:tcPr>
          <w:p w14:paraId="10616AA2" w14:textId="77777777" w:rsidR="00475704" w:rsidRDefault="00475704" w:rsidP="00475704">
            <w:pPr>
              <w:spacing w:before="120" w:after="120"/>
              <w:jc w:val="left"/>
              <w:rPr>
                <w:rFonts w:cs="Arial"/>
              </w:rPr>
            </w:pPr>
          </w:p>
        </w:tc>
        <w:tc>
          <w:tcPr>
            <w:tcW w:w="2057" w:type="dxa"/>
            <w:vMerge/>
            <w:shd w:val="clear" w:color="auto" w:fill="auto"/>
          </w:tcPr>
          <w:p w14:paraId="04448759" w14:textId="77777777" w:rsidR="00475704" w:rsidRPr="009E1255" w:rsidRDefault="00475704" w:rsidP="00475704">
            <w:pPr>
              <w:spacing w:before="120" w:after="120"/>
              <w:jc w:val="left"/>
              <w:rPr>
                <w:rFonts w:cs="Arial"/>
              </w:rPr>
            </w:pPr>
          </w:p>
        </w:tc>
        <w:tc>
          <w:tcPr>
            <w:tcW w:w="2070" w:type="dxa"/>
            <w:vMerge/>
            <w:shd w:val="clear" w:color="auto" w:fill="auto"/>
          </w:tcPr>
          <w:p w14:paraId="5409012D"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787EFCC0" w14:textId="77777777" w:rsidR="00475704" w:rsidRDefault="00475704" w:rsidP="00475704">
            <w:pPr>
              <w:spacing w:before="120" w:after="120"/>
              <w:jc w:val="left"/>
              <w:rPr>
                <w:rFonts w:cs="Arial"/>
              </w:rPr>
            </w:pPr>
            <w:r w:rsidRPr="009E1255">
              <w:rPr>
                <w:rFonts w:cs="Arial"/>
              </w:rPr>
              <w:t>Minor KPI Failure:</w:t>
            </w:r>
          </w:p>
          <w:p w14:paraId="3AB3570C" w14:textId="0CD6C8F9" w:rsidR="00475704" w:rsidRPr="009E1255" w:rsidRDefault="00475704" w:rsidP="00475704">
            <w:pPr>
              <w:spacing w:before="120" w:after="120"/>
              <w:jc w:val="left"/>
              <w:rPr>
                <w:rFonts w:cs="Arial"/>
              </w:rPr>
            </w:pPr>
            <w:r>
              <w:rPr>
                <w:rFonts w:cs="Arial"/>
              </w:rPr>
              <w:t>≥ 180 and &lt; 240 seconds</w:t>
            </w:r>
          </w:p>
        </w:tc>
        <w:tc>
          <w:tcPr>
            <w:tcW w:w="1395" w:type="dxa"/>
            <w:tcBorders>
              <w:bottom w:val="nil"/>
            </w:tcBorders>
            <w:shd w:val="clear" w:color="auto" w:fill="auto"/>
          </w:tcPr>
          <w:p w14:paraId="0D1F4699" w14:textId="47CDD959" w:rsidR="00475704" w:rsidRDefault="00475704" w:rsidP="00475704">
            <w:pPr>
              <w:spacing w:before="120" w:after="120"/>
              <w:jc w:val="left"/>
              <w:rPr>
                <w:rFonts w:cs="Arial"/>
              </w:rPr>
            </w:pPr>
            <w:r>
              <w:rPr>
                <w:rFonts w:cs="Arial"/>
              </w:rPr>
              <w:t>20</w:t>
            </w:r>
          </w:p>
        </w:tc>
      </w:tr>
      <w:tr w:rsidR="00475704" w:rsidRPr="009E1255" w14:paraId="4959F4E2" w14:textId="77777777" w:rsidTr="00D45821">
        <w:trPr>
          <w:trHeight w:val="73"/>
        </w:trPr>
        <w:tc>
          <w:tcPr>
            <w:tcW w:w="0" w:type="auto"/>
            <w:vMerge/>
            <w:shd w:val="clear" w:color="auto" w:fill="auto"/>
          </w:tcPr>
          <w:p w14:paraId="5E5C2D0B" w14:textId="77777777" w:rsidR="00475704" w:rsidRPr="009E1255" w:rsidRDefault="00475704" w:rsidP="00475704">
            <w:pPr>
              <w:spacing w:before="120" w:after="120"/>
              <w:rPr>
                <w:rFonts w:cs="Arial"/>
              </w:rPr>
            </w:pPr>
          </w:p>
        </w:tc>
        <w:tc>
          <w:tcPr>
            <w:tcW w:w="2062" w:type="dxa"/>
            <w:vMerge/>
            <w:shd w:val="clear" w:color="auto" w:fill="auto"/>
          </w:tcPr>
          <w:p w14:paraId="1138E833" w14:textId="77777777" w:rsidR="00475704" w:rsidRDefault="00475704" w:rsidP="00475704">
            <w:pPr>
              <w:spacing w:before="120" w:after="120"/>
              <w:jc w:val="left"/>
              <w:rPr>
                <w:rFonts w:cs="Arial"/>
              </w:rPr>
            </w:pPr>
          </w:p>
        </w:tc>
        <w:tc>
          <w:tcPr>
            <w:tcW w:w="2057" w:type="dxa"/>
            <w:vMerge/>
            <w:shd w:val="clear" w:color="auto" w:fill="auto"/>
          </w:tcPr>
          <w:p w14:paraId="4F30A0E7" w14:textId="77777777" w:rsidR="00475704" w:rsidRPr="009E1255" w:rsidRDefault="00475704" w:rsidP="00475704">
            <w:pPr>
              <w:spacing w:before="120" w:after="120"/>
              <w:jc w:val="left"/>
              <w:rPr>
                <w:rFonts w:cs="Arial"/>
              </w:rPr>
            </w:pPr>
          </w:p>
        </w:tc>
        <w:tc>
          <w:tcPr>
            <w:tcW w:w="2070" w:type="dxa"/>
            <w:vMerge/>
            <w:shd w:val="clear" w:color="auto" w:fill="auto"/>
          </w:tcPr>
          <w:p w14:paraId="1799967C"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7A2EE158" w14:textId="77777777" w:rsidR="00475704" w:rsidRDefault="00475704" w:rsidP="00475704">
            <w:pPr>
              <w:spacing w:before="120" w:after="120"/>
              <w:jc w:val="left"/>
              <w:rPr>
                <w:rFonts w:cs="Arial"/>
              </w:rPr>
            </w:pPr>
            <w:r w:rsidRPr="009E1255">
              <w:rPr>
                <w:rFonts w:cs="Arial"/>
              </w:rPr>
              <w:t>Serious KPI Failure:</w:t>
            </w:r>
          </w:p>
          <w:p w14:paraId="7387E60D" w14:textId="1DA31C60" w:rsidR="00475704" w:rsidRPr="009E1255" w:rsidRDefault="00475704" w:rsidP="00475704">
            <w:pPr>
              <w:spacing w:before="120" w:after="120"/>
              <w:jc w:val="left"/>
              <w:rPr>
                <w:rFonts w:cs="Arial"/>
              </w:rPr>
            </w:pPr>
            <w:r>
              <w:rPr>
                <w:rFonts w:cs="Arial"/>
              </w:rPr>
              <w:t>≥ 240 and &lt; 300 seconds</w:t>
            </w:r>
          </w:p>
        </w:tc>
        <w:tc>
          <w:tcPr>
            <w:tcW w:w="1395" w:type="dxa"/>
            <w:tcBorders>
              <w:bottom w:val="nil"/>
            </w:tcBorders>
            <w:shd w:val="clear" w:color="auto" w:fill="auto"/>
          </w:tcPr>
          <w:p w14:paraId="3F916EF1" w14:textId="0F70A2AC" w:rsidR="00475704" w:rsidRDefault="00475704" w:rsidP="00475704">
            <w:pPr>
              <w:spacing w:before="120" w:after="120"/>
              <w:jc w:val="left"/>
              <w:rPr>
                <w:rFonts w:cs="Arial"/>
              </w:rPr>
            </w:pPr>
            <w:r>
              <w:rPr>
                <w:rFonts w:cs="Arial"/>
              </w:rPr>
              <w:t>40</w:t>
            </w:r>
          </w:p>
        </w:tc>
      </w:tr>
      <w:tr w:rsidR="00475704" w:rsidRPr="009E1255" w14:paraId="17F3341A" w14:textId="77777777" w:rsidTr="00D45821">
        <w:trPr>
          <w:trHeight w:val="73"/>
        </w:trPr>
        <w:tc>
          <w:tcPr>
            <w:tcW w:w="0" w:type="auto"/>
            <w:vMerge/>
            <w:shd w:val="clear" w:color="auto" w:fill="auto"/>
          </w:tcPr>
          <w:p w14:paraId="1B145A12" w14:textId="77777777" w:rsidR="00475704" w:rsidRPr="009E1255" w:rsidRDefault="00475704" w:rsidP="00475704">
            <w:pPr>
              <w:spacing w:before="120" w:after="120"/>
              <w:rPr>
                <w:rFonts w:cs="Arial"/>
              </w:rPr>
            </w:pPr>
          </w:p>
        </w:tc>
        <w:tc>
          <w:tcPr>
            <w:tcW w:w="2062" w:type="dxa"/>
            <w:vMerge/>
            <w:shd w:val="clear" w:color="auto" w:fill="auto"/>
          </w:tcPr>
          <w:p w14:paraId="76D02174" w14:textId="77777777" w:rsidR="00475704" w:rsidRDefault="00475704" w:rsidP="00475704">
            <w:pPr>
              <w:spacing w:before="120" w:after="120"/>
              <w:jc w:val="left"/>
              <w:rPr>
                <w:rFonts w:cs="Arial"/>
              </w:rPr>
            </w:pPr>
          </w:p>
        </w:tc>
        <w:tc>
          <w:tcPr>
            <w:tcW w:w="2057" w:type="dxa"/>
            <w:vMerge/>
            <w:shd w:val="clear" w:color="auto" w:fill="auto"/>
          </w:tcPr>
          <w:p w14:paraId="29A052D5" w14:textId="77777777" w:rsidR="00475704" w:rsidRPr="009E1255" w:rsidRDefault="00475704" w:rsidP="00475704">
            <w:pPr>
              <w:spacing w:before="120" w:after="120"/>
              <w:jc w:val="left"/>
              <w:rPr>
                <w:rFonts w:cs="Arial"/>
              </w:rPr>
            </w:pPr>
          </w:p>
        </w:tc>
        <w:tc>
          <w:tcPr>
            <w:tcW w:w="2070" w:type="dxa"/>
            <w:vMerge/>
            <w:shd w:val="clear" w:color="auto" w:fill="auto"/>
          </w:tcPr>
          <w:p w14:paraId="06967A3E"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55DC4D3A" w14:textId="77777777" w:rsidR="00475704" w:rsidRDefault="00475704" w:rsidP="00475704">
            <w:pPr>
              <w:spacing w:before="120" w:after="120"/>
              <w:jc w:val="left"/>
              <w:rPr>
                <w:rFonts w:cs="Arial"/>
              </w:rPr>
            </w:pPr>
            <w:r w:rsidRPr="009E1255">
              <w:rPr>
                <w:rFonts w:cs="Arial"/>
              </w:rPr>
              <w:t>Severe KPI Failure:</w:t>
            </w:r>
          </w:p>
          <w:p w14:paraId="7F8B8674" w14:textId="7349AFD3" w:rsidR="00475704" w:rsidRPr="009E1255" w:rsidRDefault="00475704" w:rsidP="00475704">
            <w:pPr>
              <w:spacing w:before="120" w:after="120"/>
              <w:jc w:val="left"/>
              <w:rPr>
                <w:rFonts w:cs="Arial"/>
              </w:rPr>
            </w:pPr>
            <w:r>
              <w:rPr>
                <w:rFonts w:cs="Arial"/>
              </w:rPr>
              <w:t>≥ 300 and &lt; 360 seconds</w:t>
            </w:r>
          </w:p>
        </w:tc>
        <w:tc>
          <w:tcPr>
            <w:tcW w:w="1395" w:type="dxa"/>
            <w:tcBorders>
              <w:bottom w:val="nil"/>
            </w:tcBorders>
            <w:shd w:val="clear" w:color="auto" w:fill="auto"/>
          </w:tcPr>
          <w:p w14:paraId="26B20EEC" w14:textId="164BEBA7" w:rsidR="00475704" w:rsidRDefault="00475704" w:rsidP="00475704">
            <w:pPr>
              <w:spacing w:before="120" w:after="120"/>
              <w:jc w:val="left"/>
              <w:rPr>
                <w:rFonts w:cs="Arial"/>
              </w:rPr>
            </w:pPr>
            <w:r>
              <w:rPr>
                <w:rFonts w:cs="Arial"/>
              </w:rPr>
              <w:t>60</w:t>
            </w:r>
          </w:p>
        </w:tc>
      </w:tr>
      <w:tr w:rsidR="00475704" w:rsidRPr="009E1255" w14:paraId="313C629D" w14:textId="77777777" w:rsidTr="00D45821">
        <w:trPr>
          <w:trHeight w:val="73"/>
        </w:trPr>
        <w:tc>
          <w:tcPr>
            <w:tcW w:w="0" w:type="auto"/>
            <w:vMerge/>
            <w:shd w:val="clear" w:color="auto" w:fill="auto"/>
          </w:tcPr>
          <w:p w14:paraId="68227E0B" w14:textId="77777777" w:rsidR="00475704" w:rsidRPr="009E1255" w:rsidRDefault="00475704" w:rsidP="00475704">
            <w:pPr>
              <w:spacing w:before="120" w:after="120"/>
              <w:rPr>
                <w:rFonts w:cs="Arial"/>
              </w:rPr>
            </w:pPr>
          </w:p>
        </w:tc>
        <w:tc>
          <w:tcPr>
            <w:tcW w:w="2062" w:type="dxa"/>
            <w:vMerge/>
            <w:shd w:val="clear" w:color="auto" w:fill="auto"/>
          </w:tcPr>
          <w:p w14:paraId="0E4A5978" w14:textId="77777777" w:rsidR="00475704" w:rsidRDefault="00475704" w:rsidP="00475704">
            <w:pPr>
              <w:spacing w:before="120" w:after="120"/>
              <w:jc w:val="left"/>
              <w:rPr>
                <w:rFonts w:cs="Arial"/>
              </w:rPr>
            </w:pPr>
          </w:p>
        </w:tc>
        <w:tc>
          <w:tcPr>
            <w:tcW w:w="2057" w:type="dxa"/>
            <w:vMerge/>
            <w:shd w:val="clear" w:color="auto" w:fill="auto"/>
          </w:tcPr>
          <w:p w14:paraId="55571288" w14:textId="77777777" w:rsidR="00475704" w:rsidRPr="009E1255" w:rsidRDefault="00475704" w:rsidP="00475704">
            <w:pPr>
              <w:spacing w:before="120" w:after="120"/>
              <w:jc w:val="left"/>
              <w:rPr>
                <w:rFonts w:cs="Arial"/>
              </w:rPr>
            </w:pPr>
          </w:p>
        </w:tc>
        <w:tc>
          <w:tcPr>
            <w:tcW w:w="2070" w:type="dxa"/>
            <w:vMerge/>
            <w:shd w:val="clear" w:color="auto" w:fill="auto"/>
          </w:tcPr>
          <w:p w14:paraId="086EBF41"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1BABDDE8" w14:textId="77777777" w:rsidR="00475704" w:rsidRDefault="00475704" w:rsidP="00475704">
            <w:pPr>
              <w:spacing w:before="120" w:after="120"/>
              <w:jc w:val="left"/>
              <w:rPr>
                <w:rFonts w:cs="Arial"/>
              </w:rPr>
            </w:pPr>
            <w:r w:rsidRPr="009E1255">
              <w:rPr>
                <w:rFonts w:cs="Arial"/>
              </w:rPr>
              <w:t>KPI Service Threshold:</w:t>
            </w:r>
          </w:p>
          <w:p w14:paraId="2B6CD716" w14:textId="763DDDEF" w:rsidR="00475704" w:rsidRPr="009E1255" w:rsidRDefault="00475704" w:rsidP="00475704">
            <w:pPr>
              <w:spacing w:before="120" w:after="120"/>
              <w:jc w:val="left"/>
              <w:rPr>
                <w:rFonts w:cs="Arial"/>
              </w:rPr>
            </w:pPr>
            <w:r>
              <w:rPr>
                <w:rFonts w:cs="Arial"/>
              </w:rPr>
              <w:t>≥</w:t>
            </w:r>
            <w:r w:rsidRPr="009E1255">
              <w:rPr>
                <w:rFonts w:cs="Arial"/>
              </w:rPr>
              <w:t xml:space="preserve"> </w:t>
            </w:r>
            <w:r>
              <w:rPr>
                <w:rFonts w:cs="Arial"/>
              </w:rPr>
              <w:t>360 seconds</w:t>
            </w:r>
          </w:p>
        </w:tc>
        <w:tc>
          <w:tcPr>
            <w:tcW w:w="1395" w:type="dxa"/>
            <w:tcBorders>
              <w:bottom w:val="nil"/>
            </w:tcBorders>
            <w:shd w:val="clear" w:color="auto" w:fill="auto"/>
          </w:tcPr>
          <w:p w14:paraId="09843D9D" w14:textId="21E440C6" w:rsidR="00475704" w:rsidRDefault="00475704" w:rsidP="00475704">
            <w:pPr>
              <w:spacing w:before="120" w:after="120"/>
              <w:jc w:val="left"/>
              <w:rPr>
                <w:rFonts w:cs="Arial"/>
              </w:rPr>
            </w:pPr>
            <w:r>
              <w:rPr>
                <w:rFonts w:cs="Arial"/>
              </w:rPr>
              <w:t>80</w:t>
            </w:r>
          </w:p>
        </w:tc>
      </w:tr>
      <w:tr w:rsidR="00475704" w:rsidRPr="009E1255" w14:paraId="72925F24" w14:textId="77777777" w:rsidTr="00475704">
        <w:trPr>
          <w:trHeight w:val="73"/>
        </w:trPr>
        <w:tc>
          <w:tcPr>
            <w:tcW w:w="0" w:type="auto"/>
            <w:vMerge w:val="restart"/>
            <w:shd w:val="clear" w:color="auto" w:fill="auto"/>
          </w:tcPr>
          <w:p w14:paraId="749FEBD0" w14:textId="77777777" w:rsidR="00475704" w:rsidRPr="009E1255" w:rsidRDefault="00475704" w:rsidP="00475704">
            <w:pPr>
              <w:spacing w:before="120" w:after="120"/>
              <w:rPr>
                <w:rFonts w:cs="Arial"/>
              </w:rPr>
            </w:pPr>
            <w:r>
              <w:t>KPI4</w:t>
            </w:r>
          </w:p>
        </w:tc>
        <w:tc>
          <w:tcPr>
            <w:tcW w:w="2062" w:type="dxa"/>
            <w:vMerge w:val="restart"/>
            <w:shd w:val="clear" w:color="auto" w:fill="auto"/>
          </w:tcPr>
          <w:p w14:paraId="36266F0B" w14:textId="77777777" w:rsidR="00475704" w:rsidRDefault="00475704" w:rsidP="00475704">
            <w:pPr>
              <w:spacing w:before="120" w:after="120"/>
              <w:jc w:val="left"/>
              <w:rPr>
                <w:rFonts w:cs="Arial"/>
              </w:rPr>
            </w:pPr>
            <w:r>
              <w:t>Percentage of Validated Traffic Events</w:t>
            </w:r>
          </w:p>
        </w:tc>
        <w:tc>
          <w:tcPr>
            <w:tcW w:w="2057" w:type="dxa"/>
            <w:vMerge w:val="restart"/>
            <w:shd w:val="clear" w:color="auto" w:fill="auto"/>
          </w:tcPr>
          <w:p w14:paraId="7B7EC2CC" w14:textId="77777777" w:rsidR="00475704" w:rsidRPr="009E1255" w:rsidRDefault="00475704" w:rsidP="00475704">
            <w:pPr>
              <w:spacing w:before="120" w:after="120"/>
              <w:jc w:val="left"/>
              <w:rPr>
                <w:rFonts w:cs="Arial"/>
              </w:rPr>
            </w:pPr>
            <w:r w:rsidRPr="006750D1">
              <w:t>See Paragraph </w:t>
            </w:r>
            <w:r>
              <w:t>4</w:t>
            </w:r>
            <w:r w:rsidRPr="006750D1">
              <w:t xml:space="preserve"> of Part II of this Annex </w:t>
            </w:r>
          </w:p>
        </w:tc>
        <w:tc>
          <w:tcPr>
            <w:tcW w:w="2070" w:type="dxa"/>
            <w:vMerge w:val="restart"/>
            <w:shd w:val="clear" w:color="auto" w:fill="auto"/>
          </w:tcPr>
          <w:p w14:paraId="49040917" w14:textId="77777777" w:rsidR="00475704" w:rsidRDefault="00475704" w:rsidP="00475704">
            <w:pPr>
              <w:spacing w:before="120" w:after="120"/>
              <w:jc w:val="left"/>
              <w:rPr>
                <w:rFonts w:cs="Arial"/>
              </w:rPr>
            </w:pPr>
            <w:r>
              <w:rPr>
                <w:rFonts w:cs="Arial"/>
              </w:rPr>
              <w:t>Each Service Period</w:t>
            </w:r>
          </w:p>
        </w:tc>
        <w:tc>
          <w:tcPr>
            <w:tcW w:w="4785" w:type="dxa"/>
            <w:tcBorders>
              <w:bottom w:val="nil"/>
            </w:tcBorders>
            <w:shd w:val="clear" w:color="auto" w:fill="auto"/>
          </w:tcPr>
          <w:p w14:paraId="3ADD904C" w14:textId="77777777" w:rsidR="00475704" w:rsidRDefault="00475704" w:rsidP="00475704">
            <w:pPr>
              <w:spacing w:before="120" w:after="120"/>
              <w:jc w:val="left"/>
              <w:rPr>
                <w:rFonts w:cs="Arial"/>
              </w:rPr>
            </w:pPr>
            <w:r w:rsidRPr="009E1255">
              <w:rPr>
                <w:rFonts w:cs="Arial"/>
              </w:rPr>
              <w:t xml:space="preserve">Target Performance Level: </w:t>
            </w:r>
          </w:p>
          <w:p w14:paraId="60F57E63" w14:textId="24AC37F6" w:rsidR="00475704" w:rsidRPr="009E1255" w:rsidRDefault="00475704" w:rsidP="00475704">
            <w:pPr>
              <w:spacing w:before="120" w:after="120"/>
              <w:jc w:val="left"/>
              <w:rPr>
                <w:rFonts w:cs="Arial"/>
              </w:rPr>
            </w:pPr>
            <w:r>
              <w:rPr>
                <w:rFonts w:cs="Arial"/>
              </w:rPr>
              <w:t>≥ 80.00</w:t>
            </w:r>
            <w:r w:rsidRPr="009E1255">
              <w:rPr>
                <w:rFonts w:cs="Arial"/>
              </w:rPr>
              <w:t>%</w:t>
            </w:r>
          </w:p>
        </w:tc>
        <w:tc>
          <w:tcPr>
            <w:tcW w:w="1395" w:type="dxa"/>
            <w:tcBorders>
              <w:bottom w:val="nil"/>
            </w:tcBorders>
            <w:shd w:val="clear" w:color="auto" w:fill="auto"/>
          </w:tcPr>
          <w:p w14:paraId="44FE8072" w14:textId="53FB65A0" w:rsidR="00475704" w:rsidRDefault="00475704" w:rsidP="00475704">
            <w:pPr>
              <w:spacing w:before="120" w:after="120"/>
              <w:jc w:val="left"/>
              <w:rPr>
                <w:rFonts w:cs="Arial"/>
              </w:rPr>
            </w:pPr>
            <w:r w:rsidRPr="009E1255">
              <w:rPr>
                <w:rFonts w:cs="Arial"/>
              </w:rPr>
              <w:t>0</w:t>
            </w:r>
          </w:p>
        </w:tc>
      </w:tr>
      <w:tr w:rsidR="00475704" w:rsidRPr="009E1255" w14:paraId="6AA9393C" w14:textId="77777777" w:rsidTr="00D45821">
        <w:trPr>
          <w:trHeight w:val="73"/>
        </w:trPr>
        <w:tc>
          <w:tcPr>
            <w:tcW w:w="0" w:type="auto"/>
            <w:vMerge/>
            <w:shd w:val="clear" w:color="auto" w:fill="auto"/>
          </w:tcPr>
          <w:p w14:paraId="7458DE16" w14:textId="77777777" w:rsidR="00475704" w:rsidRPr="009E1255" w:rsidRDefault="00475704" w:rsidP="00475704">
            <w:pPr>
              <w:spacing w:before="120" w:after="120"/>
              <w:rPr>
                <w:rFonts w:cs="Arial"/>
              </w:rPr>
            </w:pPr>
          </w:p>
        </w:tc>
        <w:tc>
          <w:tcPr>
            <w:tcW w:w="2062" w:type="dxa"/>
            <w:vMerge/>
            <w:shd w:val="clear" w:color="auto" w:fill="auto"/>
          </w:tcPr>
          <w:p w14:paraId="104CF57F" w14:textId="77777777" w:rsidR="00475704" w:rsidRDefault="00475704" w:rsidP="00475704">
            <w:pPr>
              <w:spacing w:before="120" w:after="120"/>
              <w:jc w:val="left"/>
              <w:rPr>
                <w:rFonts w:cs="Arial"/>
              </w:rPr>
            </w:pPr>
          </w:p>
        </w:tc>
        <w:tc>
          <w:tcPr>
            <w:tcW w:w="2057" w:type="dxa"/>
            <w:vMerge/>
            <w:shd w:val="clear" w:color="auto" w:fill="auto"/>
          </w:tcPr>
          <w:p w14:paraId="7372B438" w14:textId="77777777" w:rsidR="00475704" w:rsidRPr="009E1255" w:rsidRDefault="00475704" w:rsidP="00475704">
            <w:pPr>
              <w:spacing w:before="120" w:after="120"/>
              <w:jc w:val="left"/>
              <w:rPr>
                <w:rFonts w:cs="Arial"/>
              </w:rPr>
            </w:pPr>
          </w:p>
        </w:tc>
        <w:tc>
          <w:tcPr>
            <w:tcW w:w="2070" w:type="dxa"/>
            <w:vMerge/>
            <w:shd w:val="clear" w:color="auto" w:fill="auto"/>
          </w:tcPr>
          <w:p w14:paraId="1278B332" w14:textId="77777777" w:rsidR="00475704" w:rsidRDefault="00475704" w:rsidP="00475704">
            <w:pPr>
              <w:spacing w:before="120" w:after="120"/>
              <w:jc w:val="left"/>
              <w:rPr>
                <w:rFonts w:cs="Arial"/>
              </w:rPr>
            </w:pPr>
          </w:p>
        </w:tc>
        <w:tc>
          <w:tcPr>
            <w:tcW w:w="4785" w:type="dxa"/>
            <w:tcBorders>
              <w:bottom w:val="nil"/>
            </w:tcBorders>
            <w:shd w:val="clear" w:color="auto" w:fill="auto"/>
          </w:tcPr>
          <w:p w14:paraId="3B7F398A" w14:textId="77777777" w:rsidR="00475704" w:rsidRDefault="00475704" w:rsidP="00475704">
            <w:pPr>
              <w:spacing w:before="120" w:after="120"/>
              <w:jc w:val="left"/>
              <w:rPr>
                <w:rFonts w:cs="Arial"/>
              </w:rPr>
            </w:pPr>
            <w:r w:rsidRPr="009E1255">
              <w:rPr>
                <w:rFonts w:cs="Arial"/>
              </w:rPr>
              <w:t>Minor KPI Failure:</w:t>
            </w:r>
          </w:p>
          <w:p w14:paraId="1ACF3BB3" w14:textId="58DDCD12" w:rsidR="00475704" w:rsidRPr="009E1255" w:rsidRDefault="00475704" w:rsidP="00475704">
            <w:pPr>
              <w:spacing w:before="120" w:after="120"/>
              <w:jc w:val="left"/>
              <w:rPr>
                <w:rFonts w:cs="Arial"/>
              </w:rPr>
            </w:pPr>
            <w:r>
              <w:rPr>
                <w:rFonts w:cs="Arial"/>
              </w:rPr>
              <w:t>≥ 79.00</w:t>
            </w:r>
            <w:r w:rsidRPr="009E1255">
              <w:rPr>
                <w:rFonts w:cs="Arial"/>
              </w:rPr>
              <w:t>%</w:t>
            </w:r>
            <w:r>
              <w:rPr>
                <w:rFonts w:cs="Arial"/>
              </w:rPr>
              <w:t xml:space="preserve"> and &lt; 80.00</w:t>
            </w:r>
            <w:r w:rsidRPr="009E1255">
              <w:rPr>
                <w:rFonts w:cs="Arial"/>
              </w:rPr>
              <w:t>%</w:t>
            </w:r>
          </w:p>
        </w:tc>
        <w:tc>
          <w:tcPr>
            <w:tcW w:w="1395" w:type="dxa"/>
            <w:tcBorders>
              <w:bottom w:val="nil"/>
            </w:tcBorders>
            <w:shd w:val="clear" w:color="auto" w:fill="auto"/>
          </w:tcPr>
          <w:p w14:paraId="1B321054" w14:textId="38168B44" w:rsidR="00475704" w:rsidRDefault="00475704" w:rsidP="00475704">
            <w:pPr>
              <w:spacing w:before="120" w:after="120"/>
              <w:jc w:val="left"/>
              <w:rPr>
                <w:rFonts w:cs="Arial"/>
              </w:rPr>
            </w:pPr>
            <w:r>
              <w:rPr>
                <w:rFonts w:cs="Arial"/>
              </w:rPr>
              <w:t>20</w:t>
            </w:r>
          </w:p>
        </w:tc>
      </w:tr>
      <w:tr w:rsidR="00475704" w:rsidRPr="009E1255" w14:paraId="3BBF44AD" w14:textId="77777777" w:rsidTr="00D45821">
        <w:trPr>
          <w:trHeight w:val="73"/>
        </w:trPr>
        <w:tc>
          <w:tcPr>
            <w:tcW w:w="0" w:type="auto"/>
            <w:vMerge/>
            <w:shd w:val="clear" w:color="auto" w:fill="auto"/>
          </w:tcPr>
          <w:p w14:paraId="7905A103" w14:textId="77777777" w:rsidR="00475704" w:rsidRPr="009E1255" w:rsidRDefault="00475704" w:rsidP="00475704">
            <w:pPr>
              <w:spacing w:before="120" w:after="120"/>
              <w:rPr>
                <w:rFonts w:cs="Arial"/>
              </w:rPr>
            </w:pPr>
          </w:p>
        </w:tc>
        <w:tc>
          <w:tcPr>
            <w:tcW w:w="2062" w:type="dxa"/>
            <w:vMerge/>
            <w:shd w:val="clear" w:color="auto" w:fill="auto"/>
          </w:tcPr>
          <w:p w14:paraId="67FEF7B5" w14:textId="77777777" w:rsidR="00475704" w:rsidRDefault="00475704" w:rsidP="00475704">
            <w:pPr>
              <w:spacing w:before="120" w:after="120"/>
              <w:jc w:val="left"/>
              <w:rPr>
                <w:rFonts w:cs="Arial"/>
              </w:rPr>
            </w:pPr>
          </w:p>
        </w:tc>
        <w:tc>
          <w:tcPr>
            <w:tcW w:w="2057" w:type="dxa"/>
            <w:vMerge/>
            <w:shd w:val="clear" w:color="auto" w:fill="auto"/>
          </w:tcPr>
          <w:p w14:paraId="3B71D244" w14:textId="77777777" w:rsidR="00475704" w:rsidRPr="009E1255" w:rsidRDefault="00475704" w:rsidP="00475704">
            <w:pPr>
              <w:spacing w:before="120" w:after="120"/>
              <w:jc w:val="left"/>
              <w:rPr>
                <w:rFonts w:cs="Arial"/>
              </w:rPr>
            </w:pPr>
          </w:p>
        </w:tc>
        <w:tc>
          <w:tcPr>
            <w:tcW w:w="2070" w:type="dxa"/>
            <w:vMerge/>
            <w:shd w:val="clear" w:color="auto" w:fill="auto"/>
          </w:tcPr>
          <w:p w14:paraId="189C49AE" w14:textId="77777777" w:rsidR="00475704" w:rsidRDefault="00475704" w:rsidP="00475704">
            <w:pPr>
              <w:spacing w:before="120" w:after="120"/>
              <w:jc w:val="left"/>
              <w:rPr>
                <w:rFonts w:cs="Arial"/>
              </w:rPr>
            </w:pPr>
          </w:p>
        </w:tc>
        <w:tc>
          <w:tcPr>
            <w:tcW w:w="4785" w:type="dxa"/>
            <w:tcBorders>
              <w:bottom w:val="single" w:sz="4" w:space="0" w:color="auto"/>
            </w:tcBorders>
            <w:shd w:val="clear" w:color="auto" w:fill="auto"/>
          </w:tcPr>
          <w:p w14:paraId="3EC35CEC" w14:textId="77777777" w:rsidR="00475704" w:rsidRDefault="00475704" w:rsidP="00475704">
            <w:pPr>
              <w:spacing w:before="120" w:after="120"/>
              <w:jc w:val="left"/>
              <w:rPr>
                <w:rFonts w:cs="Arial"/>
              </w:rPr>
            </w:pPr>
            <w:r w:rsidRPr="009E1255">
              <w:rPr>
                <w:rFonts w:cs="Arial"/>
              </w:rPr>
              <w:t xml:space="preserve">Serious KPI Failure:    </w:t>
            </w:r>
          </w:p>
          <w:p w14:paraId="67D092DD" w14:textId="50A81F91" w:rsidR="00475704" w:rsidRPr="009E1255" w:rsidRDefault="00475704" w:rsidP="00475704">
            <w:pPr>
              <w:spacing w:before="120" w:after="120"/>
              <w:jc w:val="left"/>
              <w:rPr>
                <w:rFonts w:cs="Arial"/>
              </w:rPr>
            </w:pPr>
            <w:r>
              <w:rPr>
                <w:rFonts w:cs="Arial"/>
              </w:rPr>
              <w:t>≥ 78.00</w:t>
            </w:r>
            <w:r w:rsidRPr="009E1255">
              <w:rPr>
                <w:rFonts w:cs="Arial"/>
              </w:rPr>
              <w:t>%</w:t>
            </w:r>
            <w:r>
              <w:rPr>
                <w:rFonts w:cs="Arial"/>
              </w:rPr>
              <w:t xml:space="preserve"> and &lt; 79.00</w:t>
            </w:r>
            <w:r w:rsidRPr="009E1255">
              <w:rPr>
                <w:rFonts w:cs="Arial"/>
              </w:rPr>
              <w:t xml:space="preserve">% </w:t>
            </w:r>
          </w:p>
        </w:tc>
        <w:tc>
          <w:tcPr>
            <w:tcW w:w="1395" w:type="dxa"/>
            <w:tcBorders>
              <w:bottom w:val="single" w:sz="4" w:space="0" w:color="auto"/>
            </w:tcBorders>
            <w:shd w:val="clear" w:color="auto" w:fill="auto"/>
          </w:tcPr>
          <w:p w14:paraId="479F0CEA" w14:textId="2B18E54F" w:rsidR="00475704" w:rsidRDefault="00475704" w:rsidP="00475704">
            <w:pPr>
              <w:spacing w:before="120" w:after="120"/>
              <w:jc w:val="left"/>
              <w:rPr>
                <w:rFonts w:cs="Arial"/>
              </w:rPr>
            </w:pPr>
            <w:r>
              <w:rPr>
                <w:rFonts w:cs="Arial"/>
              </w:rPr>
              <w:t>40</w:t>
            </w:r>
          </w:p>
        </w:tc>
      </w:tr>
      <w:tr w:rsidR="001A038A" w:rsidRPr="009E1255" w14:paraId="0B0862C3" w14:textId="77777777" w:rsidTr="00475704">
        <w:trPr>
          <w:trHeight w:val="73"/>
        </w:trPr>
        <w:tc>
          <w:tcPr>
            <w:tcW w:w="0" w:type="auto"/>
            <w:vMerge/>
          </w:tcPr>
          <w:p w14:paraId="33BA6841" w14:textId="77777777" w:rsidR="00475704" w:rsidRPr="009E1255" w:rsidRDefault="00475704" w:rsidP="00475704">
            <w:pPr>
              <w:spacing w:before="120" w:after="120"/>
              <w:rPr>
                <w:rFonts w:cs="Arial"/>
              </w:rPr>
            </w:pPr>
          </w:p>
        </w:tc>
        <w:tc>
          <w:tcPr>
            <w:tcW w:w="2062" w:type="dxa"/>
            <w:vMerge/>
          </w:tcPr>
          <w:p w14:paraId="113E636D" w14:textId="77777777" w:rsidR="00475704" w:rsidRDefault="00475704" w:rsidP="00475704">
            <w:pPr>
              <w:spacing w:before="120" w:after="120"/>
              <w:jc w:val="left"/>
              <w:rPr>
                <w:rFonts w:cs="Arial"/>
              </w:rPr>
            </w:pPr>
          </w:p>
        </w:tc>
        <w:tc>
          <w:tcPr>
            <w:tcW w:w="2057" w:type="dxa"/>
            <w:vMerge/>
          </w:tcPr>
          <w:p w14:paraId="21790FF6" w14:textId="77777777" w:rsidR="00475704" w:rsidRPr="009E1255" w:rsidRDefault="00475704" w:rsidP="00475704">
            <w:pPr>
              <w:spacing w:before="120" w:after="120"/>
              <w:jc w:val="left"/>
              <w:rPr>
                <w:rFonts w:cs="Arial"/>
              </w:rPr>
            </w:pPr>
          </w:p>
        </w:tc>
        <w:tc>
          <w:tcPr>
            <w:tcW w:w="2070" w:type="dxa"/>
            <w:vMerge/>
          </w:tcPr>
          <w:p w14:paraId="3C660F28" w14:textId="77777777" w:rsidR="00475704"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260539D" w14:textId="77777777" w:rsidR="00475704" w:rsidRDefault="00475704" w:rsidP="00475704">
            <w:pPr>
              <w:spacing w:before="120" w:after="120"/>
              <w:jc w:val="left"/>
              <w:rPr>
                <w:rFonts w:cs="Arial"/>
              </w:rPr>
            </w:pPr>
            <w:r w:rsidRPr="009E1255">
              <w:rPr>
                <w:rFonts w:cs="Arial"/>
              </w:rPr>
              <w:t>Severe KPI Failure:</w:t>
            </w:r>
          </w:p>
          <w:p w14:paraId="34747EF5" w14:textId="2B9FEA1A" w:rsidR="00475704" w:rsidRPr="009E1255" w:rsidRDefault="00475704" w:rsidP="00475704">
            <w:pPr>
              <w:spacing w:before="120" w:after="120"/>
              <w:jc w:val="left"/>
              <w:rPr>
                <w:rFonts w:cs="Arial"/>
              </w:rPr>
            </w:pPr>
            <w:r>
              <w:rPr>
                <w:rFonts w:cs="Arial"/>
              </w:rPr>
              <w:t>≥ 77.00</w:t>
            </w:r>
            <w:r w:rsidRPr="009E1255">
              <w:rPr>
                <w:rFonts w:cs="Arial"/>
              </w:rPr>
              <w:t>%</w:t>
            </w:r>
            <w:r>
              <w:rPr>
                <w:rFonts w:cs="Arial"/>
              </w:rPr>
              <w:t xml:space="preserve"> and &lt; 78.00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375D6F" w14:textId="535099C2" w:rsidR="00475704" w:rsidRDefault="00475704" w:rsidP="00475704">
            <w:pPr>
              <w:spacing w:before="120" w:after="120"/>
              <w:jc w:val="left"/>
              <w:rPr>
                <w:rFonts w:cs="Arial"/>
              </w:rPr>
            </w:pPr>
            <w:r>
              <w:rPr>
                <w:rFonts w:cs="Arial"/>
              </w:rPr>
              <w:t>60</w:t>
            </w:r>
          </w:p>
        </w:tc>
      </w:tr>
      <w:tr w:rsidR="00475704" w:rsidRPr="009E1255" w14:paraId="27A99FD4" w14:textId="77777777" w:rsidTr="00D45821">
        <w:trPr>
          <w:trHeight w:val="73"/>
        </w:trPr>
        <w:tc>
          <w:tcPr>
            <w:tcW w:w="0" w:type="auto"/>
            <w:vMerge/>
            <w:shd w:val="clear" w:color="auto" w:fill="auto"/>
          </w:tcPr>
          <w:p w14:paraId="5BC19AFF" w14:textId="77777777" w:rsidR="00475704" w:rsidRPr="009E1255" w:rsidRDefault="00475704" w:rsidP="00475704">
            <w:pPr>
              <w:spacing w:before="120" w:after="120"/>
              <w:rPr>
                <w:rFonts w:cs="Arial"/>
              </w:rPr>
            </w:pPr>
          </w:p>
        </w:tc>
        <w:tc>
          <w:tcPr>
            <w:tcW w:w="2062" w:type="dxa"/>
            <w:vMerge/>
            <w:shd w:val="clear" w:color="auto" w:fill="auto"/>
          </w:tcPr>
          <w:p w14:paraId="2D63FF68" w14:textId="77777777" w:rsidR="00475704" w:rsidRDefault="00475704" w:rsidP="00475704">
            <w:pPr>
              <w:spacing w:before="120" w:after="120"/>
              <w:jc w:val="left"/>
              <w:rPr>
                <w:rFonts w:cs="Arial"/>
              </w:rPr>
            </w:pPr>
          </w:p>
        </w:tc>
        <w:tc>
          <w:tcPr>
            <w:tcW w:w="2057" w:type="dxa"/>
            <w:vMerge/>
            <w:shd w:val="clear" w:color="auto" w:fill="auto"/>
          </w:tcPr>
          <w:p w14:paraId="7049F94B" w14:textId="77777777" w:rsidR="00475704" w:rsidRPr="009E1255" w:rsidRDefault="00475704" w:rsidP="00475704">
            <w:pPr>
              <w:spacing w:before="120" w:after="120"/>
              <w:jc w:val="left"/>
              <w:rPr>
                <w:rFonts w:cs="Arial"/>
              </w:rPr>
            </w:pPr>
          </w:p>
        </w:tc>
        <w:tc>
          <w:tcPr>
            <w:tcW w:w="2070" w:type="dxa"/>
            <w:vMerge/>
            <w:shd w:val="clear" w:color="auto" w:fill="auto"/>
          </w:tcPr>
          <w:p w14:paraId="60ED9B25" w14:textId="77777777" w:rsidR="00475704" w:rsidRDefault="00475704" w:rsidP="00475704">
            <w:pPr>
              <w:spacing w:before="120" w:after="120"/>
              <w:jc w:val="left"/>
              <w:rPr>
                <w:rFonts w:cs="Arial"/>
              </w:rPr>
            </w:pPr>
          </w:p>
        </w:tc>
        <w:tc>
          <w:tcPr>
            <w:tcW w:w="4785" w:type="dxa"/>
            <w:tcBorders>
              <w:top w:val="single" w:sz="4" w:space="0" w:color="auto"/>
              <w:bottom w:val="single" w:sz="4" w:space="0" w:color="auto"/>
            </w:tcBorders>
            <w:shd w:val="clear" w:color="auto" w:fill="auto"/>
          </w:tcPr>
          <w:p w14:paraId="1665BFAC" w14:textId="77777777" w:rsidR="00475704" w:rsidRDefault="00475704" w:rsidP="00475704">
            <w:pPr>
              <w:spacing w:before="120" w:after="120"/>
              <w:jc w:val="left"/>
              <w:rPr>
                <w:rFonts w:cs="Arial"/>
              </w:rPr>
            </w:pPr>
            <w:r w:rsidRPr="009E1255">
              <w:rPr>
                <w:rFonts w:cs="Arial"/>
              </w:rPr>
              <w:t>KPI Service Threshold:</w:t>
            </w:r>
          </w:p>
          <w:p w14:paraId="5876EC2B" w14:textId="4756328B"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77.00</w:t>
            </w:r>
            <w:r w:rsidRPr="009E1255">
              <w:rPr>
                <w:rFonts w:cs="Arial"/>
              </w:rPr>
              <w:t>%</w:t>
            </w:r>
          </w:p>
        </w:tc>
        <w:tc>
          <w:tcPr>
            <w:tcW w:w="1395" w:type="dxa"/>
            <w:tcBorders>
              <w:top w:val="single" w:sz="4" w:space="0" w:color="auto"/>
              <w:bottom w:val="single" w:sz="4" w:space="0" w:color="auto"/>
            </w:tcBorders>
            <w:shd w:val="clear" w:color="auto" w:fill="auto"/>
          </w:tcPr>
          <w:p w14:paraId="654F20C9" w14:textId="68797BA8" w:rsidR="00475704" w:rsidRDefault="00475704" w:rsidP="00475704">
            <w:pPr>
              <w:spacing w:before="120" w:after="120"/>
              <w:jc w:val="left"/>
              <w:rPr>
                <w:rFonts w:cs="Arial"/>
              </w:rPr>
            </w:pPr>
            <w:r>
              <w:rPr>
                <w:rFonts w:cs="Arial"/>
              </w:rPr>
              <w:t>80</w:t>
            </w:r>
          </w:p>
        </w:tc>
      </w:tr>
      <w:tr w:rsidR="00475704" w:rsidRPr="009E1255" w14:paraId="1AE901FC" w14:textId="77777777" w:rsidTr="00475704">
        <w:trPr>
          <w:trHeight w:val="73"/>
        </w:trPr>
        <w:tc>
          <w:tcPr>
            <w:tcW w:w="0" w:type="auto"/>
            <w:vMerge w:val="restart"/>
            <w:shd w:val="clear" w:color="auto" w:fill="auto"/>
          </w:tcPr>
          <w:p w14:paraId="31655591" w14:textId="77777777" w:rsidR="00475704" w:rsidRPr="009E1255" w:rsidRDefault="00475704" w:rsidP="00475704">
            <w:pPr>
              <w:spacing w:before="120" w:after="120"/>
              <w:rPr>
                <w:rFonts w:cs="Arial"/>
              </w:rPr>
            </w:pPr>
            <w:r w:rsidRPr="009E1255">
              <w:rPr>
                <w:rFonts w:cs="Arial"/>
              </w:rPr>
              <w:lastRenderedPageBreak/>
              <w:t>KPI</w:t>
            </w:r>
            <w:r>
              <w:rPr>
                <w:rFonts w:cs="Arial"/>
              </w:rPr>
              <w:t>5</w:t>
            </w:r>
          </w:p>
        </w:tc>
        <w:tc>
          <w:tcPr>
            <w:tcW w:w="2062" w:type="dxa"/>
            <w:vMerge w:val="restart"/>
            <w:shd w:val="clear" w:color="auto" w:fill="auto"/>
          </w:tcPr>
          <w:p w14:paraId="17907571" w14:textId="77777777" w:rsidR="00475704" w:rsidRPr="009E1255" w:rsidRDefault="00475704" w:rsidP="00475704">
            <w:pPr>
              <w:spacing w:before="120" w:after="120"/>
              <w:jc w:val="left"/>
              <w:rPr>
                <w:rFonts w:cs="Arial"/>
              </w:rPr>
            </w:pPr>
            <w:r>
              <w:rPr>
                <w:rFonts w:cs="Arial"/>
              </w:rPr>
              <w:t>Total Traffic Data Completeness</w:t>
            </w:r>
            <w:r w:rsidRPr="009E1255">
              <w:rPr>
                <w:rFonts w:cs="Arial"/>
              </w:rPr>
              <w:tab/>
            </w:r>
            <w:r w:rsidRPr="009E1255">
              <w:rPr>
                <w:rFonts w:cs="Arial"/>
              </w:rPr>
              <w:tab/>
            </w:r>
          </w:p>
        </w:tc>
        <w:tc>
          <w:tcPr>
            <w:tcW w:w="2057" w:type="dxa"/>
            <w:vMerge w:val="restart"/>
            <w:shd w:val="clear" w:color="auto" w:fill="auto"/>
          </w:tcPr>
          <w:p w14:paraId="1BF63AC2" w14:textId="77777777" w:rsidR="00475704" w:rsidRPr="009E1255" w:rsidRDefault="00475704" w:rsidP="00475704">
            <w:pPr>
              <w:spacing w:before="120" w:after="120"/>
              <w:jc w:val="left"/>
              <w:rPr>
                <w:rFonts w:cs="Arial"/>
              </w:rPr>
            </w:pPr>
            <w:r w:rsidRPr="009E1255">
              <w:rPr>
                <w:rFonts w:cs="Arial"/>
              </w:rPr>
              <w:t>See Paragraph </w:t>
            </w:r>
            <w:r>
              <w:rPr>
                <w:rFonts w:cs="Arial"/>
              </w:rPr>
              <w:t>5</w:t>
            </w:r>
            <w:r w:rsidRPr="009E1255">
              <w:rPr>
                <w:rFonts w:cs="Arial"/>
              </w:rPr>
              <w:t xml:space="preserve"> of Part II of this Annex</w:t>
            </w:r>
          </w:p>
        </w:tc>
        <w:tc>
          <w:tcPr>
            <w:tcW w:w="2070" w:type="dxa"/>
            <w:vMerge w:val="restart"/>
            <w:tcBorders>
              <w:right w:val="single" w:sz="4" w:space="0" w:color="auto"/>
            </w:tcBorders>
            <w:shd w:val="clear" w:color="auto" w:fill="auto"/>
          </w:tcPr>
          <w:p w14:paraId="5038DBA0" w14:textId="77777777" w:rsidR="00475704" w:rsidRPr="009E1255" w:rsidRDefault="00475704" w:rsidP="00475704">
            <w:pPr>
              <w:spacing w:before="120" w:after="120"/>
              <w:jc w:val="left"/>
              <w:rPr>
                <w:rFonts w:cs="Arial"/>
              </w:rPr>
            </w:pPr>
            <w:r>
              <w:rPr>
                <w:rFonts w:cs="Arial"/>
              </w:rPr>
              <w:t>Each Service Period</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04E56FA" w14:textId="77777777" w:rsidR="00475704" w:rsidRDefault="00475704" w:rsidP="00475704">
            <w:pPr>
              <w:spacing w:before="120" w:after="120"/>
              <w:jc w:val="left"/>
              <w:rPr>
                <w:rFonts w:cs="Arial"/>
              </w:rPr>
            </w:pPr>
            <w:r w:rsidRPr="009E1255">
              <w:rPr>
                <w:rFonts w:cs="Arial"/>
              </w:rPr>
              <w:t xml:space="preserve">Target Performance Level: </w:t>
            </w:r>
          </w:p>
          <w:p w14:paraId="486B8418" w14:textId="1A6BEE2B" w:rsidR="00475704" w:rsidRPr="009E1255" w:rsidRDefault="00475704" w:rsidP="00475704">
            <w:pPr>
              <w:spacing w:before="120" w:after="120"/>
              <w:jc w:val="left"/>
              <w:rPr>
                <w:rFonts w:cs="Arial"/>
              </w:rPr>
            </w:pPr>
            <w:r>
              <w:rPr>
                <w:rFonts w:cs="Arial"/>
              </w:rPr>
              <w:t xml:space="preserve">≥ </w:t>
            </w:r>
            <w:r w:rsidRPr="009E1255">
              <w:rPr>
                <w:rFonts w:cs="Arial"/>
              </w:rPr>
              <w:t>99</w:t>
            </w:r>
            <w:r>
              <w:rPr>
                <w:rFonts w:cs="Arial"/>
              </w:rPr>
              <w:t>.50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FB76D4D" w14:textId="4886994A" w:rsidR="00475704" w:rsidRPr="009E1255" w:rsidRDefault="00475704" w:rsidP="00475704">
            <w:pPr>
              <w:spacing w:before="120" w:after="120"/>
              <w:jc w:val="left"/>
              <w:rPr>
                <w:rFonts w:cs="Arial"/>
              </w:rPr>
            </w:pPr>
            <w:r w:rsidRPr="009E1255">
              <w:rPr>
                <w:rFonts w:cs="Arial"/>
              </w:rPr>
              <w:t>0</w:t>
            </w:r>
          </w:p>
        </w:tc>
      </w:tr>
      <w:tr w:rsidR="001A038A" w:rsidRPr="009E1255" w14:paraId="2607B91A" w14:textId="77777777" w:rsidTr="00475704">
        <w:tc>
          <w:tcPr>
            <w:tcW w:w="0" w:type="auto"/>
            <w:vMerge/>
          </w:tcPr>
          <w:p w14:paraId="77FDE04F" w14:textId="77777777" w:rsidR="00475704" w:rsidRPr="009E1255" w:rsidRDefault="00475704" w:rsidP="00475704">
            <w:pPr>
              <w:spacing w:before="120" w:after="120"/>
              <w:rPr>
                <w:rFonts w:cs="Arial"/>
              </w:rPr>
            </w:pPr>
          </w:p>
        </w:tc>
        <w:tc>
          <w:tcPr>
            <w:tcW w:w="2062" w:type="dxa"/>
            <w:vMerge/>
          </w:tcPr>
          <w:p w14:paraId="619326A4" w14:textId="77777777" w:rsidR="00475704" w:rsidRPr="009E1255" w:rsidRDefault="00475704" w:rsidP="00475704">
            <w:pPr>
              <w:spacing w:before="120" w:after="120"/>
              <w:jc w:val="left"/>
              <w:rPr>
                <w:rFonts w:cs="Arial"/>
              </w:rPr>
            </w:pPr>
          </w:p>
        </w:tc>
        <w:tc>
          <w:tcPr>
            <w:tcW w:w="2057" w:type="dxa"/>
            <w:vMerge/>
          </w:tcPr>
          <w:p w14:paraId="653E49CD" w14:textId="77777777" w:rsidR="00475704" w:rsidRPr="009E1255" w:rsidRDefault="00475704" w:rsidP="00475704">
            <w:pPr>
              <w:spacing w:before="120" w:after="120"/>
              <w:jc w:val="left"/>
              <w:rPr>
                <w:rFonts w:cs="Arial"/>
              </w:rPr>
            </w:pPr>
          </w:p>
        </w:tc>
        <w:tc>
          <w:tcPr>
            <w:tcW w:w="2070" w:type="dxa"/>
            <w:vMerge/>
          </w:tcPr>
          <w:p w14:paraId="21A230B7" w14:textId="77777777" w:rsidR="00475704" w:rsidRPr="009E1255"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6339DE4" w14:textId="77777777" w:rsidR="00475704" w:rsidRPr="009E1255" w:rsidRDefault="00475704" w:rsidP="00475704">
            <w:pPr>
              <w:spacing w:before="120" w:after="120"/>
              <w:jc w:val="left"/>
              <w:rPr>
                <w:rFonts w:cs="Arial"/>
              </w:rPr>
            </w:pPr>
            <w:r w:rsidRPr="009E1255">
              <w:rPr>
                <w:rFonts w:cs="Arial"/>
              </w:rPr>
              <w:t>Minor KPI Failure:</w:t>
            </w:r>
          </w:p>
          <w:p w14:paraId="653D239F" w14:textId="70BCB90F"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w:t>
            </w:r>
            <w:r w:rsidRPr="009E1255">
              <w:rPr>
                <w:rFonts w:cs="Arial"/>
              </w:rPr>
              <w:t>.</w:t>
            </w:r>
            <w:r>
              <w:rPr>
                <w:rFonts w:cs="Arial"/>
              </w:rPr>
              <w:t>27</w:t>
            </w:r>
            <w:r w:rsidRPr="009E1255">
              <w:rPr>
                <w:rFonts w:cs="Arial"/>
              </w:rPr>
              <w:t>%</w:t>
            </w:r>
            <w:r>
              <w:rPr>
                <w:rFonts w:cs="Arial"/>
              </w:rPr>
              <w:t xml:space="preserve"> and &lt; </w:t>
            </w:r>
            <w:r w:rsidRPr="009E1255">
              <w:rPr>
                <w:rFonts w:cs="Arial"/>
              </w:rPr>
              <w:t>9</w:t>
            </w:r>
            <w:r>
              <w:rPr>
                <w:rFonts w:cs="Arial"/>
              </w:rPr>
              <w:t>9.50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58C64E6" w14:textId="11C9480F" w:rsidR="00475704" w:rsidRPr="009E1255" w:rsidRDefault="00475704" w:rsidP="00475704">
            <w:pPr>
              <w:spacing w:before="120" w:after="120"/>
              <w:jc w:val="left"/>
              <w:rPr>
                <w:rFonts w:cs="Arial"/>
              </w:rPr>
            </w:pPr>
            <w:r>
              <w:rPr>
                <w:rFonts w:cs="Arial"/>
              </w:rPr>
              <w:t>20</w:t>
            </w:r>
          </w:p>
        </w:tc>
      </w:tr>
      <w:tr w:rsidR="001A038A" w:rsidRPr="009E1255" w14:paraId="1DAF5EA5" w14:textId="77777777" w:rsidTr="00475704">
        <w:tc>
          <w:tcPr>
            <w:tcW w:w="0" w:type="auto"/>
            <w:vMerge/>
          </w:tcPr>
          <w:p w14:paraId="1154E381" w14:textId="77777777" w:rsidR="00475704" w:rsidRPr="009E1255" w:rsidRDefault="00475704" w:rsidP="00475704">
            <w:pPr>
              <w:spacing w:before="120" w:after="120"/>
              <w:rPr>
                <w:rFonts w:cs="Arial"/>
              </w:rPr>
            </w:pPr>
          </w:p>
        </w:tc>
        <w:tc>
          <w:tcPr>
            <w:tcW w:w="2062" w:type="dxa"/>
            <w:vMerge/>
          </w:tcPr>
          <w:p w14:paraId="00A8832A" w14:textId="77777777" w:rsidR="00475704" w:rsidRPr="009E1255" w:rsidRDefault="00475704" w:rsidP="00475704">
            <w:pPr>
              <w:spacing w:before="120" w:after="120"/>
              <w:jc w:val="left"/>
              <w:rPr>
                <w:rFonts w:cs="Arial"/>
              </w:rPr>
            </w:pPr>
          </w:p>
        </w:tc>
        <w:tc>
          <w:tcPr>
            <w:tcW w:w="2057" w:type="dxa"/>
            <w:vMerge/>
          </w:tcPr>
          <w:p w14:paraId="5BBC97AE" w14:textId="77777777" w:rsidR="00475704" w:rsidRPr="009E1255" w:rsidRDefault="00475704" w:rsidP="00475704">
            <w:pPr>
              <w:spacing w:before="120" w:after="120"/>
              <w:jc w:val="left"/>
              <w:rPr>
                <w:rFonts w:cs="Arial"/>
              </w:rPr>
            </w:pPr>
          </w:p>
        </w:tc>
        <w:tc>
          <w:tcPr>
            <w:tcW w:w="2070" w:type="dxa"/>
            <w:vMerge/>
          </w:tcPr>
          <w:p w14:paraId="6D13DB9B" w14:textId="77777777" w:rsidR="00475704" w:rsidRPr="009E1255"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DDCB61B" w14:textId="77777777" w:rsidR="00475704" w:rsidRDefault="00475704" w:rsidP="00475704">
            <w:pPr>
              <w:spacing w:before="120" w:after="120"/>
              <w:jc w:val="left"/>
              <w:rPr>
                <w:rFonts w:cs="Arial"/>
              </w:rPr>
            </w:pPr>
            <w:r w:rsidRPr="009E1255">
              <w:rPr>
                <w:rFonts w:cs="Arial"/>
              </w:rPr>
              <w:t>Serious KPI Failure:</w:t>
            </w:r>
          </w:p>
          <w:p w14:paraId="0742F9C3" w14:textId="47C11B52"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8.94</w:t>
            </w:r>
            <w:r w:rsidRPr="009E1255">
              <w:rPr>
                <w:rFonts w:cs="Arial"/>
              </w:rPr>
              <w:t>%</w:t>
            </w:r>
            <w:r>
              <w:rPr>
                <w:rFonts w:cs="Arial"/>
              </w:rPr>
              <w:t xml:space="preserve"> and &lt; </w:t>
            </w:r>
            <w:r w:rsidRPr="009E1255">
              <w:rPr>
                <w:rFonts w:cs="Arial"/>
              </w:rPr>
              <w:t>9</w:t>
            </w:r>
            <w:r>
              <w:rPr>
                <w:rFonts w:cs="Arial"/>
              </w:rPr>
              <w:t>9.27</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F745A0D" w14:textId="3BB81424" w:rsidR="00475704" w:rsidRPr="009E1255" w:rsidRDefault="00475704" w:rsidP="00475704">
            <w:pPr>
              <w:spacing w:before="120" w:after="120"/>
              <w:jc w:val="left"/>
              <w:rPr>
                <w:rFonts w:cs="Arial"/>
              </w:rPr>
            </w:pPr>
            <w:r>
              <w:rPr>
                <w:rFonts w:cs="Arial"/>
              </w:rPr>
              <w:t>40</w:t>
            </w:r>
          </w:p>
        </w:tc>
      </w:tr>
      <w:tr w:rsidR="001A038A" w:rsidRPr="009E1255" w14:paraId="60B39163" w14:textId="77777777" w:rsidTr="00475704">
        <w:tc>
          <w:tcPr>
            <w:tcW w:w="0" w:type="auto"/>
            <w:vMerge/>
          </w:tcPr>
          <w:p w14:paraId="6BCEA313" w14:textId="77777777" w:rsidR="00475704" w:rsidRPr="009E1255" w:rsidRDefault="00475704" w:rsidP="00475704">
            <w:pPr>
              <w:spacing w:before="120" w:after="120"/>
              <w:rPr>
                <w:rFonts w:cs="Arial"/>
              </w:rPr>
            </w:pPr>
          </w:p>
        </w:tc>
        <w:tc>
          <w:tcPr>
            <w:tcW w:w="2062" w:type="dxa"/>
            <w:vMerge/>
          </w:tcPr>
          <w:p w14:paraId="71530683" w14:textId="77777777" w:rsidR="00475704" w:rsidRPr="009E1255" w:rsidRDefault="00475704" w:rsidP="00475704">
            <w:pPr>
              <w:spacing w:before="120" w:after="120"/>
              <w:jc w:val="left"/>
              <w:rPr>
                <w:rFonts w:cs="Arial"/>
              </w:rPr>
            </w:pPr>
          </w:p>
        </w:tc>
        <w:tc>
          <w:tcPr>
            <w:tcW w:w="2057" w:type="dxa"/>
            <w:vMerge/>
          </w:tcPr>
          <w:p w14:paraId="192DBE1D" w14:textId="77777777" w:rsidR="00475704" w:rsidRPr="009E1255" w:rsidRDefault="00475704" w:rsidP="00475704">
            <w:pPr>
              <w:spacing w:before="120" w:after="120"/>
              <w:jc w:val="left"/>
              <w:rPr>
                <w:rFonts w:cs="Arial"/>
              </w:rPr>
            </w:pPr>
          </w:p>
        </w:tc>
        <w:tc>
          <w:tcPr>
            <w:tcW w:w="2070" w:type="dxa"/>
            <w:vMerge/>
          </w:tcPr>
          <w:p w14:paraId="0AE30F04" w14:textId="77777777" w:rsidR="00475704" w:rsidRPr="009E1255"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3C3D3EF" w14:textId="77777777" w:rsidR="00475704" w:rsidRDefault="00475704" w:rsidP="00475704">
            <w:pPr>
              <w:spacing w:before="120" w:after="120"/>
              <w:jc w:val="left"/>
              <w:rPr>
                <w:rFonts w:cs="Arial"/>
              </w:rPr>
            </w:pPr>
            <w:r w:rsidRPr="009E1255">
              <w:rPr>
                <w:rFonts w:cs="Arial"/>
              </w:rPr>
              <w:t>Severe KPI Failure:</w:t>
            </w:r>
          </w:p>
          <w:p w14:paraId="4AA65C9A" w14:textId="5612138B"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8.60</w:t>
            </w:r>
            <w:r w:rsidRPr="009E1255">
              <w:rPr>
                <w:rFonts w:cs="Arial"/>
              </w:rPr>
              <w:t>%</w:t>
            </w:r>
            <w:r>
              <w:rPr>
                <w:rFonts w:cs="Arial"/>
              </w:rPr>
              <w:t xml:space="preserve"> and &lt; </w:t>
            </w:r>
            <w:r w:rsidRPr="009E1255">
              <w:rPr>
                <w:rFonts w:cs="Arial"/>
              </w:rPr>
              <w:t>9</w:t>
            </w:r>
            <w:r>
              <w:rPr>
                <w:rFonts w:cs="Arial"/>
              </w:rPr>
              <w:t>8.94</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B3B658C" w14:textId="11B7BB04" w:rsidR="00475704" w:rsidRPr="009E1255" w:rsidRDefault="00475704" w:rsidP="00475704">
            <w:pPr>
              <w:spacing w:before="120" w:after="120"/>
              <w:jc w:val="left"/>
              <w:rPr>
                <w:rFonts w:cs="Arial"/>
              </w:rPr>
            </w:pPr>
            <w:r>
              <w:rPr>
                <w:rFonts w:cs="Arial"/>
              </w:rPr>
              <w:t>60</w:t>
            </w:r>
          </w:p>
        </w:tc>
      </w:tr>
      <w:tr w:rsidR="001A038A" w:rsidRPr="009E1255" w14:paraId="22E015A4" w14:textId="77777777" w:rsidTr="00475704">
        <w:tc>
          <w:tcPr>
            <w:tcW w:w="0" w:type="auto"/>
            <w:vMerge/>
          </w:tcPr>
          <w:p w14:paraId="63DD6199" w14:textId="77777777" w:rsidR="00475704" w:rsidRPr="009E1255" w:rsidRDefault="00475704" w:rsidP="00475704">
            <w:pPr>
              <w:spacing w:before="120" w:after="120"/>
              <w:rPr>
                <w:rFonts w:cs="Arial"/>
              </w:rPr>
            </w:pPr>
          </w:p>
        </w:tc>
        <w:tc>
          <w:tcPr>
            <w:tcW w:w="2062" w:type="dxa"/>
            <w:vMerge/>
          </w:tcPr>
          <w:p w14:paraId="3EF6143B" w14:textId="77777777" w:rsidR="00475704" w:rsidRPr="009E1255" w:rsidRDefault="00475704" w:rsidP="00475704">
            <w:pPr>
              <w:spacing w:before="120" w:after="120"/>
              <w:jc w:val="left"/>
              <w:rPr>
                <w:rFonts w:cs="Arial"/>
              </w:rPr>
            </w:pPr>
          </w:p>
        </w:tc>
        <w:tc>
          <w:tcPr>
            <w:tcW w:w="2057" w:type="dxa"/>
            <w:vMerge/>
          </w:tcPr>
          <w:p w14:paraId="0172F99F" w14:textId="77777777" w:rsidR="00475704" w:rsidRPr="009E1255" w:rsidRDefault="00475704" w:rsidP="00475704">
            <w:pPr>
              <w:spacing w:before="120" w:after="120"/>
              <w:jc w:val="left"/>
              <w:rPr>
                <w:rFonts w:cs="Arial"/>
              </w:rPr>
            </w:pPr>
          </w:p>
        </w:tc>
        <w:tc>
          <w:tcPr>
            <w:tcW w:w="2070" w:type="dxa"/>
            <w:vMerge/>
          </w:tcPr>
          <w:p w14:paraId="32DF089A" w14:textId="77777777" w:rsidR="00475704" w:rsidRPr="009E1255"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159CC7F" w14:textId="77777777" w:rsidR="00475704" w:rsidRDefault="00475704" w:rsidP="00475704">
            <w:pPr>
              <w:spacing w:before="120" w:after="120"/>
              <w:jc w:val="left"/>
              <w:rPr>
                <w:rFonts w:cs="Arial"/>
              </w:rPr>
            </w:pPr>
            <w:r w:rsidRPr="009E1255">
              <w:rPr>
                <w:rFonts w:cs="Arial"/>
              </w:rPr>
              <w:t>KPI Service Threshold:</w:t>
            </w:r>
          </w:p>
          <w:p w14:paraId="5D06ED3A" w14:textId="7F528074" w:rsidR="00475704" w:rsidRPr="009E1255" w:rsidRDefault="00475704" w:rsidP="00475704">
            <w:pPr>
              <w:spacing w:before="120" w:after="120"/>
              <w:jc w:val="left"/>
              <w:rPr>
                <w:rFonts w:cs="Arial"/>
              </w:rPr>
            </w:pPr>
            <w:r>
              <w:rPr>
                <w:rFonts w:cs="Arial"/>
              </w:rPr>
              <w:t xml:space="preserve">&lt; </w:t>
            </w:r>
            <w:r w:rsidRPr="009E1255">
              <w:rPr>
                <w:rFonts w:cs="Arial"/>
              </w:rPr>
              <w:t>9</w:t>
            </w:r>
            <w:r>
              <w:rPr>
                <w:rFonts w:cs="Arial"/>
              </w:rPr>
              <w:t>8.</w:t>
            </w:r>
            <w:r w:rsidRPr="009E1255">
              <w:rPr>
                <w:rFonts w:cs="Arial"/>
              </w:rPr>
              <w:t>6</w:t>
            </w:r>
            <w:r>
              <w:rPr>
                <w:rFonts w:cs="Arial"/>
              </w:rPr>
              <w:t>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DC7BE65" w14:textId="554FBA3C" w:rsidR="00475704" w:rsidRPr="009E1255" w:rsidRDefault="00475704" w:rsidP="00475704">
            <w:pPr>
              <w:spacing w:before="120" w:after="120"/>
              <w:jc w:val="left"/>
              <w:rPr>
                <w:rFonts w:cs="Arial"/>
              </w:rPr>
            </w:pPr>
            <w:r>
              <w:rPr>
                <w:rFonts w:cs="Arial"/>
              </w:rPr>
              <w:t>80</w:t>
            </w:r>
          </w:p>
        </w:tc>
      </w:tr>
      <w:tr w:rsidR="00475704" w:rsidRPr="009E1255" w14:paraId="19A0339F" w14:textId="77777777" w:rsidTr="00475704">
        <w:trPr>
          <w:trHeight w:val="506"/>
        </w:trPr>
        <w:tc>
          <w:tcPr>
            <w:tcW w:w="0" w:type="auto"/>
            <w:vMerge w:val="restart"/>
          </w:tcPr>
          <w:p w14:paraId="09AAEC41" w14:textId="77777777" w:rsidR="00475704" w:rsidRPr="009E1255" w:rsidRDefault="00475704" w:rsidP="00475704">
            <w:pPr>
              <w:spacing w:before="120" w:after="120"/>
              <w:rPr>
                <w:rFonts w:cs="Arial"/>
              </w:rPr>
            </w:pPr>
            <w:r w:rsidRPr="006750D1">
              <w:t>KPI6</w:t>
            </w:r>
          </w:p>
        </w:tc>
        <w:tc>
          <w:tcPr>
            <w:tcW w:w="2062" w:type="dxa"/>
            <w:vMerge w:val="restart"/>
          </w:tcPr>
          <w:p w14:paraId="7D362B83" w14:textId="77777777" w:rsidR="00475704" w:rsidRDefault="00475704" w:rsidP="00475704">
            <w:pPr>
              <w:spacing w:before="120" w:after="120"/>
              <w:jc w:val="left"/>
              <w:rPr>
                <w:rFonts w:cs="Arial"/>
              </w:rPr>
            </w:pPr>
            <w:r>
              <w:t>Real-time In-vehicle Traffic Data Coverage</w:t>
            </w:r>
          </w:p>
        </w:tc>
        <w:tc>
          <w:tcPr>
            <w:tcW w:w="2057" w:type="dxa"/>
            <w:vMerge w:val="restart"/>
          </w:tcPr>
          <w:p w14:paraId="22303FBF" w14:textId="77777777" w:rsidR="00475704" w:rsidRPr="009E1255" w:rsidRDefault="00475704" w:rsidP="00475704">
            <w:pPr>
              <w:spacing w:before="120" w:after="120"/>
              <w:jc w:val="left"/>
              <w:rPr>
                <w:rFonts w:cs="Arial"/>
              </w:rPr>
            </w:pPr>
            <w:r w:rsidRPr="006750D1">
              <w:t>See Paragraph </w:t>
            </w:r>
            <w:r>
              <w:t>6</w:t>
            </w:r>
            <w:r w:rsidRPr="006750D1">
              <w:t xml:space="preserve"> of Part II of this Annex </w:t>
            </w:r>
          </w:p>
        </w:tc>
        <w:tc>
          <w:tcPr>
            <w:tcW w:w="2070" w:type="dxa"/>
            <w:vMerge w:val="restart"/>
          </w:tcPr>
          <w:p w14:paraId="300A3F4E" w14:textId="77777777" w:rsidR="00475704" w:rsidRDefault="00475704" w:rsidP="00475704">
            <w:pPr>
              <w:spacing w:before="120" w:after="120"/>
              <w:jc w:val="left"/>
              <w:rPr>
                <w:rFonts w:cs="Arial"/>
              </w:rPr>
            </w:pPr>
            <w:r>
              <w:rPr>
                <w:rFonts w:cs="Arial"/>
              </w:rPr>
              <w:t>Each Service Period</w:t>
            </w:r>
          </w:p>
        </w:tc>
        <w:tc>
          <w:tcPr>
            <w:tcW w:w="4785" w:type="dxa"/>
            <w:tcBorders>
              <w:top w:val="single" w:sz="4" w:space="0" w:color="auto"/>
              <w:bottom w:val="nil"/>
            </w:tcBorders>
          </w:tcPr>
          <w:p w14:paraId="142B60AA" w14:textId="77777777" w:rsidR="00475704" w:rsidRDefault="00475704" w:rsidP="00475704">
            <w:pPr>
              <w:spacing w:before="120" w:after="120"/>
              <w:jc w:val="left"/>
              <w:rPr>
                <w:rFonts w:cs="Arial"/>
              </w:rPr>
            </w:pPr>
            <w:r w:rsidRPr="009E1255">
              <w:rPr>
                <w:rFonts w:cs="Arial"/>
              </w:rPr>
              <w:t xml:space="preserve">Target Performance Level: </w:t>
            </w:r>
          </w:p>
          <w:p w14:paraId="5F281E9E" w14:textId="50E8E15B" w:rsidR="00475704" w:rsidRPr="009E1255" w:rsidRDefault="00475704" w:rsidP="00475704">
            <w:pPr>
              <w:spacing w:before="120" w:after="120"/>
              <w:jc w:val="left"/>
              <w:rPr>
                <w:rFonts w:cs="Arial"/>
              </w:rPr>
            </w:pPr>
            <w:r>
              <w:rPr>
                <w:rFonts w:cs="Arial"/>
              </w:rPr>
              <w:t>≥ 60.00</w:t>
            </w:r>
            <w:r w:rsidRPr="009E1255">
              <w:rPr>
                <w:rFonts w:cs="Arial"/>
              </w:rPr>
              <w:t>%</w:t>
            </w:r>
          </w:p>
        </w:tc>
        <w:tc>
          <w:tcPr>
            <w:tcW w:w="1395" w:type="dxa"/>
            <w:tcBorders>
              <w:top w:val="single" w:sz="4" w:space="0" w:color="auto"/>
              <w:bottom w:val="nil"/>
            </w:tcBorders>
          </w:tcPr>
          <w:p w14:paraId="212B6A78" w14:textId="37F229CB" w:rsidR="00475704" w:rsidRDefault="00475704" w:rsidP="00475704">
            <w:pPr>
              <w:spacing w:before="120" w:after="120"/>
              <w:jc w:val="left"/>
              <w:rPr>
                <w:rFonts w:cs="Arial"/>
              </w:rPr>
            </w:pPr>
            <w:r w:rsidRPr="009E1255">
              <w:rPr>
                <w:rFonts w:cs="Arial"/>
              </w:rPr>
              <w:t>0</w:t>
            </w:r>
          </w:p>
        </w:tc>
      </w:tr>
      <w:tr w:rsidR="00475704" w:rsidRPr="009E1255" w14:paraId="2EC955DF" w14:textId="77777777" w:rsidTr="00475704">
        <w:trPr>
          <w:trHeight w:val="506"/>
        </w:trPr>
        <w:tc>
          <w:tcPr>
            <w:tcW w:w="0" w:type="auto"/>
            <w:vMerge/>
          </w:tcPr>
          <w:p w14:paraId="31E90CD1" w14:textId="77777777" w:rsidR="00475704" w:rsidRPr="009E1255" w:rsidRDefault="00475704" w:rsidP="00475704">
            <w:pPr>
              <w:spacing w:before="120" w:after="120"/>
              <w:rPr>
                <w:rFonts w:cs="Arial"/>
              </w:rPr>
            </w:pPr>
          </w:p>
        </w:tc>
        <w:tc>
          <w:tcPr>
            <w:tcW w:w="2062" w:type="dxa"/>
            <w:vMerge/>
          </w:tcPr>
          <w:p w14:paraId="549D6E4A" w14:textId="77777777" w:rsidR="00475704" w:rsidRDefault="00475704" w:rsidP="00475704">
            <w:pPr>
              <w:spacing w:before="120" w:after="120"/>
              <w:jc w:val="left"/>
              <w:rPr>
                <w:rFonts w:cs="Arial"/>
              </w:rPr>
            </w:pPr>
          </w:p>
        </w:tc>
        <w:tc>
          <w:tcPr>
            <w:tcW w:w="2057" w:type="dxa"/>
            <w:vMerge/>
          </w:tcPr>
          <w:p w14:paraId="369CE7D9" w14:textId="77777777" w:rsidR="00475704" w:rsidRPr="009E1255" w:rsidRDefault="00475704" w:rsidP="00475704">
            <w:pPr>
              <w:spacing w:before="120" w:after="120"/>
              <w:jc w:val="left"/>
              <w:rPr>
                <w:rFonts w:cs="Arial"/>
              </w:rPr>
            </w:pPr>
          </w:p>
        </w:tc>
        <w:tc>
          <w:tcPr>
            <w:tcW w:w="2070" w:type="dxa"/>
            <w:vMerge/>
          </w:tcPr>
          <w:p w14:paraId="3C7736F1" w14:textId="77777777" w:rsidR="00475704" w:rsidRDefault="00475704" w:rsidP="00475704">
            <w:pPr>
              <w:spacing w:before="120" w:after="120"/>
              <w:jc w:val="left"/>
              <w:rPr>
                <w:rFonts w:cs="Arial"/>
              </w:rPr>
            </w:pPr>
          </w:p>
        </w:tc>
        <w:tc>
          <w:tcPr>
            <w:tcW w:w="4785" w:type="dxa"/>
            <w:tcBorders>
              <w:bottom w:val="nil"/>
            </w:tcBorders>
          </w:tcPr>
          <w:p w14:paraId="44837D7D" w14:textId="77777777" w:rsidR="00475704" w:rsidRDefault="00475704" w:rsidP="00475704">
            <w:pPr>
              <w:spacing w:before="120" w:after="120"/>
              <w:jc w:val="left"/>
              <w:rPr>
                <w:rFonts w:cs="Arial"/>
              </w:rPr>
            </w:pPr>
            <w:r w:rsidRPr="009E1255">
              <w:rPr>
                <w:rFonts w:cs="Arial"/>
              </w:rPr>
              <w:t>Minor KPI Failure:</w:t>
            </w:r>
          </w:p>
          <w:p w14:paraId="0371F842" w14:textId="79BA281C" w:rsidR="00475704" w:rsidRPr="009E1255" w:rsidRDefault="00475704" w:rsidP="00475704">
            <w:pPr>
              <w:spacing w:before="120" w:after="120"/>
              <w:jc w:val="left"/>
              <w:rPr>
                <w:rFonts w:cs="Arial"/>
              </w:rPr>
            </w:pPr>
            <w:r>
              <w:rPr>
                <w:rFonts w:cs="Arial"/>
              </w:rPr>
              <w:t>≥ 57.50</w:t>
            </w:r>
            <w:r w:rsidRPr="009E1255">
              <w:rPr>
                <w:rFonts w:cs="Arial"/>
              </w:rPr>
              <w:t>%</w:t>
            </w:r>
            <w:r>
              <w:rPr>
                <w:rFonts w:cs="Arial"/>
              </w:rPr>
              <w:t xml:space="preserve"> and &lt; 60.00</w:t>
            </w:r>
            <w:r w:rsidRPr="009E1255">
              <w:rPr>
                <w:rFonts w:cs="Arial"/>
              </w:rPr>
              <w:t>%</w:t>
            </w:r>
          </w:p>
        </w:tc>
        <w:tc>
          <w:tcPr>
            <w:tcW w:w="1395" w:type="dxa"/>
            <w:tcBorders>
              <w:bottom w:val="nil"/>
            </w:tcBorders>
          </w:tcPr>
          <w:p w14:paraId="464DB945" w14:textId="54AF1247" w:rsidR="00475704" w:rsidRDefault="00475704" w:rsidP="00475704">
            <w:pPr>
              <w:spacing w:before="120" w:after="120"/>
              <w:jc w:val="left"/>
              <w:rPr>
                <w:rFonts w:cs="Arial"/>
              </w:rPr>
            </w:pPr>
            <w:r>
              <w:rPr>
                <w:rFonts w:cs="Arial"/>
              </w:rPr>
              <w:t>20</w:t>
            </w:r>
          </w:p>
        </w:tc>
      </w:tr>
      <w:tr w:rsidR="00475704" w:rsidRPr="009E1255" w14:paraId="3915C581" w14:textId="77777777" w:rsidTr="00475704">
        <w:trPr>
          <w:trHeight w:val="506"/>
        </w:trPr>
        <w:tc>
          <w:tcPr>
            <w:tcW w:w="0" w:type="auto"/>
            <w:vMerge/>
          </w:tcPr>
          <w:p w14:paraId="7CF022A0" w14:textId="77777777" w:rsidR="00475704" w:rsidRPr="009E1255" w:rsidRDefault="00475704" w:rsidP="00475704">
            <w:pPr>
              <w:spacing w:before="120" w:after="120"/>
              <w:rPr>
                <w:rFonts w:cs="Arial"/>
              </w:rPr>
            </w:pPr>
          </w:p>
        </w:tc>
        <w:tc>
          <w:tcPr>
            <w:tcW w:w="2062" w:type="dxa"/>
            <w:vMerge/>
          </w:tcPr>
          <w:p w14:paraId="236D536E" w14:textId="77777777" w:rsidR="00475704" w:rsidRDefault="00475704" w:rsidP="00475704">
            <w:pPr>
              <w:spacing w:before="120" w:after="120"/>
              <w:jc w:val="left"/>
              <w:rPr>
                <w:rFonts w:cs="Arial"/>
              </w:rPr>
            </w:pPr>
          </w:p>
        </w:tc>
        <w:tc>
          <w:tcPr>
            <w:tcW w:w="2057" w:type="dxa"/>
            <w:vMerge/>
          </w:tcPr>
          <w:p w14:paraId="34266DD1" w14:textId="77777777" w:rsidR="00475704" w:rsidRPr="009E1255" w:rsidRDefault="00475704" w:rsidP="00475704">
            <w:pPr>
              <w:spacing w:before="120" w:after="120"/>
              <w:jc w:val="left"/>
              <w:rPr>
                <w:rFonts w:cs="Arial"/>
              </w:rPr>
            </w:pPr>
          </w:p>
        </w:tc>
        <w:tc>
          <w:tcPr>
            <w:tcW w:w="2070" w:type="dxa"/>
            <w:vMerge/>
          </w:tcPr>
          <w:p w14:paraId="414FB003" w14:textId="77777777" w:rsidR="00475704" w:rsidRDefault="00475704" w:rsidP="00475704">
            <w:pPr>
              <w:spacing w:before="120" w:after="120"/>
              <w:jc w:val="left"/>
              <w:rPr>
                <w:rFonts w:cs="Arial"/>
              </w:rPr>
            </w:pPr>
          </w:p>
        </w:tc>
        <w:tc>
          <w:tcPr>
            <w:tcW w:w="4785" w:type="dxa"/>
            <w:tcBorders>
              <w:bottom w:val="single" w:sz="4" w:space="0" w:color="auto"/>
            </w:tcBorders>
          </w:tcPr>
          <w:p w14:paraId="292028B3" w14:textId="77777777" w:rsidR="00475704" w:rsidRDefault="00475704" w:rsidP="00475704">
            <w:pPr>
              <w:spacing w:before="120" w:after="120"/>
              <w:jc w:val="left"/>
              <w:rPr>
                <w:rFonts w:cs="Arial"/>
              </w:rPr>
            </w:pPr>
            <w:r w:rsidRPr="009E1255">
              <w:rPr>
                <w:rFonts w:cs="Arial"/>
              </w:rPr>
              <w:t xml:space="preserve">Serious KPI Failure:    </w:t>
            </w:r>
          </w:p>
          <w:p w14:paraId="51C62B0D" w14:textId="7508A4BF" w:rsidR="00475704" w:rsidRPr="009E1255" w:rsidRDefault="00475704" w:rsidP="00475704">
            <w:pPr>
              <w:spacing w:before="120" w:after="120"/>
              <w:jc w:val="left"/>
              <w:rPr>
                <w:rFonts w:cs="Arial"/>
              </w:rPr>
            </w:pPr>
            <w:r>
              <w:rPr>
                <w:rFonts w:cs="Arial"/>
              </w:rPr>
              <w:t>≥ 55.00</w:t>
            </w:r>
            <w:r w:rsidRPr="009E1255">
              <w:rPr>
                <w:rFonts w:cs="Arial"/>
              </w:rPr>
              <w:t>%</w:t>
            </w:r>
            <w:r>
              <w:rPr>
                <w:rFonts w:cs="Arial"/>
              </w:rPr>
              <w:t xml:space="preserve"> and &lt; 57.50</w:t>
            </w:r>
            <w:r w:rsidRPr="009E1255">
              <w:rPr>
                <w:rFonts w:cs="Arial"/>
              </w:rPr>
              <w:t xml:space="preserve">% </w:t>
            </w:r>
          </w:p>
        </w:tc>
        <w:tc>
          <w:tcPr>
            <w:tcW w:w="1395" w:type="dxa"/>
            <w:tcBorders>
              <w:bottom w:val="single" w:sz="4" w:space="0" w:color="auto"/>
            </w:tcBorders>
          </w:tcPr>
          <w:p w14:paraId="3A6E6B43" w14:textId="484B9315" w:rsidR="00475704" w:rsidRDefault="00475704" w:rsidP="00475704">
            <w:pPr>
              <w:spacing w:before="120" w:after="120"/>
              <w:jc w:val="left"/>
              <w:rPr>
                <w:rFonts w:cs="Arial"/>
              </w:rPr>
            </w:pPr>
            <w:r>
              <w:rPr>
                <w:rFonts w:cs="Arial"/>
              </w:rPr>
              <w:t>40</w:t>
            </w:r>
          </w:p>
        </w:tc>
      </w:tr>
      <w:tr w:rsidR="00475704" w:rsidRPr="009E1255" w14:paraId="11A72817" w14:textId="77777777" w:rsidTr="00D45821">
        <w:trPr>
          <w:trHeight w:val="506"/>
        </w:trPr>
        <w:tc>
          <w:tcPr>
            <w:tcW w:w="0" w:type="auto"/>
            <w:vMerge/>
          </w:tcPr>
          <w:p w14:paraId="1346A960" w14:textId="77777777" w:rsidR="00475704" w:rsidRPr="009E1255" w:rsidRDefault="00475704" w:rsidP="00475704">
            <w:pPr>
              <w:spacing w:before="120" w:after="120"/>
              <w:rPr>
                <w:rFonts w:cs="Arial"/>
              </w:rPr>
            </w:pPr>
          </w:p>
        </w:tc>
        <w:tc>
          <w:tcPr>
            <w:tcW w:w="2062" w:type="dxa"/>
            <w:vMerge/>
          </w:tcPr>
          <w:p w14:paraId="18DC949B" w14:textId="77777777" w:rsidR="00475704" w:rsidRDefault="00475704" w:rsidP="00475704">
            <w:pPr>
              <w:spacing w:before="120" w:after="120"/>
              <w:jc w:val="left"/>
              <w:rPr>
                <w:rFonts w:cs="Arial"/>
              </w:rPr>
            </w:pPr>
          </w:p>
        </w:tc>
        <w:tc>
          <w:tcPr>
            <w:tcW w:w="2057" w:type="dxa"/>
            <w:vMerge/>
          </w:tcPr>
          <w:p w14:paraId="613DB1C8" w14:textId="77777777" w:rsidR="00475704" w:rsidRPr="009E1255" w:rsidRDefault="00475704" w:rsidP="00475704">
            <w:pPr>
              <w:spacing w:before="120" w:after="120"/>
              <w:jc w:val="left"/>
              <w:rPr>
                <w:rFonts w:cs="Arial"/>
              </w:rPr>
            </w:pPr>
          </w:p>
        </w:tc>
        <w:tc>
          <w:tcPr>
            <w:tcW w:w="2070" w:type="dxa"/>
            <w:vMerge/>
          </w:tcPr>
          <w:p w14:paraId="16DA3DB2" w14:textId="77777777" w:rsidR="00475704"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tcPr>
          <w:p w14:paraId="4D7D88B1" w14:textId="77777777" w:rsidR="00475704" w:rsidRDefault="00475704" w:rsidP="00475704">
            <w:pPr>
              <w:spacing w:before="120" w:after="120"/>
              <w:jc w:val="left"/>
              <w:rPr>
                <w:rFonts w:cs="Arial"/>
              </w:rPr>
            </w:pPr>
            <w:r w:rsidRPr="009E1255">
              <w:rPr>
                <w:rFonts w:cs="Arial"/>
              </w:rPr>
              <w:t>Severe KPI Failure:</w:t>
            </w:r>
          </w:p>
          <w:p w14:paraId="63F1BC86" w14:textId="3A34D50D" w:rsidR="00475704" w:rsidRPr="009E1255" w:rsidRDefault="00475704" w:rsidP="00475704">
            <w:pPr>
              <w:spacing w:before="120" w:after="120"/>
              <w:jc w:val="left"/>
              <w:rPr>
                <w:rFonts w:cs="Arial"/>
              </w:rPr>
            </w:pPr>
            <w:r>
              <w:rPr>
                <w:rFonts w:cs="Arial"/>
              </w:rPr>
              <w:t>≥ 52.50</w:t>
            </w:r>
            <w:r w:rsidRPr="009E1255">
              <w:rPr>
                <w:rFonts w:cs="Arial"/>
              </w:rPr>
              <w:t>%</w:t>
            </w:r>
            <w:r>
              <w:rPr>
                <w:rFonts w:cs="Arial"/>
              </w:rPr>
              <w:t xml:space="preserve"> and &lt; 55.00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tcPr>
          <w:p w14:paraId="4BDA52CC" w14:textId="40F70573" w:rsidR="00475704" w:rsidRDefault="00475704" w:rsidP="00475704">
            <w:pPr>
              <w:spacing w:before="120" w:after="120"/>
              <w:jc w:val="left"/>
              <w:rPr>
                <w:rFonts w:cs="Arial"/>
              </w:rPr>
            </w:pPr>
            <w:r>
              <w:rPr>
                <w:rFonts w:cs="Arial"/>
              </w:rPr>
              <w:t>60</w:t>
            </w:r>
          </w:p>
        </w:tc>
      </w:tr>
      <w:tr w:rsidR="00475704" w:rsidRPr="009E1255" w14:paraId="37B28105" w14:textId="77777777" w:rsidTr="00475704">
        <w:trPr>
          <w:trHeight w:val="506"/>
        </w:trPr>
        <w:tc>
          <w:tcPr>
            <w:tcW w:w="0" w:type="auto"/>
            <w:vMerge/>
          </w:tcPr>
          <w:p w14:paraId="54B9B4E0" w14:textId="77777777" w:rsidR="00475704" w:rsidRPr="009E1255" w:rsidRDefault="00475704" w:rsidP="00475704">
            <w:pPr>
              <w:spacing w:before="120" w:after="120"/>
              <w:rPr>
                <w:rFonts w:cs="Arial"/>
              </w:rPr>
            </w:pPr>
          </w:p>
        </w:tc>
        <w:tc>
          <w:tcPr>
            <w:tcW w:w="2062" w:type="dxa"/>
            <w:vMerge/>
          </w:tcPr>
          <w:p w14:paraId="735CC9E4" w14:textId="77777777" w:rsidR="00475704" w:rsidRDefault="00475704" w:rsidP="00475704">
            <w:pPr>
              <w:spacing w:before="120" w:after="120"/>
              <w:jc w:val="left"/>
              <w:rPr>
                <w:rFonts w:cs="Arial"/>
              </w:rPr>
            </w:pPr>
          </w:p>
        </w:tc>
        <w:tc>
          <w:tcPr>
            <w:tcW w:w="2057" w:type="dxa"/>
            <w:vMerge/>
          </w:tcPr>
          <w:p w14:paraId="49BA2BD6" w14:textId="77777777" w:rsidR="00475704" w:rsidRPr="009E1255" w:rsidRDefault="00475704" w:rsidP="00475704">
            <w:pPr>
              <w:spacing w:before="120" w:after="120"/>
              <w:jc w:val="left"/>
              <w:rPr>
                <w:rFonts w:cs="Arial"/>
              </w:rPr>
            </w:pPr>
          </w:p>
        </w:tc>
        <w:tc>
          <w:tcPr>
            <w:tcW w:w="2070" w:type="dxa"/>
            <w:vMerge/>
          </w:tcPr>
          <w:p w14:paraId="06307BE6" w14:textId="77777777" w:rsidR="00475704" w:rsidRDefault="00475704" w:rsidP="00475704">
            <w:pPr>
              <w:spacing w:before="120" w:after="120"/>
              <w:jc w:val="left"/>
              <w:rPr>
                <w:rFonts w:cs="Arial"/>
              </w:rPr>
            </w:pPr>
          </w:p>
        </w:tc>
        <w:tc>
          <w:tcPr>
            <w:tcW w:w="4785" w:type="dxa"/>
            <w:tcBorders>
              <w:top w:val="single" w:sz="4" w:space="0" w:color="auto"/>
              <w:bottom w:val="single" w:sz="4" w:space="0" w:color="auto"/>
            </w:tcBorders>
          </w:tcPr>
          <w:p w14:paraId="0D0DE127" w14:textId="77777777" w:rsidR="00475704" w:rsidRDefault="00475704" w:rsidP="00475704">
            <w:pPr>
              <w:spacing w:before="120" w:after="120"/>
              <w:jc w:val="left"/>
              <w:rPr>
                <w:rFonts w:cs="Arial"/>
              </w:rPr>
            </w:pPr>
            <w:r w:rsidRPr="009E1255">
              <w:rPr>
                <w:rFonts w:cs="Arial"/>
              </w:rPr>
              <w:t>KPI Service Threshold:</w:t>
            </w:r>
          </w:p>
          <w:p w14:paraId="68834A4A" w14:textId="09E4F547"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52.50</w:t>
            </w:r>
            <w:r w:rsidRPr="009E1255">
              <w:rPr>
                <w:rFonts w:cs="Arial"/>
              </w:rPr>
              <w:t>%</w:t>
            </w:r>
          </w:p>
        </w:tc>
        <w:tc>
          <w:tcPr>
            <w:tcW w:w="1395" w:type="dxa"/>
            <w:tcBorders>
              <w:top w:val="single" w:sz="4" w:space="0" w:color="auto"/>
              <w:bottom w:val="single" w:sz="4" w:space="0" w:color="auto"/>
            </w:tcBorders>
          </w:tcPr>
          <w:p w14:paraId="0FC5F0C5" w14:textId="0368D200" w:rsidR="00475704" w:rsidRDefault="00475704" w:rsidP="00475704">
            <w:pPr>
              <w:spacing w:before="120" w:after="120"/>
              <w:jc w:val="left"/>
              <w:rPr>
                <w:rFonts w:cs="Arial"/>
              </w:rPr>
            </w:pPr>
            <w:r>
              <w:rPr>
                <w:rFonts w:cs="Arial"/>
              </w:rPr>
              <w:t>80</w:t>
            </w:r>
          </w:p>
        </w:tc>
      </w:tr>
      <w:tr w:rsidR="00475704" w:rsidRPr="009E1255" w14:paraId="4BD25BA6" w14:textId="77777777" w:rsidTr="00475704">
        <w:trPr>
          <w:trHeight w:val="506"/>
        </w:trPr>
        <w:tc>
          <w:tcPr>
            <w:tcW w:w="0" w:type="auto"/>
            <w:vMerge w:val="restart"/>
          </w:tcPr>
          <w:p w14:paraId="560C7348" w14:textId="77777777" w:rsidR="00475704" w:rsidRPr="009E1255" w:rsidRDefault="00475704" w:rsidP="00475704">
            <w:pPr>
              <w:spacing w:before="120" w:after="120"/>
              <w:rPr>
                <w:rFonts w:cs="Arial"/>
              </w:rPr>
            </w:pPr>
            <w:r w:rsidRPr="009E1255">
              <w:rPr>
                <w:rFonts w:cs="Arial"/>
              </w:rPr>
              <w:lastRenderedPageBreak/>
              <w:t>KPI</w:t>
            </w:r>
            <w:r>
              <w:rPr>
                <w:rFonts w:cs="Arial"/>
              </w:rPr>
              <w:t>7</w:t>
            </w:r>
          </w:p>
        </w:tc>
        <w:tc>
          <w:tcPr>
            <w:tcW w:w="2062" w:type="dxa"/>
            <w:vMerge w:val="restart"/>
          </w:tcPr>
          <w:p w14:paraId="36AF8286" w14:textId="77777777" w:rsidR="00475704" w:rsidRPr="009E1255" w:rsidRDefault="00475704" w:rsidP="00475704">
            <w:pPr>
              <w:spacing w:before="120" w:after="120"/>
              <w:jc w:val="left"/>
              <w:rPr>
                <w:rFonts w:cs="Arial"/>
              </w:rPr>
            </w:pPr>
            <w:r>
              <w:rPr>
                <w:rFonts w:cs="Arial"/>
              </w:rPr>
              <w:t>Predicted Journey Times Accuracy</w:t>
            </w:r>
          </w:p>
        </w:tc>
        <w:tc>
          <w:tcPr>
            <w:tcW w:w="2057" w:type="dxa"/>
            <w:vMerge w:val="restart"/>
          </w:tcPr>
          <w:p w14:paraId="062F21B4" w14:textId="77777777" w:rsidR="00475704" w:rsidRPr="009E1255" w:rsidRDefault="00475704" w:rsidP="00475704">
            <w:pPr>
              <w:spacing w:before="120" w:after="120"/>
              <w:jc w:val="left"/>
              <w:rPr>
                <w:rFonts w:cs="Arial"/>
              </w:rPr>
            </w:pPr>
            <w:r w:rsidRPr="009E1255">
              <w:rPr>
                <w:rFonts w:cs="Arial"/>
              </w:rPr>
              <w:t>See Paragraph </w:t>
            </w:r>
            <w:r>
              <w:rPr>
                <w:rFonts w:cs="Arial"/>
              </w:rPr>
              <w:t>7</w:t>
            </w:r>
            <w:r w:rsidRPr="009E1255">
              <w:rPr>
                <w:rFonts w:cs="Arial"/>
              </w:rPr>
              <w:t xml:space="preserve"> of Part II of this Annex</w:t>
            </w:r>
          </w:p>
        </w:tc>
        <w:tc>
          <w:tcPr>
            <w:tcW w:w="2070" w:type="dxa"/>
            <w:vMerge w:val="restart"/>
          </w:tcPr>
          <w:p w14:paraId="592CB3C1" w14:textId="77777777" w:rsidR="00475704" w:rsidRPr="009E1255" w:rsidRDefault="00475704" w:rsidP="00475704">
            <w:pPr>
              <w:spacing w:before="120" w:after="120"/>
              <w:jc w:val="left"/>
              <w:rPr>
                <w:rFonts w:cs="Arial"/>
              </w:rPr>
            </w:pPr>
            <w:r>
              <w:rPr>
                <w:rFonts w:cs="Arial"/>
              </w:rPr>
              <w:t>Each Service Period</w:t>
            </w:r>
          </w:p>
        </w:tc>
        <w:tc>
          <w:tcPr>
            <w:tcW w:w="4785" w:type="dxa"/>
            <w:tcBorders>
              <w:bottom w:val="single" w:sz="4" w:space="0" w:color="auto"/>
            </w:tcBorders>
          </w:tcPr>
          <w:p w14:paraId="22F8EA40" w14:textId="77777777" w:rsidR="00475704" w:rsidRDefault="00475704" w:rsidP="00475704">
            <w:pPr>
              <w:spacing w:before="120" w:after="120"/>
              <w:jc w:val="left"/>
              <w:rPr>
                <w:rFonts w:cs="Arial"/>
              </w:rPr>
            </w:pPr>
            <w:r w:rsidRPr="009E1255">
              <w:rPr>
                <w:rFonts w:cs="Arial"/>
              </w:rPr>
              <w:t xml:space="preserve">Target Performance Level: </w:t>
            </w:r>
          </w:p>
          <w:p w14:paraId="423F6BBF" w14:textId="0E299411" w:rsidR="00475704" w:rsidRPr="009E1255" w:rsidRDefault="00475704" w:rsidP="00475704">
            <w:pPr>
              <w:spacing w:before="120" w:after="120"/>
              <w:jc w:val="left"/>
              <w:rPr>
                <w:rFonts w:cs="Arial"/>
              </w:rPr>
            </w:pPr>
            <w:r>
              <w:rPr>
                <w:rFonts w:cs="Arial"/>
              </w:rPr>
              <w:t>≥ 80.00</w:t>
            </w:r>
            <w:r w:rsidRPr="009E1255">
              <w:rPr>
                <w:rFonts w:cs="Arial"/>
              </w:rPr>
              <w:t>%</w:t>
            </w:r>
          </w:p>
        </w:tc>
        <w:tc>
          <w:tcPr>
            <w:tcW w:w="1395" w:type="dxa"/>
            <w:tcBorders>
              <w:bottom w:val="single" w:sz="4" w:space="0" w:color="auto"/>
            </w:tcBorders>
          </w:tcPr>
          <w:p w14:paraId="161557B4" w14:textId="70EA2437" w:rsidR="00475704" w:rsidRPr="009E1255" w:rsidRDefault="00475704" w:rsidP="00475704">
            <w:pPr>
              <w:spacing w:before="120" w:after="120"/>
              <w:jc w:val="left"/>
              <w:rPr>
                <w:rFonts w:cs="Arial"/>
              </w:rPr>
            </w:pPr>
            <w:r w:rsidRPr="009E1255">
              <w:rPr>
                <w:rFonts w:cs="Arial"/>
              </w:rPr>
              <w:t>0</w:t>
            </w:r>
          </w:p>
        </w:tc>
      </w:tr>
      <w:tr w:rsidR="00475704" w:rsidRPr="009E1255" w14:paraId="07E841AC" w14:textId="77777777" w:rsidTr="00475704">
        <w:trPr>
          <w:trHeight w:val="333"/>
        </w:trPr>
        <w:tc>
          <w:tcPr>
            <w:tcW w:w="0" w:type="auto"/>
            <w:vMerge/>
          </w:tcPr>
          <w:p w14:paraId="6012BF2D" w14:textId="77777777" w:rsidR="00475704" w:rsidRPr="009E1255" w:rsidRDefault="00475704" w:rsidP="00475704">
            <w:pPr>
              <w:spacing w:before="120" w:after="120"/>
              <w:rPr>
                <w:rFonts w:cs="Arial"/>
              </w:rPr>
            </w:pPr>
          </w:p>
        </w:tc>
        <w:tc>
          <w:tcPr>
            <w:tcW w:w="2062" w:type="dxa"/>
            <w:vMerge/>
          </w:tcPr>
          <w:p w14:paraId="4A3D1350" w14:textId="77777777" w:rsidR="00475704" w:rsidRPr="009E1255" w:rsidRDefault="00475704" w:rsidP="00475704">
            <w:pPr>
              <w:spacing w:before="120" w:after="120"/>
              <w:jc w:val="left"/>
              <w:rPr>
                <w:rFonts w:cs="Arial"/>
              </w:rPr>
            </w:pPr>
          </w:p>
        </w:tc>
        <w:tc>
          <w:tcPr>
            <w:tcW w:w="2057" w:type="dxa"/>
            <w:vMerge/>
          </w:tcPr>
          <w:p w14:paraId="241AC878" w14:textId="77777777" w:rsidR="00475704" w:rsidRPr="009E1255" w:rsidRDefault="00475704" w:rsidP="00475704">
            <w:pPr>
              <w:spacing w:before="120" w:after="120"/>
              <w:jc w:val="left"/>
              <w:rPr>
                <w:rFonts w:cs="Arial"/>
              </w:rPr>
            </w:pPr>
          </w:p>
        </w:tc>
        <w:tc>
          <w:tcPr>
            <w:tcW w:w="2070" w:type="dxa"/>
            <w:vMerge/>
          </w:tcPr>
          <w:p w14:paraId="3289665B"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5C2884D4" w14:textId="77777777" w:rsidR="00475704" w:rsidRPr="009E1255" w:rsidRDefault="00475704" w:rsidP="00475704">
            <w:pPr>
              <w:spacing w:before="120" w:after="120"/>
              <w:jc w:val="left"/>
              <w:rPr>
                <w:rFonts w:cs="Arial"/>
              </w:rPr>
            </w:pPr>
            <w:r w:rsidRPr="009E1255">
              <w:rPr>
                <w:rFonts w:cs="Arial"/>
              </w:rPr>
              <w:t>Minor KPI Failure:</w:t>
            </w:r>
          </w:p>
          <w:p w14:paraId="197C95B4" w14:textId="342AB0C8" w:rsidR="00475704" w:rsidRPr="009E1255" w:rsidRDefault="00475704" w:rsidP="00475704">
            <w:pPr>
              <w:spacing w:before="120" w:after="120"/>
              <w:jc w:val="left"/>
              <w:rPr>
                <w:rFonts w:cs="Arial"/>
              </w:rPr>
            </w:pPr>
            <w:r>
              <w:rPr>
                <w:rFonts w:cs="Arial"/>
              </w:rPr>
              <w:t>≥ 77.67</w:t>
            </w:r>
            <w:r w:rsidRPr="009E1255">
              <w:rPr>
                <w:rFonts w:cs="Arial"/>
              </w:rPr>
              <w:t>%</w:t>
            </w:r>
            <w:r>
              <w:rPr>
                <w:rFonts w:cs="Arial"/>
              </w:rPr>
              <w:t xml:space="preserve"> and &lt; 80.00</w:t>
            </w:r>
            <w:r w:rsidRPr="009E1255">
              <w:rPr>
                <w:rFonts w:cs="Arial"/>
              </w:rPr>
              <w:t>%</w:t>
            </w:r>
          </w:p>
        </w:tc>
        <w:tc>
          <w:tcPr>
            <w:tcW w:w="1395" w:type="dxa"/>
            <w:tcBorders>
              <w:top w:val="single" w:sz="4" w:space="0" w:color="auto"/>
              <w:bottom w:val="single" w:sz="4" w:space="0" w:color="auto"/>
            </w:tcBorders>
          </w:tcPr>
          <w:p w14:paraId="5B87E851" w14:textId="1EC70E61" w:rsidR="00475704" w:rsidRPr="009E1255" w:rsidRDefault="00475704" w:rsidP="00475704">
            <w:pPr>
              <w:spacing w:before="120" w:after="120"/>
              <w:jc w:val="left"/>
              <w:rPr>
                <w:rFonts w:cs="Arial"/>
              </w:rPr>
            </w:pPr>
            <w:r>
              <w:rPr>
                <w:rFonts w:cs="Arial"/>
              </w:rPr>
              <w:t>20</w:t>
            </w:r>
          </w:p>
        </w:tc>
      </w:tr>
      <w:tr w:rsidR="00475704" w:rsidRPr="009E1255" w14:paraId="57782A90" w14:textId="77777777" w:rsidTr="00475704">
        <w:trPr>
          <w:trHeight w:val="364"/>
        </w:trPr>
        <w:tc>
          <w:tcPr>
            <w:tcW w:w="0" w:type="auto"/>
            <w:vMerge/>
          </w:tcPr>
          <w:p w14:paraId="742C1994" w14:textId="77777777" w:rsidR="00475704" w:rsidRPr="009E1255" w:rsidRDefault="00475704" w:rsidP="00475704">
            <w:pPr>
              <w:spacing w:before="120" w:after="120"/>
              <w:rPr>
                <w:rFonts w:cs="Arial"/>
              </w:rPr>
            </w:pPr>
          </w:p>
        </w:tc>
        <w:tc>
          <w:tcPr>
            <w:tcW w:w="2062" w:type="dxa"/>
            <w:vMerge/>
          </w:tcPr>
          <w:p w14:paraId="5ADE4883" w14:textId="77777777" w:rsidR="00475704" w:rsidRPr="009E1255" w:rsidRDefault="00475704" w:rsidP="00475704">
            <w:pPr>
              <w:spacing w:before="120" w:after="120"/>
              <w:jc w:val="left"/>
              <w:rPr>
                <w:rFonts w:cs="Arial"/>
              </w:rPr>
            </w:pPr>
          </w:p>
        </w:tc>
        <w:tc>
          <w:tcPr>
            <w:tcW w:w="2057" w:type="dxa"/>
            <w:vMerge/>
          </w:tcPr>
          <w:p w14:paraId="1C90AC46" w14:textId="77777777" w:rsidR="00475704" w:rsidRPr="009E1255" w:rsidRDefault="00475704" w:rsidP="00475704">
            <w:pPr>
              <w:spacing w:before="120" w:after="120"/>
              <w:jc w:val="left"/>
              <w:rPr>
                <w:rFonts w:cs="Arial"/>
              </w:rPr>
            </w:pPr>
          </w:p>
        </w:tc>
        <w:tc>
          <w:tcPr>
            <w:tcW w:w="2070" w:type="dxa"/>
            <w:vMerge/>
          </w:tcPr>
          <w:p w14:paraId="752DB55F"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593E356" w14:textId="77777777" w:rsidR="00475704" w:rsidRPr="009E1255" w:rsidRDefault="00475704" w:rsidP="00475704">
            <w:pPr>
              <w:spacing w:before="120" w:after="120"/>
              <w:jc w:val="left"/>
              <w:rPr>
                <w:rFonts w:cs="Arial"/>
              </w:rPr>
            </w:pPr>
            <w:r w:rsidRPr="009E1255">
              <w:rPr>
                <w:rFonts w:cs="Arial"/>
              </w:rPr>
              <w:t xml:space="preserve">Serious KPI Failure:     </w:t>
            </w:r>
          </w:p>
          <w:p w14:paraId="458554C0" w14:textId="533BBD22" w:rsidR="00475704" w:rsidRPr="009E1255" w:rsidRDefault="00475704" w:rsidP="00475704">
            <w:pPr>
              <w:spacing w:before="120" w:after="120"/>
              <w:jc w:val="left"/>
              <w:rPr>
                <w:rFonts w:cs="Arial"/>
              </w:rPr>
            </w:pPr>
            <w:r>
              <w:rPr>
                <w:rFonts w:cs="Arial"/>
              </w:rPr>
              <w:t>≥ 73.34</w:t>
            </w:r>
            <w:r w:rsidRPr="009E1255">
              <w:rPr>
                <w:rFonts w:cs="Arial"/>
              </w:rPr>
              <w:t>%</w:t>
            </w:r>
            <w:r>
              <w:rPr>
                <w:rFonts w:cs="Arial"/>
              </w:rPr>
              <w:t xml:space="preserve"> and &lt; 77.67</w:t>
            </w:r>
            <w:r w:rsidRPr="009E1255">
              <w:rPr>
                <w:rFonts w:cs="Arial"/>
              </w:rPr>
              <w:t>%</w:t>
            </w:r>
          </w:p>
        </w:tc>
        <w:tc>
          <w:tcPr>
            <w:tcW w:w="1395" w:type="dxa"/>
            <w:tcBorders>
              <w:top w:val="single" w:sz="4" w:space="0" w:color="auto"/>
              <w:bottom w:val="single" w:sz="4" w:space="0" w:color="auto"/>
            </w:tcBorders>
          </w:tcPr>
          <w:p w14:paraId="271122FE" w14:textId="1550F1CF" w:rsidR="00475704" w:rsidRPr="009E1255" w:rsidRDefault="00475704" w:rsidP="00475704">
            <w:pPr>
              <w:spacing w:before="120" w:after="120"/>
              <w:jc w:val="left"/>
              <w:rPr>
                <w:rFonts w:cs="Arial"/>
              </w:rPr>
            </w:pPr>
            <w:r>
              <w:rPr>
                <w:rFonts w:cs="Arial"/>
              </w:rPr>
              <w:t>40</w:t>
            </w:r>
          </w:p>
        </w:tc>
      </w:tr>
      <w:tr w:rsidR="00475704" w:rsidRPr="009E1255" w14:paraId="277CF9AE" w14:textId="77777777" w:rsidTr="00475704">
        <w:trPr>
          <w:trHeight w:val="210"/>
        </w:trPr>
        <w:tc>
          <w:tcPr>
            <w:tcW w:w="0" w:type="auto"/>
            <w:vMerge/>
          </w:tcPr>
          <w:p w14:paraId="3805AA4F" w14:textId="77777777" w:rsidR="00475704" w:rsidRPr="009E1255" w:rsidRDefault="00475704" w:rsidP="00475704">
            <w:pPr>
              <w:spacing w:before="120" w:after="120"/>
              <w:rPr>
                <w:rFonts w:cs="Arial"/>
              </w:rPr>
            </w:pPr>
          </w:p>
        </w:tc>
        <w:tc>
          <w:tcPr>
            <w:tcW w:w="2062" w:type="dxa"/>
            <w:vMerge/>
          </w:tcPr>
          <w:p w14:paraId="4C6363ED" w14:textId="77777777" w:rsidR="00475704" w:rsidRPr="009E1255" w:rsidRDefault="00475704" w:rsidP="00475704">
            <w:pPr>
              <w:spacing w:before="120" w:after="120"/>
              <w:jc w:val="left"/>
              <w:rPr>
                <w:rFonts w:cs="Arial"/>
              </w:rPr>
            </w:pPr>
          </w:p>
        </w:tc>
        <w:tc>
          <w:tcPr>
            <w:tcW w:w="2057" w:type="dxa"/>
            <w:vMerge/>
          </w:tcPr>
          <w:p w14:paraId="1BFD6307" w14:textId="77777777" w:rsidR="00475704" w:rsidRPr="009E1255" w:rsidRDefault="00475704" w:rsidP="00475704">
            <w:pPr>
              <w:spacing w:before="120" w:after="120"/>
              <w:jc w:val="left"/>
              <w:rPr>
                <w:rFonts w:cs="Arial"/>
              </w:rPr>
            </w:pPr>
          </w:p>
        </w:tc>
        <w:tc>
          <w:tcPr>
            <w:tcW w:w="2070" w:type="dxa"/>
            <w:vMerge/>
          </w:tcPr>
          <w:p w14:paraId="62CCB48B"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623730C1" w14:textId="77777777" w:rsidR="00475704" w:rsidRDefault="00475704" w:rsidP="00475704">
            <w:pPr>
              <w:spacing w:before="120" w:after="120"/>
              <w:jc w:val="left"/>
              <w:rPr>
                <w:rFonts w:cs="Arial"/>
              </w:rPr>
            </w:pPr>
            <w:r w:rsidRPr="009E1255">
              <w:rPr>
                <w:rFonts w:cs="Arial"/>
              </w:rPr>
              <w:t>Severe KPI Failure:</w:t>
            </w:r>
          </w:p>
          <w:p w14:paraId="7A564A68" w14:textId="49466E37" w:rsidR="00475704" w:rsidRPr="009E1255" w:rsidRDefault="00475704" w:rsidP="00475704">
            <w:pPr>
              <w:spacing w:before="120" w:after="120"/>
              <w:jc w:val="left"/>
              <w:rPr>
                <w:rFonts w:cs="Arial"/>
                <w:b/>
              </w:rPr>
            </w:pPr>
            <w:r>
              <w:rPr>
                <w:rFonts w:cs="Arial"/>
              </w:rPr>
              <w:t>≥ 70.00</w:t>
            </w:r>
            <w:r w:rsidRPr="009E1255">
              <w:rPr>
                <w:rFonts w:cs="Arial"/>
              </w:rPr>
              <w:t>%</w:t>
            </w:r>
            <w:r>
              <w:rPr>
                <w:rFonts w:cs="Arial"/>
              </w:rPr>
              <w:t xml:space="preserve"> and &lt; 73.34</w:t>
            </w:r>
            <w:r w:rsidRPr="009E1255">
              <w:rPr>
                <w:rFonts w:cs="Arial"/>
              </w:rPr>
              <w:t>%</w:t>
            </w:r>
          </w:p>
        </w:tc>
        <w:tc>
          <w:tcPr>
            <w:tcW w:w="1395" w:type="dxa"/>
            <w:tcBorders>
              <w:top w:val="single" w:sz="4" w:space="0" w:color="auto"/>
              <w:bottom w:val="single" w:sz="4" w:space="0" w:color="auto"/>
            </w:tcBorders>
          </w:tcPr>
          <w:p w14:paraId="5B716001" w14:textId="2A9A1BCB" w:rsidR="00475704" w:rsidRPr="009E1255" w:rsidRDefault="00475704" w:rsidP="00475704">
            <w:pPr>
              <w:spacing w:before="120" w:after="120"/>
              <w:jc w:val="left"/>
              <w:rPr>
                <w:rFonts w:cs="Arial"/>
              </w:rPr>
            </w:pPr>
            <w:r>
              <w:rPr>
                <w:rFonts w:cs="Arial"/>
              </w:rPr>
              <w:t>60</w:t>
            </w:r>
          </w:p>
        </w:tc>
      </w:tr>
      <w:tr w:rsidR="00475704" w:rsidRPr="009E1255" w14:paraId="30558FD9" w14:textId="77777777" w:rsidTr="00475704">
        <w:trPr>
          <w:cantSplit/>
          <w:trHeight w:val="285"/>
        </w:trPr>
        <w:tc>
          <w:tcPr>
            <w:tcW w:w="0" w:type="auto"/>
            <w:vMerge/>
          </w:tcPr>
          <w:p w14:paraId="00835099" w14:textId="77777777" w:rsidR="00475704" w:rsidRPr="009E1255" w:rsidRDefault="00475704" w:rsidP="00475704">
            <w:pPr>
              <w:spacing w:before="120" w:after="120"/>
              <w:rPr>
                <w:rFonts w:cs="Arial"/>
              </w:rPr>
            </w:pPr>
          </w:p>
        </w:tc>
        <w:tc>
          <w:tcPr>
            <w:tcW w:w="2062" w:type="dxa"/>
            <w:vMerge/>
          </w:tcPr>
          <w:p w14:paraId="48B79C87" w14:textId="77777777" w:rsidR="00475704" w:rsidRPr="009E1255" w:rsidRDefault="00475704" w:rsidP="00475704">
            <w:pPr>
              <w:spacing w:before="120" w:after="120"/>
              <w:jc w:val="left"/>
              <w:rPr>
                <w:rFonts w:cs="Arial"/>
              </w:rPr>
            </w:pPr>
          </w:p>
        </w:tc>
        <w:tc>
          <w:tcPr>
            <w:tcW w:w="2057" w:type="dxa"/>
            <w:vMerge/>
          </w:tcPr>
          <w:p w14:paraId="46FCC18F" w14:textId="77777777" w:rsidR="00475704" w:rsidRPr="009E1255" w:rsidRDefault="00475704" w:rsidP="00475704">
            <w:pPr>
              <w:spacing w:before="120" w:after="120"/>
              <w:jc w:val="left"/>
              <w:rPr>
                <w:rFonts w:cs="Arial"/>
              </w:rPr>
            </w:pPr>
          </w:p>
        </w:tc>
        <w:tc>
          <w:tcPr>
            <w:tcW w:w="2070" w:type="dxa"/>
            <w:vMerge/>
          </w:tcPr>
          <w:p w14:paraId="699A5A12"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617E5D8C" w14:textId="77777777" w:rsidR="00475704" w:rsidRDefault="00475704" w:rsidP="00475704">
            <w:pPr>
              <w:spacing w:before="120" w:after="120"/>
              <w:jc w:val="left"/>
              <w:rPr>
                <w:rFonts w:cs="Arial"/>
              </w:rPr>
            </w:pPr>
            <w:r w:rsidRPr="009E1255">
              <w:rPr>
                <w:rFonts w:cs="Arial"/>
              </w:rPr>
              <w:t>KPI Service Threshold:</w:t>
            </w:r>
          </w:p>
          <w:p w14:paraId="47D7AB1C" w14:textId="41CE69C5"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70.00</w:t>
            </w:r>
            <w:r w:rsidRPr="009E1255">
              <w:rPr>
                <w:rFonts w:cs="Arial"/>
              </w:rPr>
              <w:t>%</w:t>
            </w:r>
          </w:p>
        </w:tc>
        <w:tc>
          <w:tcPr>
            <w:tcW w:w="1395" w:type="dxa"/>
            <w:tcBorders>
              <w:top w:val="single" w:sz="4" w:space="0" w:color="auto"/>
              <w:bottom w:val="single" w:sz="4" w:space="0" w:color="auto"/>
            </w:tcBorders>
          </w:tcPr>
          <w:p w14:paraId="37CC368D" w14:textId="2AABCA62" w:rsidR="00475704" w:rsidRPr="009E1255" w:rsidRDefault="00475704" w:rsidP="00475704">
            <w:pPr>
              <w:spacing w:before="120" w:after="120"/>
              <w:jc w:val="left"/>
              <w:rPr>
                <w:rFonts w:cs="Arial"/>
              </w:rPr>
            </w:pPr>
            <w:r>
              <w:rPr>
                <w:rFonts w:cs="Arial"/>
              </w:rPr>
              <w:t>80</w:t>
            </w:r>
          </w:p>
        </w:tc>
      </w:tr>
      <w:tr w:rsidR="00475704" w:rsidRPr="009E1255" w14:paraId="787B6904" w14:textId="77777777" w:rsidTr="00475704">
        <w:trPr>
          <w:cantSplit/>
          <w:trHeight w:val="317"/>
        </w:trPr>
        <w:tc>
          <w:tcPr>
            <w:tcW w:w="0" w:type="auto"/>
            <w:vMerge w:val="restart"/>
          </w:tcPr>
          <w:p w14:paraId="5D7C3C64" w14:textId="77777777" w:rsidR="00475704" w:rsidRPr="009E1255" w:rsidRDefault="00475704" w:rsidP="00475704">
            <w:pPr>
              <w:spacing w:before="120" w:after="120"/>
              <w:rPr>
                <w:rFonts w:cs="Arial"/>
              </w:rPr>
            </w:pPr>
            <w:r>
              <w:t>KPI8</w:t>
            </w:r>
          </w:p>
        </w:tc>
        <w:tc>
          <w:tcPr>
            <w:tcW w:w="2062" w:type="dxa"/>
            <w:vMerge w:val="restart"/>
          </w:tcPr>
          <w:p w14:paraId="0225A9E4" w14:textId="77777777" w:rsidR="00475704" w:rsidRPr="009E1255" w:rsidRDefault="00475704" w:rsidP="00475704">
            <w:pPr>
              <w:keepNext/>
              <w:spacing w:before="120" w:after="120"/>
              <w:jc w:val="left"/>
              <w:rPr>
                <w:rFonts w:cs="Arial"/>
              </w:rPr>
            </w:pPr>
            <w:r>
              <w:t>Near Real-time Delivery Channel Availability</w:t>
            </w:r>
          </w:p>
        </w:tc>
        <w:tc>
          <w:tcPr>
            <w:tcW w:w="2057" w:type="dxa"/>
            <w:vMerge w:val="restart"/>
          </w:tcPr>
          <w:p w14:paraId="79F32FF8" w14:textId="77777777" w:rsidR="00475704" w:rsidRPr="009E1255" w:rsidRDefault="00475704" w:rsidP="00475704">
            <w:pPr>
              <w:keepNext/>
              <w:spacing w:before="120" w:after="120"/>
              <w:jc w:val="left"/>
              <w:rPr>
                <w:rFonts w:cs="Arial"/>
              </w:rPr>
            </w:pPr>
            <w:r w:rsidRPr="006750D1">
              <w:t>See Paragraph </w:t>
            </w:r>
            <w:r>
              <w:t>8</w:t>
            </w:r>
            <w:r w:rsidRPr="006750D1">
              <w:t xml:space="preserve"> of Part II of this Annex </w:t>
            </w:r>
          </w:p>
        </w:tc>
        <w:tc>
          <w:tcPr>
            <w:tcW w:w="2070" w:type="dxa"/>
            <w:vMerge w:val="restart"/>
          </w:tcPr>
          <w:p w14:paraId="01843A61" w14:textId="77777777" w:rsidR="00475704" w:rsidRPr="009E1255" w:rsidRDefault="00475704" w:rsidP="00475704">
            <w:pPr>
              <w:keepNext/>
              <w:spacing w:before="120" w:after="120"/>
              <w:jc w:val="left"/>
              <w:rPr>
                <w:rFonts w:cs="Arial"/>
              </w:rPr>
            </w:pPr>
            <w:r>
              <w:rPr>
                <w:rFonts w:cs="Arial"/>
              </w:rPr>
              <w:t>Each Service Period</w:t>
            </w:r>
          </w:p>
        </w:tc>
        <w:tc>
          <w:tcPr>
            <w:tcW w:w="4785" w:type="dxa"/>
            <w:tcBorders>
              <w:bottom w:val="single" w:sz="4" w:space="0" w:color="auto"/>
            </w:tcBorders>
          </w:tcPr>
          <w:p w14:paraId="48C05A67" w14:textId="77777777" w:rsidR="00475704" w:rsidRDefault="00475704" w:rsidP="00475704">
            <w:pPr>
              <w:spacing w:before="120" w:after="120"/>
              <w:jc w:val="left"/>
              <w:rPr>
                <w:rFonts w:cs="Arial"/>
              </w:rPr>
            </w:pPr>
            <w:r w:rsidRPr="009E1255">
              <w:rPr>
                <w:rFonts w:cs="Arial"/>
              </w:rPr>
              <w:t xml:space="preserve">Target Performance Level: </w:t>
            </w:r>
          </w:p>
          <w:p w14:paraId="1658FFFB" w14:textId="145E6C66" w:rsidR="00475704" w:rsidRPr="009E1255" w:rsidRDefault="00475704" w:rsidP="00475704">
            <w:pPr>
              <w:keepNext/>
              <w:spacing w:before="120" w:after="120"/>
              <w:jc w:val="left"/>
              <w:rPr>
                <w:rFonts w:cs="Arial"/>
              </w:rPr>
            </w:pPr>
            <w:r>
              <w:rPr>
                <w:rFonts w:cs="Arial"/>
              </w:rPr>
              <w:t xml:space="preserve">≥ </w:t>
            </w:r>
            <w:r w:rsidRPr="009E1255">
              <w:rPr>
                <w:rFonts w:cs="Arial"/>
              </w:rPr>
              <w:t>99</w:t>
            </w:r>
            <w:r>
              <w:rPr>
                <w:rFonts w:cs="Arial"/>
              </w:rPr>
              <w:t>.50</w:t>
            </w:r>
            <w:r w:rsidRPr="009E1255">
              <w:rPr>
                <w:rFonts w:cs="Arial"/>
              </w:rPr>
              <w:t>%</w:t>
            </w:r>
          </w:p>
        </w:tc>
        <w:tc>
          <w:tcPr>
            <w:tcW w:w="1395" w:type="dxa"/>
            <w:tcBorders>
              <w:bottom w:val="single" w:sz="4" w:space="0" w:color="auto"/>
            </w:tcBorders>
          </w:tcPr>
          <w:p w14:paraId="6F6107F6" w14:textId="668968EF" w:rsidR="00475704" w:rsidRPr="009E1255" w:rsidRDefault="00475704" w:rsidP="00475704">
            <w:pPr>
              <w:keepNext/>
              <w:spacing w:before="120" w:after="120"/>
              <w:jc w:val="left"/>
              <w:rPr>
                <w:rFonts w:cs="Arial"/>
              </w:rPr>
            </w:pPr>
            <w:r w:rsidRPr="009E1255">
              <w:rPr>
                <w:rFonts w:cs="Arial"/>
              </w:rPr>
              <w:t>0</w:t>
            </w:r>
          </w:p>
        </w:tc>
      </w:tr>
      <w:tr w:rsidR="00475704" w:rsidRPr="009E1255" w14:paraId="34F6881C" w14:textId="77777777" w:rsidTr="00475704">
        <w:trPr>
          <w:cantSplit/>
          <w:trHeight w:val="316"/>
        </w:trPr>
        <w:tc>
          <w:tcPr>
            <w:tcW w:w="0" w:type="auto"/>
            <w:vMerge/>
          </w:tcPr>
          <w:p w14:paraId="3178BA03" w14:textId="77777777" w:rsidR="00475704" w:rsidRPr="009E1255" w:rsidRDefault="00475704" w:rsidP="00475704">
            <w:pPr>
              <w:spacing w:before="120" w:after="120"/>
              <w:rPr>
                <w:rFonts w:cs="Arial"/>
              </w:rPr>
            </w:pPr>
          </w:p>
        </w:tc>
        <w:tc>
          <w:tcPr>
            <w:tcW w:w="2062" w:type="dxa"/>
            <w:vMerge/>
          </w:tcPr>
          <w:p w14:paraId="7F84CCCB" w14:textId="77777777" w:rsidR="00475704" w:rsidRPr="009E1255" w:rsidRDefault="00475704" w:rsidP="00475704">
            <w:pPr>
              <w:keepNext/>
              <w:spacing w:before="120" w:after="120"/>
              <w:jc w:val="left"/>
              <w:rPr>
                <w:rFonts w:cs="Arial"/>
              </w:rPr>
            </w:pPr>
          </w:p>
        </w:tc>
        <w:tc>
          <w:tcPr>
            <w:tcW w:w="2057" w:type="dxa"/>
            <w:vMerge/>
          </w:tcPr>
          <w:p w14:paraId="24B1816E" w14:textId="77777777" w:rsidR="00475704" w:rsidRPr="009E1255" w:rsidRDefault="00475704" w:rsidP="00475704">
            <w:pPr>
              <w:keepNext/>
              <w:spacing w:before="120" w:after="120"/>
              <w:jc w:val="left"/>
              <w:rPr>
                <w:rFonts w:cs="Arial"/>
              </w:rPr>
            </w:pPr>
          </w:p>
        </w:tc>
        <w:tc>
          <w:tcPr>
            <w:tcW w:w="2070" w:type="dxa"/>
            <w:vMerge/>
          </w:tcPr>
          <w:p w14:paraId="48BF3233" w14:textId="77777777" w:rsidR="00475704" w:rsidRPr="009E1255" w:rsidRDefault="00475704" w:rsidP="00475704">
            <w:pPr>
              <w:keepNext/>
              <w:spacing w:before="120" w:after="120"/>
              <w:jc w:val="left"/>
              <w:rPr>
                <w:rFonts w:cs="Arial"/>
              </w:rPr>
            </w:pPr>
          </w:p>
        </w:tc>
        <w:tc>
          <w:tcPr>
            <w:tcW w:w="4785" w:type="dxa"/>
            <w:tcBorders>
              <w:top w:val="single" w:sz="4" w:space="0" w:color="auto"/>
              <w:bottom w:val="single" w:sz="4" w:space="0" w:color="auto"/>
            </w:tcBorders>
          </w:tcPr>
          <w:p w14:paraId="69F5B52D" w14:textId="77777777" w:rsidR="00475704" w:rsidRPr="009E1255" w:rsidRDefault="00475704" w:rsidP="00475704">
            <w:pPr>
              <w:spacing w:before="120" w:after="120"/>
              <w:jc w:val="left"/>
              <w:rPr>
                <w:rFonts w:cs="Arial"/>
              </w:rPr>
            </w:pPr>
            <w:r w:rsidRPr="009E1255">
              <w:rPr>
                <w:rFonts w:cs="Arial"/>
              </w:rPr>
              <w:t>Minor KPI Failure:</w:t>
            </w:r>
          </w:p>
          <w:p w14:paraId="123479B5" w14:textId="5DDE364D"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w:t>
            </w:r>
            <w:r w:rsidRPr="009E1255">
              <w:rPr>
                <w:rFonts w:cs="Arial"/>
              </w:rPr>
              <w:t>.</w:t>
            </w:r>
            <w:r>
              <w:rPr>
                <w:rFonts w:cs="Arial"/>
              </w:rPr>
              <w:t>25</w:t>
            </w:r>
            <w:r w:rsidRPr="009E1255">
              <w:rPr>
                <w:rFonts w:cs="Arial"/>
              </w:rPr>
              <w:t>%</w:t>
            </w:r>
            <w:r>
              <w:rPr>
                <w:rFonts w:cs="Arial"/>
              </w:rPr>
              <w:t xml:space="preserve"> and &lt; </w:t>
            </w:r>
            <w:r w:rsidRPr="009E1255">
              <w:rPr>
                <w:rFonts w:cs="Arial"/>
              </w:rPr>
              <w:t>9</w:t>
            </w:r>
            <w:r>
              <w:rPr>
                <w:rFonts w:cs="Arial"/>
              </w:rPr>
              <w:t>9.50</w:t>
            </w:r>
            <w:r w:rsidRPr="009E1255">
              <w:rPr>
                <w:rFonts w:cs="Arial"/>
              </w:rPr>
              <w:t>%</w:t>
            </w:r>
          </w:p>
        </w:tc>
        <w:tc>
          <w:tcPr>
            <w:tcW w:w="1395" w:type="dxa"/>
            <w:tcBorders>
              <w:top w:val="single" w:sz="4" w:space="0" w:color="auto"/>
              <w:bottom w:val="single" w:sz="4" w:space="0" w:color="auto"/>
            </w:tcBorders>
          </w:tcPr>
          <w:p w14:paraId="022DDFFC" w14:textId="21070C96" w:rsidR="00475704" w:rsidRPr="009E1255" w:rsidRDefault="00475704" w:rsidP="00475704">
            <w:pPr>
              <w:keepNext/>
              <w:spacing w:before="120" w:after="120"/>
              <w:jc w:val="left"/>
              <w:rPr>
                <w:rFonts w:cs="Arial"/>
              </w:rPr>
            </w:pPr>
            <w:r>
              <w:rPr>
                <w:rFonts w:cs="Arial"/>
              </w:rPr>
              <w:t>20</w:t>
            </w:r>
          </w:p>
        </w:tc>
      </w:tr>
      <w:tr w:rsidR="00475704" w:rsidRPr="009E1255" w14:paraId="467D0D5E" w14:textId="77777777" w:rsidTr="00475704">
        <w:trPr>
          <w:cantSplit/>
          <w:trHeight w:val="301"/>
        </w:trPr>
        <w:tc>
          <w:tcPr>
            <w:tcW w:w="0" w:type="auto"/>
            <w:vMerge/>
          </w:tcPr>
          <w:p w14:paraId="70D0718A" w14:textId="77777777" w:rsidR="00475704" w:rsidRPr="009E1255" w:rsidRDefault="00475704" w:rsidP="00475704">
            <w:pPr>
              <w:spacing w:before="120" w:after="120"/>
              <w:rPr>
                <w:rFonts w:cs="Arial"/>
              </w:rPr>
            </w:pPr>
          </w:p>
        </w:tc>
        <w:tc>
          <w:tcPr>
            <w:tcW w:w="2062" w:type="dxa"/>
            <w:vMerge/>
          </w:tcPr>
          <w:p w14:paraId="07A0A409" w14:textId="77777777" w:rsidR="00475704" w:rsidRPr="009E1255" w:rsidRDefault="00475704" w:rsidP="00475704">
            <w:pPr>
              <w:spacing w:before="120" w:after="120"/>
              <w:jc w:val="left"/>
              <w:rPr>
                <w:rFonts w:cs="Arial"/>
              </w:rPr>
            </w:pPr>
          </w:p>
        </w:tc>
        <w:tc>
          <w:tcPr>
            <w:tcW w:w="2057" w:type="dxa"/>
            <w:vMerge/>
          </w:tcPr>
          <w:p w14:paraId="38C1AC23" w14:textId="77777777" w:rsidR="00475704" w:rsidRPr="009E1255" w:rsidRDefault="00475704" w:rsidP="00475704">
            <w:pPr>
              <w:spacing w:before="120" w:after="120"/>
              <w:jc w:val="left"/>
              <w:rPr>
                <w:rFonts w:cs="Arial"/>
              </w:rPr>
            </w:pPr>
          </w:p>
        </w:tc>
        <w:tc>
          <w:tcPr>
            <w:tcW w:w="2070" w:type="dxa"/>
            <w:vMerge/>
          </w:tcPr>
          <w:p w14:paraId="78F57D66"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CD8A537" w14:textId="77777777" w:rsidR="00475704" w:rsidRPr="009E1255" w:rsidRDefault="00475704" w:rsidP="00475704">
            <w:pPr>
              <w:spacing w:before="120" w:after="120"/>
              <w:jc w:val="left"/>
              <w:rPr>
                <w:rFonts w:cs="Arial"/>
              </w:rPr>
            </w:pPr>
            <w:r w:rsidRPr="009E1255">
              <w:rPr>
                <w:rFonts w:cs="Arial"/>
              </w:rPr>
              <w:t xml:space="preserve">Serious KPI Failure:     </w:t>
            </w:r>
          </w:p>
          <w:p w14:paraId="1E47363A" w14:textId="3ADF2C15"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w:t>
            </w:r>
            <w:r w:rsidRPr="009E1255">
              <w:rPr>
                <w:rFonts w:cs="Arial"/>
              </w:rPr>
              <w:t>.</w:t>
            </w:r>
            <w:r>
              <w:rPr>
                <w:rFonts w:cs="Arial"/>
              </w:rPr>
              <w:t>00</w:t>
            </w:r>
            <w:r w:rsidRPr="009E1255">
              <w:rPr>
                <w:rFonts w:cs="Arial"/>
              </w:rPr>
              <w:t>%</w:t>
            </w:r>
            <w:r>
              <w:rPr>
                <w:rFonts w:cs="Arial"/>
              </w:rPr>
              <w:t xml:space="preserve"> and &lt; </w:t>
            </w:r>
            <w:r w:rsidRPr="009E1255">
              <w:rPr>
                <w:rFonts w:cs="Arial"/>
              </w:rPr>
              <w:t>9</w:t>
            </w:r>
            <w:r>
              <w:rPr>
                <w:rFonts w:cs="Arial"/>
              </w:rPr>
              <w:t>9.25</w:t>
            </w:r>
            <w:r w:rsidRPr="009E1255">
              <w:rPr>
                <w:rFonts w:cs="Arial"/>
              </w:rPr>
              <w:t>%</w:t>
            </w:r>
          </w:p>
        </w:tc>
        <w:tc>
          <w:tcPr>
            <w:tcW w:w="1395" w:type="dxa"/>
            <w:tcBorders>
              <w:top w:val="single" w:sz="4" w:space="0" w:color="auto"/>
              <w:bottom w:val="single" w:sz="4" w:space="0" w:color="auto"/>
            </w:tcBorders>
          </w:tcPr>
          <w:p w14:paraId="2CF823AA" w14:textId="1F9246DF" w:rsidR="00475704" w:rsidRPr="009E1255" w:rsidRDefault="00475704" w:rsidP="00475704">
            <w:pPr>
              <w:spacing w:before="120" w:after="120"/>
              <w:jc w:val="left"/>
              <w:rPr>
                <w:rFonts w:cs="Arial"/>
              </w:rPr>
            </w:pPr>
            <w:r>
              <w:rPr>
                <w:rFonts w:cs="Arial"/>
              </w:rPr>
              <w:t>40</w:t>
            </w:r>
          </w:p>
        </w:tc>
      </w:tr>
      <w:tr w:rsidR="00475704" w:rsidRPr="009E1255" w14:paraId="7F437CE8" w14:textId="77777777" w:rsidTr="00475704">
        <w:trPr>
          <w:cantSplit/>
          <w:trHeight w:val="194"/>
        </w:trPr>
        <w:tc>
          <w:tcPr>
            <w:tcW w:w="0" w:type="auto"/>
            <w:vMerge/>
          </w:tcPr>
          <w:p w14:paraId="4676BC78" w14:textId="77777777" w:rsidR="00475704" w:rsidRPr="009E1255" w:rsidRDefault="00475704" w:rsidP="00475704">
            <w:pPr>
              <w:spacing w:before="120" w:after="120"/>
              <w:rPr>
                <w:rFonts w:cs="Arial"/>
              </w:rPr>
            </w:pPr>
          </w:p>
        </w:tc>
        <w:tc>
          <w:tcPr>
            <w:tcW w:w="2062" w:type="dxa"/>
            <w:vMerge/>
          </w:tcPr>
          <w:p w14:paraId="542921F5" w14:textId="77777777" w:rsidR="00475704" w:rsidRPr="009E1255" w:rsidRDefault="00475704" w:rsidP="00475704">
            <w:pPr>
              <w:spacing w:before="120" w:after="120"/>
              <w:jc w:val="left"/>
              <w:rPr>
                <w:rFonts w:cs="Arial"/>
              </w:rPr>
            </w:pPr>
          </w:p>
        </w:tc>
        <w:tc>
          <w:tcPr>
            <w:tcW w:w="2057" w:type="dxa"/>
            <w:vMerge/>
          </w:tcPr>
          <w:p w14:paraId="49089017" w14:textId="77777777" w:rsidR="00475704" w:rsidRPr="009E1255" w:rsidRDefault="00475704" w:rsidP="00475704">
            <w:pPr>
              <w:spacing w:before="120" w:after="120"/>
              <w:jc w:val="left"/>
              <w:rPr>
                <w:rFonts w:cs="Arial"/>
              </w:rPr>
            </w:pPr>
          </w:p>
        </w:tc>
        <w:tc>
          <w:tcPr>
            <w:tcW w:w="2070" w:type="dxa"/>
            <w:vMerge/>
          </w:tcPr>
          <w:p w14:paraId="688CA542"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6ACCC2F" w14:textId="77777777" w:rsidR="00475704" w:rsidRDefault="00475704" w:rsidP="00475704">
            <w:pPr>
              <w:spacing w:before="120" w:after="120"/>
              <w:jc w:val="left"/>
              <w:rPr>
                <w:rFonts w:cs="Arial"/>
              </w:rPr>
            </w:pPr>
            <w:r w:rsidRPr="009E1255">
              <w:rPr>
                <w:rFonts w:cs="Arial"/>
              </w:rPr>
              <w:t>Severe KPI Failure:</w:t>
            </w:r>
          </w:p>
          <w:p w14:paraId="5E2226E6" w14:textId="6F898A4C"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8</w:t>
            </w:r>
            <w:r w:rsidRPr="009E1255">
              <w:rPr>
                <w:rFonts w:cs="Arial"/>
              </w:rPr>
              <w:t>.</w:t>
            </w:r>
            <w:r>
              <w:rPr>
                <w:rFonts w:cs="Arial"/>
              </w:rPr>
              <w:t>75</w:t>
            </w:r>
            <w:r w:rsidRPr="009E1255">
              <w:rPr>
                <w:rFonts w:cs="Arial"/>
              </w:rPr>
              <w:t>%</w:t>
            </w:r>
            <w:r>
              <w:rPr>
                <w:rFonts w:cs="Arial"/>
              </w:rPr>
              <w:t xml:space="preserve"> and &lt; </w:t>
            </w:r>
            <w:r w:rsidRPr="009E1255">
              <w:rPr>
                <w:rFonts w:cs="Arial"/>
              </w:rPr>
              <w:t>9</w:t>
            </w:r>
            <w:r>
              <w:rPr>
                <w:rFonts w:cs="Arial"/>
              </w:rPr>
              <w:t>9.00</w:t>
            </w:r>
            <w:r w:rsidRPr="009E1255">
              <w:rPr>
                <w:rFonts w:cs="Arial"/>
              </w:rPr>
              <w:t>%</w:t>
            </w:r>
          </w:p>
        </w:tc>
        <w:tc>
          <w:tcPr>
            <w:tcW w:w="1395" w:type="dxa"/>
            <w:tcBorders>
              <w:top w:val="single" w:sz="4" w:space="0" w:color="auto"/>
              <w:bottom w:val="single" w:sz="4" w:space="0" w:color="auto"/>
            </w:tcBorders>
          </w:tcPr>
          <w:p w14:paraId="5F3B4142" w14:textId="22B68FA0" w:rsidR="00475704" w:rsidRPr="009E1255" w:rsidRDefault="00475704" w:rsidP="00475704">
            <w:pPr>
              <w:spacing w:before="120" w:after="120"/>
              <w:jc w:val="left"/>
              <w:rPr>
                <w:rFonts w:cs="Arial"/>
              </w:rPr>
            </w:pPr>
            <w:r>
              <w:rPr>
                <w:rFonts w:cs="Arial"/>
              </w:rPr>
              <w:t>60</w:t>
            </w:r>
          </w:p>
        </w:tc>
      </w:tr>
      <w:tr w:rsidR="00475704" w:rsidRPr="009E1255" w14:paraId="792DB83B" w14:textId="77777777" w:rsidTr="00475704">
        <w:trPr>
          <w:cantSplit/>
          <w:trHeight w:val="226"/>
        </w:trPr>
        <w:tc>
          <w:tcPr>
            <w:tcW w:w="0" w:type="auto"/>
            <w:vMerge/>
          </w:tcPr>
          <w:p w14:paraId="5B1BBAC1" w14:textId="77777777" w:rsidR="00475704" w:rsidRPr="009E1255" w:rsidRDefault="00475704" w:rsidP="00475704">
            <w:pPr>
              <w:spacing w:before="120" w:after="120"/>
              <w:rPr>
                <w:rFonts w:cs="Arial"/>
              </w:rPr>
            </w:pPr>
          </w:p>
        </w:tc>
        <w:tc>
          <w:tcPr>
            <w:tcW w:w="2062" w:type="dxa"/>
            <w:vMerge/>
          </w:tcPr>
          <w:p w14:paraId="51D85C4C" w14:textId="77777777" w:rsidR="00475704" w:rsidRPr="009E1255" w:rsidRDefault="00475704" w:rsidP="00475704">
            <w:pPr>
              <w:spacing w:before="120" w:after="120"/>
              <w:jc w:val="left"/>
              <w:rPr>
                <w:rFonts w:cs="Arial"/>
              </w:rPr>
            </w:pPr>
          </w:p>
        </w:tc>
        <w:tc>
          <w:tcPr>
            <w:tcW w:w="2057" w:type="dxa"/>
            <w:vMerge/>
          </w:tcPr>
          <w:p w14:paraId="7459B5CF" w14:textId="77777777" w:rsidR="00475704" w:rsidRPr="009E1255" w:rsidRDefault="00475704" w:rsidP="00475704">
            <w:pPr>
              <w:spacing w:before="120" w:after="120"/>
              <w:jc w:val="left"/>
              <w:rPr>
                <w:rFonts w:cs="Arial"/>
              </w:rPr>
            </w:pPr>
          </w:p>
        </w:tc>
        <w:tc>
          <w:tcPr>
            <w:tcW w:w="2070" w:type="dxa"/>
            <w:vMerge/>
          </w:tcPr>
          <w:p w14:paraId="30A0BD1D"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2183BF34" w14:textId="77777777" w:rsidR="00475704" w:rsidRDefault="00475704" w:rsidP="00475704">
            <w:pPr>
              <w:spacing w:before="120" w:after="120"/>
              <w:jc w:val="left"/>
              <w:rPr>
                <w:rFonts w:cs="Arial"/>
              </w:rPr>
            </w:pPr>
            <w:r w:rsidRPr="009E1255">
              <w:rPr>
                <w:rFonts w:cs="Arial"/>
              </w:rPr>
              <w:t>KPI Service Threshold:</w:t>
            </w:r>
          </w:p>
          <w:p w14:paraId="564AF42C" w14:textId="22D1A856" w:rsidR="00475704" w:rsidRPr="009E1255" w:rsidRDefault="00475704" w:rsidP="00475704">
            <w:pPr>
              <w:spacing w:before="120" w:after="120"/>
              <w:jc w:val="left"/>
              <w:rPr>
                <w:rFonts w:cs="Arial"/>
              </w:rPr>
            </w:pPr>
            <w:r>
              <w:rPr>
                <w:rFonts w:cs="Arial"/>
              </w:rPr>
              <w:t>&lt;</w:t>
            </w:r>
            <w:r w:rsidRPr="009E1255">
              <w:rPr>
                <w:rFonts w:cs="Arial"/>
              </w:rPr>
              <w:t xml:space="preserve"> 9</w:t>
            </w:r>
            <w:r>
              <w:rPr>
                <w:rFonts w:cs="Arial"/>
              </w:rPr>
              <w:t>8.75</w:t>
            </w:r>
            <w:r w:rsidRPr="009E1255">
              <w:rPr>
                <w:rFonts w:cs="Arial"/>
              </w:rPr>
              <w:t>%</w:t>
            </w:r>
          </w:p>
        </w:tc>
        <w:tc>
          <w:tcPr>
            <w:tcW w:w="1395" w:type="dxa"/>
            <w:tcBorders>
              <w:top w:val="single" w:sz="4" w:space="0" w:color="auto"/>
              <w:bottom w:val="single" w:sz="4" w:space="0" w:color="auto"/>
            </w:tcBorders>
          </w:tcPr>
          <w:p w14:paraId="1486245D" w14:textId="38C41A5A" w:rsidR="00475704" w:rsidRPr="009E1255" w:rsidRDefault="00475704" w:rsidP="00475704">
            <w:pPr>
              <w:spacing w:before="120" w:after="120"/>
              <w:jc w:val="left"/>
              <w:rPr>
                <w:rFonts w:cs="Arial"/>
              </w:rPr>
            </w:pPr>
            <w:r>
              <w:rPr>
                <w:rFonts w:cs="Arial"/>
              </w:rPr>
              <w:t>80</w:t>
            </w:r>
          </w:p>
        </w:tc>
      </w:tr>
      <w:tr w:rsidR="00475704" w:rsidRPr="009E1255" w14:paraId="4182F916" w14:textId="77777777" w:rsidTr="00475704">
        <w:trPr>
          <w:trHeight w:val="163"/>
        </w:trPr>
        <w:tc>
          <w:tcPr>
            <w:tcW w:w="0" w:type="auto"/>
            <w:vMerge w:val="restart"/>
          </w:tcPr>
          <w:p w14:paraId="6A01B554" w14:textId="77777777" w:rsidR="00475704" w:rsidRPr="006750D1" w:rsidRDefault="00475704" w:rsidP="00475704">
            <w:pPr>
              <w:spacing w:before="120" w:after="120"/>
            </w:pPr>
            <w:r>
              <w:lastRenderedPageBreak/>
              <w:t>KPI9</w:t>
            </w:r>
          </w:p>
        </w:tc>
        <w:tc>
          <w:tcPr>
            <w:tcW w:w="2062" w:type="dxa"/>
            <w:vMerge w:val="restart"/>
          </w:tcPr>
          <w:p w14:paraId="5E964822" w14:textId="77777777" w:rsidR="00475704" w:rsidRDefault="00475704" w:rsidP="00475704">
            <w:pPr>
              <w:spacing w:before="120" w:after="120"/>
              <w:jc w:val="left"/>
            </w:pPr>
            <w:r>
              <w:t>Historical Data Service Delivery Channel Availability</w:t>
            </w:r>
          </w:p>
        </w:tc>
        <w:tc>
          <w:tcPr>
            <w:tcW w:w="2057" w:type="dxa"/>
            <w:vMerge w:val="restart"/>
          </w:tcPr>
          <w:p w14:paraId="465A1A6A" w14:textId="77777777" w:rsidR="00475704" w:rsidRPr="006750D1" w:rsidRDefault="00475704" w:rsidP="00475704">
            <w:pPr>
              <w:spacing w:before="120" w:after="120"/>
              <w:jc w:val="left"/>
            </w:pPr>
            <w:r w:rsidRPr="006750D1">
              <w:t>See Paragraph </w:t>
            </w:r>
            <w:r>
              <w:t>9</w:t>
            </w:r>
            <w:r w:rsidRPr="006750D1">
              <w:t xml:space="preserve"> of Part II of this Annex </w:t>
            </w:r>
          </w:p>
        </w:tc>
        <w:tc>
          <w:tcPr>
            <w:tcW w:w="2070" w:type="dxa"/>
            <w:vMerge w:val="restart"/>
          </w:tcPr>
          <w:p w14:paraId="09B43B17" w14:textId="77777777" w:rsidR="00475704" w:rsidRPr="006750D1" w:rsidRDefault="00475704" w:rsidP="00475704">
            <w:pPr>
              <w:spacing w:before="120" w:after="120"/>
              <w:jc w:val="left"/>
              <w:rPr>
                <w:rFonts w:cs="Arial"/>
              </w:rPr>
            </w:pPr>
            <w:r>
              <w:rPr>
                <w:rFonts w:cs="Arial"/>
              </w:rPr>
              <w:t>Each Service Period</w:t>
            </w:r>
          </w:p>
        </w:tc>
        <w:tc>
          <w:tcPr>
            <w:tcW w:w="4785" w:type="dxa"/>
            <w:tcBorders>
              <w:top w:val="single" w:sz="4" w:space="0" w:color="auto"/>
              <w:bottom w:val="single" w:sz="4" w:space="0" w:color="auto"/>
            </w:tcBorders>
            <w:shd w:val="clear" w:color="auto" w:fill="auto"/>
          </w:tcPr>
          <w:p w14:paraId="624B8804" w14:textId="77777777" w:rsidR="00475704" w:rsidRDefault="00475704" w:rsidP="00475704">
            <w:pPr>
              <w:spacing w:before="120" w:after="120"/>
              <w:jc w:val="left"/>
              <w:rPr>
                <w:rFonts w:cs="Arial"/>
              </w:rPr>
            </w:pPr>
            <w:r w:rsidRPr="009E1255">
              <w:rPr>
                <w:rFonts w:cs="Arial"/>
              </w:rPr>
              <w:t xml:space="preserve">Target Performance Level: </w:t>
            </w:r>
          </w:p>
          <w:p w14:paraId="06ADF72B" w14:textId="191A3E8B" w:rsidR="00475704" w:rsidRPr="006750D1" w:rsidRDefault="00475704" w:rsidP="00475704">
            <w:pPr>
              <w:spacing w:before="120" w:after="120"/>
              <w:jc w:val="left"/>
            </w:pPr>
            <w:r>
              <w:rPr>
                <w:rFonts w:cs="Arial"/>
              </w:rPr>
              <w:t>≥ 96.67</w:t>
            </w:r>
            <w:r w:rsidRPr="009E1255">
              <w:rPr>
                <w:rFonts w:cs="Arial"/>
              </w:rPr>
              <w:t>%</w:t>
            </w:r>
          </w:p>
        </w:tc>
        <w:tc>
          <w:tcPr>
            <w:tcW w:w="1395" w:type="dxa"/>
            <w:tcBorders>
              <w:top w:val="single" w:sz="4" w:space="0" w:color="auto"/>
              <w:bottom w:val="single" w:sz="4" w:space="0" w:color="auto"/>
            </w:tcBorders>
          </w:tcPr>
          <w:p w14:paraId="5AEFEDCF" w14:textId="48B3B0A7" w:rsidR="00475704" w:rsidRPr="006750D1" w:rsidRDefault="00475704" w:rsidP="00475704">
            <w:pPr>
              <w:spacing w:before="120" w:after="120"/>
              <w:jc w:val="left"/>
            </w:pPr>
            <w:r w:rsidRPr="009E1255">
              <w:rPr>
                <w:rFonts w:cs="Arial"/>
              </w:rPr>
              <w:t>0</w:t>
            </w:r>
          </w:p>
        </w:tc>
      </w:tr>
      <w:tr w:rsidR="00475704" w:rsidRPr="009E1255" w14:paraId="693FC3E1" w14:textId="77777777" w:rsidTr="00475704">
        <w:trPr>
          <w:trHeight w:val="163"/>
        </w:trPr>
        <w:tc>
          <w:tcPr>
            <w:tcW w:w="0" w:type="auto"/>
            <w:vMerge/>
          </w:tcPr>
          <w:p w14:paraId="589AA77E" w14:textId="77777777" w:rsidR="00475704" w:rsidRDefault="00475704" w:rsidP="00475704">
            <w:pPr>
              <w:spacing w:before="120" w:after="120"/>
            </w:pPr>
          </w:p>
        </w:tc>
        <w:tc>
          <w:tcPr>
            <w:tcW w:w="2062" w:type="dxa"/>
            <w:vMerge/>
          </w:tcPr>
          <w:p w14:paraId="40187932" w14:textId="77777777" w:rsidR="00475704" w:rsidRDefault="00475704" w:rsidP="00475704">
            <w:pPr>
              <w:spacing w:before="120" w:after="120"/>
              <w:jc w:val="left"/>
            </w:pPr>
          </w:p>
        </w:tc>
        <w:tc>
          <w:tcPr>
            <w:tcW w:w="2057" w:type="dxa"/>
            <w:vMerge/>
          </w:tcPr>
          <w:p w14:paraId="05EE46A3" w14:textId="77777777" w:rsidR="00475704" w:rsidRPr="006750D1" w:rsidRDefault="00475704" w:rsidP="00475704">
            <w:pPr>
              <w:spacing w:before="120" w:after="120"/>
              <w:jc w:val="left"/>
            </w:pPr>
          </w:p>
        </w:tc>
        <w:tc>
          <w:tcPr>
            <w:tcW w:w="2070" w:type="dxa"/>
            <w:vMerge/>
          </w:tcPr>
          <w:p w14:paraId="21189C08"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82696F4" w14:textId="77777777" w:rsidR="00475704" w:rsidRDefault="00475704" w:rsidP="00475704">
            <w:pPr>
              <w:spacing w:before="120" w:after="120"/>
              <w:jc w:val="left"/>
              <w:rPr>
                <w:rFonts w:cs="Arial"/>
              </w:rPr>
            </w:pPr>
            <w:r w:rsidRPr="009E1255">
              <w:rPr>
                <w:rFonts w:cs="Arial"/>
              </w:rPr>
              <w:t>Minor KPI Failure:</w:t>
            </w:r>
          </w:p>
          <w:p w14:paraId="0B79E363" w14:textId="3ACA8213" w:rsidR="00475704" w:rsidRPr="006750D1" w:rsidRDefault="00475704" w:rsidP="00475704">
            <w:pPr>
              <w:spacing w:before="120" w:after="120"/>
              <w:jc w:val="left"/>
            </w:pPr>
            <w:r>
              <w:rPr>
                <w:rFonts w:cs="Arial"/>
              </w:rPr>
              <w:t>≥ 96.34</w:t>
            </w:r>
            <w:r w:rsidRPr="009E1255">
              <w:rPr>
                <w:rFonts w:cs="Arial"/>
              </w:rPr>
              <w:t>%</w:t>
            </w:r>
            <w:r>
              <w:rPr>
                <w:rFonts w:cs="Arial"/>
              </w:rPr>
              <w:t xml:space="preserve"> and &lt; 96.67</w:t>
            </w:r>
            <w:r w:rsidRPr="009E1255">
              <w:rPr>
                <w:rFonts w:cs="Arial"/>
              </w:rPr>
              <w:t>%</w:t>
            </w:r>
          </w:p>
        </w:tc>
        <w:tc>
          <w:tcPr>
            <w:tcW w:w="1395" w:type="dxa"/>
            <w:tcBorders>
              <w:top w:val="single" w:sz="4" w:space="0" w:color="auto"/>
              <w:bottom w:val="single" w:sz="4" w:space="0" w:color="auto"/>
            </w:tcBorders>
          </w:tcPr>
          <w:p w14:paraId="5E151126" w14:textId="6B715BA5" w:rsidR="00475704" w:rsidRPr="006750D1" w:rsidRDefault="00475704" w:rsidP="00475704">
            <w:pPr>
              <w:spacing w:before="120" w:after="120"/>
              <w:jc w:val="left"/>
            </w:pPr>
            <w:r>
              <w:rPr>
                <w:rFonts w:cs="Arial"/>
              </w:rPr>
              <w:t>20</w:t>
            </w:r>
          </w:p>
        </w:tc>
      </w:tr>
      <w:tr w:rsidR="00475704" w:rsidRPr="009E1255" w14:paraId="55B4C1DE" w14:textId="77777777" w:rsidTr="00475704">
        <w:trPr>
          <w:trHeight w:val="163"/>
        </w:trPr>
        <w:tc>
          <w:tcPr>
            <w:tcW w:w="0" w:type="auto"/>
            <w:vMerge/>
          </w:tcPr>
          <w:p w14:paraId="4E4A9037" w14:textId="77777777" w:rsidR="00475704" w:rsidRDefault="00475704" w:rsidP="00475704">
            <w:pPr>
              <w:spacing w:before="120" w:after="120"/>
            </w:pPr>
          </w:p>
        </w:tc>
        <w:tc>
          <w:tcPr>
            <w:tcW w:w="2062" w:type="dxa"/>
            <w:vMerge/>
          </w:tcPr>
          <w:p w14:paraId="1D8B6307" w14:textId="77777777" w:rsidR="00475704" w:rsidRDefault="00475704" w:rsidP="00475704">
            <w:pPr>
              <w:spacing w:before="120" w:after="120"/>
              <w:jc w:val="left"/>
            </w:pPr>
          </w:p>
        </w:tc>
        <w:tc>
          <w:tcPr>
            <w:tcW w:w="2057" w:type="dxa"/>
            <w:vMerge/>
          </w:tcPr>
          <w:p w14:paraId="0762BD3E" w14:textId="77777777" w:rsidR="00475704" w:rsidRPr="006750D1" w:rsidRDefault="00475704" w:rsidP="00475704">
            <w:pPr>
              <w:spacing w:before="120" w:after="120"/>
              <w:jc w:val="left"/>
            </w:pPr>
          </w:p>
        </w:tc>
        <w:tc>
          <w:tcPr>
            <w:tcW w:w="2070" w:type="dxa"/>
            <w:vMerge/>
          </w:tcPr>
          <w:p w14:paraId="7202A1C0"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6A0445B9" w14:textId="77777777" w:rsidR="00475704" w:rsidRDefault="00475704" w:rsidP="00475704">
            <w:pPr>
              <w:spacing w:before="120" w:after="120"/>
              <w:jc w:val="left"/>
              <w:rPr>
                <w:rFonts w:cs="Arial"/>
              </w:rPr>
            </w:pPr>
            <w:r w:rsidRPr="009E1255">
              <w:rPr>
                <w:rFonts w:cs="Arial"/>
              </w:rPr>
              <w:t xml:space="preserve">Serious KPI Failure:    </w:t>
            </w:r>
          </w:p>
          <w:p w14:paraId="40F3B787" w14:textId="357A87BE" w:rsidR="00475704" w:rsidRPr="006750D1" w:rsidRDefault="00475704" w:rsidP="00475704">
            <w:pPr>
              <w:spacing w:before="120" w:after="120"/>
              <w:jc w:val="left"/>
            </w:pPr>
            <w:r>
              <w:rPr>
                <w:rFonts w:cs="Arial"/>
              </w:rPr>
              <w:t>≥ 90.00</w:t>
            </w:r>
            <w:r w:rsidRPr="009E1255">
              <w:rPr>
                <w:rFonts w:cs="Arial"/>
              </w:rPr>
              <w:t>%</w:t>
            </w:r>
            <w:r>
              <w:rPr>
                <w:rFonts w:cs="Arial"/>
              </w:rPr>
              <w:t xml:space="preserve"> and &lt; 96.34</w:t>
            </w:r>
            <w:r w:rsidRPr="009E1255">
              <w:rPr>
                <w:rFonts w:cs="Arial"/>
              </w:rPr>
              <w:t xml:space="preserve">% </w:t>
            </w:r>
          </w:p>
        </w:tc>
        <w:tc>
          <w:tcPr>
            <w:tcW w:w="1395" w:type="dxa"/>
            <w:tcBorders>
              <w:top w:val="single" w:sz="4" w:space="0" w:color="auto"/>
              <w:bottom w:val="single" w:sz="4" w:space="0" w:color="auto"/>
            </w:tcBorders>
          </w:tcPr>
          <w:p w14:paraId="60D49068" w14:textId="4763F725" w:rsidR="00475704" w:rsidRPr="006750D1" w:rsidRDefault="00475704" w:rsidP="00475704">
            <w:pPr>
              <w:spacing w:before="120" w:after="120"/>
              <w:jc w:val="left"/>
            </w:pPr>
            <w:r>
              <w:rPr>
                <w:rFonts w:cs="Arial"/>
              </w:rPr>
              <w:t>40</w:t>
            </w:r>
          </w:p>
        </w:tc>
      </w:tr>
      <w:tr w:rsidR="00475704" w:rsidRPr="009E1255" w14:paraId="13DBAD90" w14:textId="77777777" w:rsidTr="00475704">
        <w:trPr>
          <w:trHeight w:val="163"/>
        </w:trPr>
        <w:tc>
          <w:tcPr>
            <w:tcW w:w="0" w:type="auto"/>
            <w:vMerge/>
          </w:tcPr>
          <w:p w14:paraId="127E448F" w14:textId="77777777" w:rsidR="00475704" w:rsidRDefault="00475704" w:rsidP="00475704">
            <w:pPr>
              <w:spacing w:before="120" w:after="120"/>
            </w:pPr>
          </w:p>
        </w:tc>
        <w:tc>
          <w:tcPr>
            <w:tcW w:w="2062" w:type="dxa"/>
            <w:vMerge/>
          </w:tcPr>
          <w:p w14:paraId="1118CC70" w14:textId="77777777" w:rsidR="00475704" w:rsidRDefault="00475704" w:rsidP="00475704">
            <w:pPr>
              <w:spacing w:before="120" w:after="120"/>
              <w:jc w:val="left"/>
            </w:pPr>
          </w:p>
        </w:tc>
        <w:tc>
          <w:tcPr>
            <w:tcW w:w="2057" w:type="dxa"/>
            <w:vMerge/>
          </w:tcPr>
          <w:p w14:paraId="7F6797C9" w14:textId="77777777" w:rsidR="00475704" w:rsidRPr="006750D1" w:rsidRDefault="00475704" w:rsidP="00475704">
            <w:pPr>
              <w:spacing w:before="120" w:after="120"/>
              <w:jc w:val="left"/>
            </w:pPr>
          </w:p>
        </w:tc>
        <w:tc>
          <w:tcPr>
            <w:tcW w:w="2070" w:type="dxa"/>
            <w:vMerge/>
          </w:tcPr>
          <w:p w14:paraId="4436F594"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0B77F67A" w14:textId="77777777" w:rsidR="00475704" w:rsidRDefault="00475704" w:rsidP="00475704">
            <w:pPr>
              <w:spacing w:before="120" w:after="120"/>
              <w:jc w:val="left"/>
              <w:rPr>
                <w:rFonts w:cs="Arial"/>
              </w:rPr>
            </w:pPr>
            <w:r w:rsidRPr="009E1255">
              <w:rPr>
                <w:rFonts w:cs="Arial"/>
              </w:rPr>
              <w:t>Severe KPI Failure:</w:t>
            </w:r>
          </w:p>
          <w:p w14:paraId="14375348" w14:textId="7CD944FD" w:rsidR="00475704" w:rsidRPr="006750D1" w:rsidRDefault="00475704" w:rsidP="00475704">
            <w:pPr>
              <w:spacing w:before="120" w:after="120"/>
              <w:jc w:val="left"/>
            </w:pPr>
            <w:r>
              <w:rPr>
                <w:rFonts w:cs="Arial"/>
              </w:rPr>
              <w:t>≥ 86.67</w:t>
            </w:r>
            <w:r w:rsidRPr="009E1255">
              <w:rPr>
                <w:rFonts w:cs="Arial"/>
              </w:rPr>
              <w:t>%</w:t>
            </w:r>
            <w:r>
              <w:rPr>
                <w:rFonts w:cs="Arial"/>
              </w:rPr>
              <w:t xml:space="preserve"> and &lt; 90.00</w:t>
            </w:r>
            <w:r w:rsidRPr="009E1255">
              <w:rPr>
                <w:rFonts w:cs="Arial"/>
              </w:rPr>
              <w:t>%</w:t>
            </w:r>
          </w:p>
        </w:tc>
        <w:tc>
          <w:tcPr>
            <w:tcW w:w="1395" w:type="dxa"/>
            <w:tcBorders>
              <w:top w:val="single" w:sz="4" w:space="0" w:color="auto"/>
              <w:bottom w:val="single" w:sz="4" w:space="0" w:color="auto"/>
            </w:tcBorders>
          </w:tcPr>
          <w:p w14:paraId="2982A409" w14:textId="31D7D5BC" w:rsidR="00475704" w:rsidRPr="006750D1" w:rsidRDefault="00475704" w:rsidP="00475704">
            <w:pPr>
              <w:spacing w:before="120" w:after="120"/>
              <w:jc w:val="left"/>
            </w:pPr>
            <w:r>
              <w:rPr>
                <w:rFonts w:cs="Arial"/>
              </w:rPr>
              <w:t>60</w:t>
            </w:r>
          </w:p>
        </w:tc>
      </w:tr>
      <w:tr w:rsidR="00475704" w:rsidRPr="009E1255" w14:paraId="0C9260A5" w14:textId="77777777" w:rsidTr="00475704">
        <w:trPr>
          <w:trHeight w:val="163"/>
        </w:trPr>
        <w:tc>
          <w:tcPr>
            <w:tcW w:w="0" w:type="auto"/>
            <w:vMerge/>
          </w:tcPr>
          <w:p w14:paraId="6D9E1AF1" w14:textId="77777777" w:rsidR="00475704" w:rsidRDefault="00475704" w:rsidP="00475704">
            <w:pPr>
              <w:spacing w:before="120" w:after="120"/>
            </w:pPr>
          </w:p>
        </w:tc>
        <w:tc>
          <w:tcPr>
            <w:tcW w:w="2062" w:type="dxa"/>
            <w:vMerge/>
          </w:tcPr>
          <w:p w14:paraId="657C8124" w14:textId="77777777" w:rsidR="00475704" w:rsidRDefault="00475704" w:rsidP="00475704">
            <w:pPr>
              <w:spacing w:before="120" w:after="120"/>
              <w:jc w:val="left"/>
            </w:pPr>
          </w:p>
        </w:tc>
        <w:tc>
          <w:tcPr>
            <w:tcW w:w="2057" w:type="dxa"/>
            <w:vMerge/>
          </w:tcPr>
          <w:p w14:paraId="74732A00" w14:textId="77777777" w:rsidR="00475704" w:rsidRPr="006750D1" w:rsidRDefault="00475704" w:rsidP="00475704">
            <w:pPr>
              <w:spacing w:before="120" w:after="120"/>
              <w:jc w:val="left"/>
            </w:pPr>
          </w:p>
        </w:tc>
        <w:tc>
          <w:tcPr>
            <w:tcW w:w="2070" w:type="dxa"/>
            <w:vMerge/>
          </w:tcPr>
          <w:p w14:paraId="011F3FBC"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26DCBAFB" w14:textId="77777777" w:rsidR="00475704" w:rsidRDefault="00475704" w:rsidP="00475704">
            <w:pPr>
              <w:spacing w:before="120" w:after="120"/>
              <w:jc w:val="left"/>
              <w:rPr>
                <w:rFonts w:cs="Arial"/>
              </w:rPr>
            </w:pPr>
            <w:r w:rsidRPr="009E1255">
              <w:rPr>
                <w:rFonts w:cs="Arial"/>
              </w:rPr>
              <w:t>KPI Service Threshold:</w:t>
            </w:r>
          </w:p>
          <w:p w14:paraId="7CFE050D" w14:textId="721C4358" w:rsidR="00475704" w:rsidRPr="006750D1" w:rsidRDefault="00475704" w:rsidP="00475704">
            <w:pPr>
              <w:spacing w:before="120" w:after="120"/>
              <w:jc w:val="left"/>
            </w:pPr>
            <w:r>
              <w:rPr>
                <w:rFonts w:cs="Arial"/>
              </w:rPr>
              <w:t>&lt;</w:t>
            </w:r>
            <w:r w:rsidRPr="009E1255">
              <w:rPr>
                <w:rFonts w:cs="Arial"/>
              </w:rPr>
              <w:t xml:space="preserve"> </w:t>
            </w:r>
            <w:r>
              <w:rPr>
                <w:rFonts w:cs="Arial"/>
              </w:rPr>
              <w:t>86.67</w:t>
            </w:r>
            <w:r w:rsidRPr="009E1255">
              <w:rPr>
                <w:rFonts w:cs="Arial"/>
              </w:rPr>
              <w:t>%</w:t>
            </w:r>
          </w:p>
        </w:tc>
        <w:tc>
          <w:tcPr>
            <w:tcW w:w="1395" w:type="dxa"/>
            <w:tcBorders>
              <w:top w:val="single" w:sz="4" w:space="0" w:color="auto"/>
              <w:bottom w:val="single" w:sz="4" w:space="0" w:color="auto"/>
            </w:tcBorders>
          </w:tcPr>
          <w:p w14:paraId="3814AF35" w14:textId="4A69C8A1" w:rsidR="00475704" w:rsidRPr="006750D1" w:rsidRDefault="00475704" w:rsidP="00475704">
            <w:pPr>
              <w:spacing w:before="120" w:after="120"/>
              <w:jc w:val="left"/>
            </w:pPr>
            <w:r>
              <w:rPr>
                <w:rFonts w:cs="Arial"/>
              </w:rPr>
              <w:t>80</w:t>
            </w:r>
          </w:p>
        </w:tc>
      </w:tr>
      <w:tr w:rsidR="00475704" w:rsidRPr="009E1255" w14:paraId="302AB6A5" w14:textId="77777777" w:rsidTr="00475704">
        <w:trPr>
          <w:trHeight w:val="163"/>
        </w:trPr>
        <w:tc>
          <w:tcPr>
            <w:tcW w:w="0" w:type="auto"/>
            <w:vMerge w:val="restart"/>
          </w:tcPr>
          <w:p w14:paraId="66924BFE" w14:textId="77777777" w:rsidR="00475704" w:rsidRDefault="00475704" w:rsidP="00475704">
            <w:pPr>
              <w:spacing w:before="120" w:after="120"/>
            </w:pPr>
            <w:r>
              <w:t>KPI10</w:t>
            </w:r>
          </w:p>
        </w:tc>
        <w:tc>
          <w:tcPr>
            <w:tcW w:w="2062" w:type="dxa"/>
            <w:vMerge w:val="restart"/>
            <w:shd w:val="clear" w:color="auto" w:fill="auto"/>
          </w:tcPr>
          <w:p w14:paraId="157A3601" w14:textId="77777777" w:rsidR="00475704" w:rsidRDefault="00475704" w:rsidP="00475704">
            <w:pPr>
              <w:spacing w:before="120" w:after="120"/>
              <w:jc w:val="left"/>
            </w:pPr>
            <w:r>
              <w:t>IT Fix Times</w:t>
            </w:r>
          </w:p>
        </w:tc>
        <w:tc>
          <w:tcPr>
            <w:tcW w:w="2057" w:type="dxa"/>
            <w:vMerge w:val="restart"/>
          </w:tcPr>
          <w:p w14:paraId="0C7678F7" w14:textId="77777777" w:rsidR="00475704" w:rsidRPr="006750D1" w:rsidRDefault="00475704" w:rsidP="00475704">
            <w:pPr>
              <w:spacing w:before="120" w:after="120"/>
              <w:jc w:val="left"/>
            </w:pPr>
            <w:r w:rsidRPr="006750D1">
              <w:t>See Paragraph </w:t>
            </w:r>
            <w:r>
              <w:t>10</w:t>
            </w:r>
            <w:r w:rsidRPr="006750D1">
              <w:t xml:space="preserve"> of Part II of this Annex </w:t>
            </w:r>
          </w:p>
        </w:tc>
        <w:tc>
          <w:tcPr>
            <w:tcW w:w="2070" w:type="dxa"/>
            <w:vMerge w:val="restart"/>
          </w:tcPr>
          <w:p w14:paraId="380B62D7" w14:textId="77777777" w:rsidR="00475704" w:rsidRPr="006750D1" w:rsidRDefault="00475704" w:rsidP="00475704">
            <w:pPr>
              <w:spacing w:before="120" w:after="120"/>
              <w:jc w:val="left"/>
              <w:rPr>
                <w:rFonts w:cs="Arial"/>
              </w:rPr>
            </w:pPr>
            <w:r>
              <w:rPr>
                <w:rFonts w:cs="Arial"/>
              </w:rPr>
              <w:t>Each Service Period</w:t>
            </w:r>
          </w:p>
        </w:tc>
        <w:tc>
          <w:tcPr>
            <w:tcW w:w="4785" w:type="dxa"/>
            <w:tcBorders>
              <w:top w:val="single" w:sz="4" w:space="0" w:color="auto"/>
              <w:bottom w:val="single" w:sz="4" w:space="0" w:color="auto"/>
            </w:tcBorders>
          </w:tcPr>
          <w:p w14:paraId="27DB940B" w14:textId="77777777" w:rsidR="00475704" w:rsidRDefault="00475704" w:rsidP="00475704">
            <w:pPr>
              <w:spacing w:before="120" w:after="120"/>
              <w:jc w:val="left"/>
              <w:rPr>
                <w:rFonts w:cs="Arial"/>
              </w:rPr>
            </w:pPr>
            <w:r w:rsidRPr="009E1255">
              <w:rPr>
                <w:rFonts w:cs="Arial"/>
              </w:rPr>
              <w:t xml:space="preserve">Target Performance Level: </w:t>
            </w:r>
          </w:p>
          <w:p w14:paraId="2DCB3DD8" w14:textId="32576251" w:rsidR="00475704" w:rsidRPr="006750D1" w:rsidRDefault="00475704" w:rsidP="00475704">
            <w:pPr>
              <w:spacing w:before="120" w:after="120"/>
              <w:jc w:val="left"/>
            </w:pPr>
            <w:r>
              <w:rPr>
                <w:rFonts w:cs="Arial"/>
              </w:rPr>
              <w:t>3 failures or fewer</w:t>
            </w:r>
          </w:p>
        </w:tc>
        <w:tc>
          <w:tcPr>
            <w:tcW w:w="1395" w:type="dxa"/>
            <w:tcBorders>
              <w:top w:val="single" w:sz="4" w:space="0" w:color="auto"/>
              <w:bottom w:val="single" w:sz="4" w:space="0" w:color="auto"/>
            </w:tcBorders>
          </w:tcPr>
          <w:p w14:paraId="691044C2" w14:textId="513BB70A" w:rsidR="00475704" w:rsidRPr="006750D1" w:rsidRDefault="00475704" w:rsidP="00475704">
            <w:pPr>
              <w:spacing w:before="120" w:after="120"/>
              <w:jc w:val="left"/>
            </w:pPr>
            <w:r w:rsidRPr="009E1255">
              <w:rPr>
                <w:rFonts w:cs="Arial"/>
              </w:rPr>
              <w:t>0</w:t>
            </w:r>
          </w:p>
        </w:tc>
      </w:tr>
      <w:tr w:rsidR="00475704" w:rsidRPr="009E1255" w14:paraId="5FD0B206" w14:textId="77777777" w:rsidTr="00D45821">
        <w:trPr>
          <w:trHeight w:val="163"/>
        </w:trPr>
        <w:tc>
          <w:tcPr>
            <w:tcW w:w="0" w:type="auto"/>
            <w:vMerge/>
          </w:tcPr>
          <w:p w14:paraId="71ADAE8E" w14:textId="77777777" w:rsidR="00475704" w:rsidRDefault="00475704" w:rsidP="00475704">
            <w:pPr>
              <w:spacing w:before="120" w:after="120"/>
            </w:pPr>
          </w:p>
        </w:tc>
        <w:tc>
          <w:tcPr>
            <w:tcW w:w="2062" w:type="dxa"/>
            <w:vMerge/>
            <w:shd w:val="clear" w:color="auto" w:fill="auto"/>
          </w:tcPr>
          <w:p w14:paraId="2F0E7CE4" w14:textId="77777777" w:rsidR="00475704" w:rsidRDefault="00475704" w:rsidP="00475704">
            <w:pPr>
              <w:spacing w:before="120" w:after="120"/>
              <w:jc w:val="left"/>
            </w:pPr>
          </w:p>
        </w:tc>
        <w:tc>
          <w:tcPr>
            <w:tcW w:w="2057" w:type="dxa"/>
            <w:vMerge/>
          </w:tcPr>
          <w:p w14:paraId="59DA01AE" w14:textId="77777777" w:rsidR="00475704" w:rsidRPr="006750D1" w:rsidRDefault="00475704" w:rsidP="00475704">
            <w:pPr>
              <w:spacing w:before="120" w:after="120"/>
              <w:jc w:val="left"/>
            </w:pPr>
          </w:p>
        </w:tc>
        <w:tc>
          <w:tcPr>
            <w:tcW w:w="2070" w:type="dxa"/>
            <w:vMerge/>
          </w:tcPr>
          <w:p w14:paraId="1B7F5BA9"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FEC2800" w14:textId="77777777" w:rsidR="00475704" w:rsidRPr="009E1255" w:rsidRDefault="00475704" w:rsidP="00475704">
            <w:pPr>
              <w:spacing w:before="120" w:after="120"/>
              <w:jc w:val="left"/>
              <w:rPr>
                <w:rFonts w:cs="Arial"/>
              </w:rPr>
            </w:pPr>
            <w:r w:rsidRPr="009E1255">
              <w:rPr>
                <w:rFonts w:cs="Arial"/>
              </w:rPr>
              <w:t>Minor KPI Failure:</w:t>
            </w:r>
          </w:p>
          <w:p w14:paraId="21C77E64" w14:textId="75F3A9DC" w:rsidR="00475704" w:rsidRPr="006750D1" w:rsidRDefault="00475704" w:rsidP="00475704">
            <w:pPr>
              <w:spacing w:before="120" w:after="120"/>
              <w:jc w:val="left"/>
            </w:pPr>
            <w:r>
              <w:rPr>
                <w:rFonts w:cs="Arial"/>
              </w:rPr>
              <w:t>4</w:t>
            </w:r>
            <w:r w:rsidRPr="009E1255">
              <w:rPr>
                <w:rFonts w:cs="Arial"/>
              </w:rPr>
              <w:t xml:space="preserve"> - </w:t>
            </w:r>
            <w:r>
              <w:rPr>
                <w:rFonts w:cs="Arial"/>
              </w:rPr>
              <w:t>6 failures inclusive</w:t>
            </w:r>
          </w:p>
        </w:tc>
        <w:tc>
          <w:tcPr>
            <w:tcW w:w="1395" w:type="dxa"/>
            <w:tcBorders>
              <w:top w:val="single" w:sz="4" w:space="0" w:color="auto"/>
              <w:bottom w:val="single" w:sz="4" w:space="0" w:color="auto"/>
            </w:tcBorders>
          </w:tcPr>
          <w:p w14:paraId="7D487580" w14:textId="65729D51" w:rsidR="00475704" w:rsidRPr="006750D1" w:rsidRDefault="00475704" w:rsidP="00475704">
            <w:pPr>
              <w:spacing w:before="120" w:after="120"/>
              <w:jc w:val="left"/>
            </w:pPr>
            <w:r>
              <w:rPr>
                <w:rFonts w:cs="Arial"/>
              </w:rPr>
              <w:t>20</w:t>
            </w:r>
          </w:p>
        </w:tc>
      </w:tr>
      <w:tr w:rsidR="00475704" w:rsidRPr="009E1255" w14:paraId="2F7C5235" w14:textId="77777777" w:rsidTr="00D45821">
        <w:trPr>
          <w:trHeight w:val="163"/>
        </w:trPr>
        <w:tc>
          <w:tcPr>
            <w:tcW w:w="0" w:type="auto"/>
            <w:vMerge/>
          </w:tcPr>
          <w:p w14:paraId="644A7A34" w14:textId="77777777" w:rsidR="00475704" w:rsidRDefault="00475704" w:rsidP="00475704">
            <w:pPr>
              <w:spacing w:before="120" w:after="120"/>
            </w:pPr>
          </w:p>
        </w:tc>
        <w:tc>
          <w:tcPr>
            <w:tcW w:w="2062" w:type="dxa"/>
            <w:vMerge/>
            <w:shd w:val="clear" w:color="auto" w:fill="auto"/>
          </w:tcPr>
          <w:p w14:paraId="183EF78E" w14:textId="77777777" w:rsidR="00475704" w:rsidRDefault="00475704" w:rsidP="00475704">
            <w:pPr>
              <w:spacing w:before="120" w:after="120"/>
              <w:jc w:val="left"/>
            </w:pPr>
          </w:p>
        </w:tc>
        <w:tc>
          <w:tcPr>
            <w:tcW w:w="2057" w:type="dxa"/>
            <w:vMerge/>
          </w:tcPr>
          <w:p w14:paraId="42ABD42F" w14:textId="77777777" w:rsidR="00475704" w:rsidRPr="006750D1" w:rsidRDefault="00475704" w:rsidP="00475704">
            <w:pPr>
              <w:spacing w:before="120" w:after="120"/>
              <w:jc w:val="left"/>
            </w:pPr>
          </w:p>
        </w:tc>
        <w:tc>
          <w:tcPr>
            <w:tcW w:w="2070" w:type="dxa"/>
            <w:vMerge/>
          </w:tcPr>
          <w:p w14:paraId="54F7E17F"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492977C" w14:textId="77777777" w:rsidR="00475704" w:rsidRPr="009E1255" w:rsidRDefault="00475704" w:rsidP="00475704">
            <w:pPr>
              <w:spacing w:before="120" w:after="120"/>
              <w:jc w:val="left"/>
              <w:rPr>
                <w:rFonts w:cs="Arial"/>
              </w:rPr>
            </w:pPr>
            <w:r w:rsidRPr="009E1255">
              <w:rPr>
                <w:rFonts w:cs="Arial"/>
              </w:rPr>
              <w:t xml:space="preserve">Serious KPI Failure:     </w:t>
            </w:r>
          </w:p>
          <w:p w14:paraId="46CA3B6D" w14:textId="145C6550" w:rsidR="00475704" w:rsidRPr="006750D1" w:rsidRDefault="00475704" w:rsidP="00475704">
            <w:pPr>
              <w:spacing w:before="120" w:after="120"/>
              <w:jc w:val="left"/>
            </w:pPr>
            <w:r>
              <w:rPr>
                <w:rFonts w:cs="Arial"/>
              </w:rPr>
              <w:t>7</w:t>
            </w:r>
            <w:r w:rsidRPr="009E1255">
              <w:rPr>
                <w:rFonts w:cs="Arial"/>
              </w:rPr>
              <w:t xml:space="preserve"> - 9</w:t>
            </w:r>
            <w:r>
              <w:rPr>
                <w:rFonts w:cs="Arial"/>
              </w:rPr>
              <w:t xml:space="preserve"> failures inclusive</w:t>
            </w:r>
          </w:p>
        </w:tc>
        <w:tc>
          <w:tcPr>
            <w:tcW w:w="1395" w:type="dxa"/>
            <w:tcBorders>
              <w:top w:val="single" w:sz="4" w:space="0" w:color="auto"/>
              <w:bottom w:val="single" w:sz="4" w:space="0" w:color="auto"/>
            </w:tcBorders>
          </w:tcPr>
          <w:p w14:paraId="57569418" w14:textId="2C97AE52" w:rsidR="00475704" w:rsidRPr="006750D1" w:rsidRDefault="00475704" w:rsidP="00475704">
            <w:pPr>
              <w:spacing w:before="120" w:after="120"/>
              <w:jc w:val="left"/>
            </w:pPr>
            <w:r>
              <w:rPr>
                <w:rFonts w:cs="Arial"/>
              </w:rPr>
              <w:t>40</w:t>
            </w:r>
          </w:p>
        </w:tc>
      </w:tr>
      <w:tr w:rsidR="00475704" w:rsidRPr="009E1255" w14:paraId="6E1661CB" w14:textId="77777777" w:rsidTr="00D45821">
        <w:trPr>
          <w:trHeight w:val="163"/>
        </w:trPr>
        <w:tc>
          <w:tcPr>
            <w:tcW w:w="0" w:type="auto"/>
            <w:vMerge/>
          </w:tcPr>
          <w:p w14:paraId="4F6A8DE6" w14:textId="77777777" w:rsidR="00475704" w:rsidRDefault="00475704" w:rsidP="00475704">
            <w:pPr>
              <w:spacing w:before="120" w:after="120"/>
            </w:pPr>
          </w:p>
        </w:tc>
        <w:tc>
          <w:tcPr>
            <w:tcW w:w="2062" w:type="dxa"/>
            <w:vMerge/>
            <w:shd w:val="clear" w:color="auto" w:fill="auto"/>
          </w:tcPr>
          <w:p w14:paraId="45D297CE" w14:textId="77777777" w:rsidR="00475704" w:rsidRDefault="00475704" w:rsidP="00475704">
            <w:pPr>
              <w:spacing w:before="120" w:after="120"/>
              <w:jc w:val="left"/>
            </w:pPr>
          </w:p>
        </w:tc>
        <w:tc>
          <w:tcPr>
            <w:tcW w:w="2057" w:type="dxa"/>
            <w:vMerge/>
          </w:tcPr>
          <w:p w14:paraId="3B169F37" w14:textId="77777777" w:rsidR="00475704" w:rsidRPr="006750D1" w:rsidRDefault="00475704" w:rsidP="00475704">
            <w:pPr>
              <w:spacing w:before="120" w:after="120"/>
              <w:jc w:val="left"/>
            </w:pPr>
          </w:p>
        </w:tc>
        <w:tc>
          <w:tcPr>
            <w:tcW w:w="2070" w:type="dxa"/>
            <w:vMerge/>
          </w:tcPr>
          <w:p w14:paraId="6DE6D19A"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B03EBDE" w14:textId="77777777" w:rsidR="00475704" w:rsidRPr="009E1255" w:rsidRDefault="00475704" w:rsidP="00475704">
            <w:pPr>
              <w:spacing w:before="120" w:after="120"/>
              <w:jc w:val="left"/>
              <w:rPr>
                <w:rFonts w:cs="Arial"/>
              </w:rPr>
            </w:pPr>
            <w:r w:rsidRPr="009E1255">
              <w:rPr>
                <w:rFonts w:cs="Arial"/>
              </w:rPr>
              <w:t>Severe KPI Failure:</w:t>
            </w:r>
          </w:p>
          <w:p w14:paraId="707C8547" w14:textId="7EC70A00" w:rsidR="00475704" w:rsidRPr="006750D1" w:rsidRDefault="00475704" w:rsidP="00475704">
            <w:pPr>
              <w:spacing w:before="120" w:after="120"/>
              <w:jc w:val="left"/>
            </w:pPr>
            <w:r>
              <w:rPr>
                <w:rFonts w:cs="Arial"/>
              </w:rPr>
              <w:t>10</w:t>
            </w:r>
            <w:r w:rsidRPr="009E1255">
              <w:rPr>
                <w:rFonts w:cs="Arial"/>
              </w:rPr>
              <w:t xml:space="preserve"> - </w:t>
            </w:r>
            <w:r>
              <w:rPr>
                <w:rFonts w:cs="Arial"/>
              </w:rPr>
              <w:t>12 failures inclusive</w:t>
            </w:r>
          </w:p>
        </w:tc>
        <w:tc>
          <w:tcPr>
            <w:tcW w:w="1395" w:type="dxa"/>
            <w:tcBorders>
              <w:top w:val="single" w:sz="4" w:space="0" w:color="auto"/>
              <w:bottom w:val="single" w:sz="4" w:space="0" w:color="auto"/>
            </w:tcBorders>
          </w:tcPr>
          <w:p w14:paraId="7411E8A1" w14:textId="517BDF5C" w:rsidR="00475704" w:rsidRPr="006750D1" w:rsidRDefault="00475704" w:rsidP="00475704">
            <w:pPr>
              <w:spacing w:before="120" w:after="120"/>
              <w:jc w:val="left"/>
            </w:pPr>
            <w:r>
              <w:rPr>
                <w:rFonts w:cs="Arial"/>
              </w:rPr>
              <w:t>60</w:t>
            </w:r>
          </w:p>
        </w:tc>
      </w:tr>
      <w:tr w:rsidR="00475704" w:rsidRPr="009E1255" w14:paraId="34290E53" w14:textId="77777777" w:rsidTr="00D45821">
        <w:trPr>
          <w:trHeight w:val="163"/>
        </w:trPr>
        <w:tc>
          <w:tcPr>
            <w:tcW w:w="0" w:type="auto"/>
            <w:vMerge/>
          </w:tcPr>
          <w:p w14:paraId="6BB2ABF1" w14:textId="77777777" w:rsidR="00475704" w:rsidRDefault="00475704" w:rsidP="00475704">
            <w:pPr>
              <w:spacing w:before="120" w:after="120"/>
            </w:pPr>
          </w:p>
        </w:tc>
        <w:tc>
          <w:tcPr>
            <w:tcW w:w="2062" w:type="dxa"/>
            <w:vMerge/>
            <w:shd w:val="clear" w:color="auto" w:fill="auto"/>
          </w:tcPr>
          <w:p w14:paraId="407B3EDA" w14:textId="77777777" w:rsidR="00475704" w:rsidRDefault="00475704" w:rsidP="00475704">
            <w:pPr>
              <w:spacing w:before="120" w:after="120"/>
              <w:jc w:val="left"/>
            </w:pPr>
          </w:p>
        </w:tc>
        <w:tc>
          <w:tcPr>
            <w:tcW w:w="2057" w:type="dxa"/>
            <w:vMerge/>
          </w:tcPr>
          <w:p w14:paraId="5327063D" w14:textId="77777777" w:rsidR="00475704" w:rsidRPr="006750D1" w:rsidRDefault="00475704" w:rsidP="00475704">
            <w:pPr>
              <w:spacing w:before="120" w:after="120"/>
              <w:jc w:val="left"/>
            </w:pPr>
          </w:p>
        </w:tc>
        <w:tc>
          <w:tcPr>
            <w:tcW w:w="2070" w:type="dxa"/>
            <w:vMerge/>
          </w:tcPr>
          <w:p w14:paraId="1B273239"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9BE62F0" w14:textId="77777777" w:rsidR="00475704" w:rsidRDefault="00475704" w:rsidP="00475704">
            <w:pPr>
              <w:spacing w:before="120" w:after="120"/>
              <w:jc w:val="left"/>
              <w:rPr>
                <w:rFonts w:cs="Arial"/>
              </w:rPr>
            </w:pPr>
            <w:r w:rsidRPr="009E1255">
              <w:rPr>
                <w:rFonts w:cs="Arial"/>
              </w:rPr>
              <w:t>KPI Service Threshold:</w:t>
            </w:r>
          </w:p>
          <w:p w14:paraId="27E66DCD" w14:textId="35E6D501" w:rsidR="00475704" w:rsidRPr="006750D1" w:rsidRDefault="00475704" w:rsidP="00475704">
            <w:pPr>
              <w:spacing w:before="120" w:after="120"/>
              <w:jc w:val="left"/>
            </w:pPr>
            <w:r>
              <w:rPr>
                <w:rFonts w:cs="Arial"/>
              </w:rPr>
              <w:t>more than</w:t>
            </w:r>
            <w:r w:rsidRPr="009E1255">
              <w:rPr>
                <w:rFonts w:cs="Arial"/>
              </w:rPr>
              <w:t xml:space="preserve"> </w:t>
            </w:r>
            <w:r>
              <w:rPr>
                <w:rFonts w:cs="Arial"/>
              </w:rPr>
              <w:t>12 failures</w:t>
            </w:r>
          </w:p>
        </w:tc>
        <w:tc>
          <w:tcPr>
            <w:tcW w:w="1395" w:type="dxa"/>
            <w:tcBorders>
              <w:top w:val="single" w:sz="4" w:space="0" w:color="auto"/>
              <w:bottom w:val="single" w:sz="4" w:space="0" w:color="auto"/>
            </w:tcBorders>
          </w:tcPr>
          <w:p w14:paraId="4E0F186E" w14:textId="05FB31AD" w:rsidR="00475704" w:rsidRPr="006750D1" w:rsidRDefault="00475704" w:rsidP="00475704">
            <w:pPr>
              <w:spacing w:before="120" w:after="120"/>
              <w:jc w:val="left"/>
            </w:pPr>
            <w:r>
              <w:rPr>
                <w:rFonts w:cs="Arial"/>
              </w:rPr>
              <w:t>80</w:t>
            </w:r>
          </w:p>
        </w:tc>
      </w:tr>
      <w:tr w:rsidR="00475704" w:rsidRPr="009E1255" w14:paraId="1165FC36" w14:textId="77777777" w:rsidTr="00475704">
        <w:trPr>
          <w:trHeight w:val="163"/>
        </w:trPr>
        <w:tc>
          <w:tcPr>
            <w:tcW w:w="0" w:type="auto"/>
            <w:vMerge w:val="restart"/>
          </w:tcPr>
          <w:p w14:paraId="2617623E" w14:textId="77777777" w:rsidR="00475704" w:rsidRDefault="00475704" w:rsidP="00475704">
            <w:pPr>
              <w:spacing w:before="120" w:after="120"/>
            </w:pPr>
            <w:r>
              <w:lastRenderedPageBreak/>
              <w:t>KPI11</w:t>
            </w:r>
          </w:p>
        </w:tc>
        <w:tc>
          <w:tcPr>
            <w:tcW w:w="2062" w:type="dxa"/>
            <w:vMerge w:val="restart"/>
          </w:tcPr>
          <w:p w14:paraId="6A20A110" w14:textId="77777777" w:rsidR="00475704" w:rsidRDefault="00475704" w:rsidP="00475704">
            <w:pPr>
              <w:spacing w:before="120" w:after="120"/>
              <w:jc w:val="left"/>
            </w:pPr>
            <w:r>
              <w:t>Asset Model Update Timeliness</w:t>
            </w:r>
          </w:p>
        </w:tc>
        <w:tc>
          <w:tcPr>
            <w:tcW w:w="2057" w:type="dxa"/>
            <w:vMerge w:val="restart"/>
          </w:tcPr>
          <w:p w14:paraId="00CFDA07" w14:textId="77777777" w:rsidR="00475704" w:rsidRPr="006750D1" w:rsidRDefault="00475704" w:rsidP="00475704">
            <w:pPr>
              <w:spacing w:before="120" w:after="120"/>
              <w:jc w:val="left"/>
            </w:pPr>
            <w:r w:rsidRPr="006750D1">
              <w:t>See Paragraph </w:t>
            </w:r>
            <w:r>
              <w:t>11</w:t>
            </w:r>
            <w:r w:rsidRPr="006750D1">
              <w:t xml:space="preserve"> of Part II of this Annex </w:t>
            </w:r>
          </w:p>
        </w:tc>
        <w:tc>
          <w:tcPr>
            <w:tcW w:w="2070" w:type="dxa"/>
            <w:vMerge w:val="restart"/>
          </w:tcPr>
          <w:p w14:paraId="40EBF1A5" w14:textId="77777777" w:rsidR="00475704" w:rsidRPr="006750D1" w:rsidRDefault="00475704" w:rsidP="00475704">
            <w:pPr>
              <w:spacing w:before="120" w:after="120"/>
              <w:jc w:val="left"/>
              <w:rPr>
                <w:rFonts w:cs="Arial"/>
              </w:rPr>
            </w:pPr>
            <w:r>
              <w:rPr>
                <w:rFonts w:cs="Arial"/>
              </w:rPr>
              <w:t>Each Service Period</w:t>
            </w:r>
          </w:p>
        </w:tc>
        <w:tc>
          <w:tcPr>
            <w:tcW w:w="4785" w:type="dxa"/>
            <w:tcBorders>
              <w:top w:val="single" w:sz="4" w:space="0" w:color="auto"/>
              <w:bottom w:val="single" w:sz="4" w:space="0" w:color="auto"/>
            </w:tcBorders>
          </w:tcPr>
          <w:p w14:paraId="36A21C23" w14:textId="77777777" w:rsidR="00475704" w:rsidRDefault="00475704" w:rsidP="00475704">
            <w:pPr>
              <w:spacing w:before="120" w:after="120"/>
              <w:jc w:val="left"/>
              <w:rPr>
                <w:rFonts w:cs="Arial"/>
              </w:rPr>
            </w:pPr>
            <w:r w:rsidRPr="009E1255">
              <w:rPr>
                <w:rFonts w:cs="Arial"/>
              </w:rPr>
              <w:t xml:space="preserve">Target Performance Level: </w:t>
            </w:r>
          </w:p>
          <w:p w14:paraId="041E3DD0" w14:textId="6ACBBDDA" w:rsidR="00475704" w:rsidRPr="006750D1" w:rsidRDefault="00475704" w:rsidP="00475704">
            <w:pPr>
              <w:spacing w:before="120" w:after="120"/>
              <w:jc w:val="left"/>
            </w:pPr>
            <w:r>
              <w:rPr>
                <w:rFonts w:cs="Arial"/>
              </w:rPr>
              <w:t>&lt; 2 weeks (mean time)</w:t>
            </w:r>
          </w:p>
        </w:tc>
        <w:tc>
          <w:tcPr>
            <w:tcW w:w="1395" w:type="dxa"/>
            <w:tcBorders>
              <w:top w:val="single" w:sz="4" w:space="0" w:color="auto"/>
              <w:bottom w:val="single" w:sz="4" w:space="0" w:color="auto"/>
            </w:tcBorders>
          </w:tcPr>
          <w:p w14:paraId="173618E6" w14:textId="092863B8" w:rsidR="00475704" w:rsidRPr="006750D1" w:rsidRDefault="00475704" w:rsidP="00475704">
            <w:pPr>
              <w:spacing w:before="120" w:after="120"/>
              <w:jc w:val="left"/>
            </w:pPr>
            <w:r w:rsidRPr="009E1255">
              <w:rPr>
                <w:rFonts w:cs="Arial"/>
              </w:rPr>
              <w:t>0</w:t>
            </w:r>
          </w:p>
        </w:tc>
      </w:tr>
      <w:tr w:rsidR="00475704" w:rsidRPr="009E1255" w14:paraId="3662E887" w14:textId="77777777" w:rsidTr="00475704">
        <w:trPr>
          <w:trHeight w:val="163"/>
        </w:trPr>
        <w:tc>
          <w:tcPr>
            <w:tcW w:w="0" w:type="auto"/>
            <w:vMerge/>
          </w:tcPr>
          <w:p w14:paraId="10895021" w14:textId="77777777" w:rsidR="00475704" w:rsidRDefault="00475704" w:rsidP="00475704">
            <w:pPr>
              <w:spacing w:before="120" w:after="120"/>
            </w:pPr>
          </w:p>
        </w:tc>
        <w:tc>
          <w:tcPr>
            <w:tcW w:w="2062" w:type="dxa"/>
            <w:vMerge/>
          </w:tcPr>
          <w:p w14:paraId="7ED3B16A" w14:textId="77777777" w:rsidR="00475704" w:rsidRDefault="00475704" w:rsidP="00475704">
            <w:pPr>
              <w:spacing w:before="120" w:after="120"/>
              <w:jc w:val="left"/>
            </w:pPr>
          </w:p>
        </w:tc>
        <w:tc>
          <w:tcPr>
            <w:tcW w:w="2057" w:type="dxa"/>
            <w:vMerge/>
          </w:tcPr>
          <w:p w14:paraId="1A4A2EE3" w14:textId="77777777" w:rsidR="00475704" w:rsidRPr="006750D1" w:rsidRDefault="00475704" w:rsidP="00475704">
            <w:pPr>
              <w:spacing w:before="120" w:after="120"/>
              <w:jc w:val="left"/>
            </w:pPr>
          </w:p>
        </w:tc>
        <w:tc>
          <w:tcPr>
            <w:tcW w:w="2070" w:type="dxa"/>
            <w:vMerge/>
          </w:tcPr>
          <w:p w14:paraId="2AF58C37"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2910D3FA" w14:textId="77777777" w:rsidR="00475704" w:rsidRPr="009E1255" w:rsidRDefault="00475704" w:rsidP="00475704">
            <w:pPr>
              <w:spacing w:before="120" w:after="120"/>
              <w:jc w:val="left"/>
              <w:rPr>
                <w:rFonts w:cs="Arial"/>
              </w:rPr>
            </w:pPr>
            <w:r w:rsidRPr="009E1255">
              <w:rPr>
                <w:rFonts w:cs="Arial"/>
              </w:rPr>
              <w:t>Minor KPI Failure:</w:t>
            </w:r>
          </w:p>
          <w:p w14:paraId="05A0E7EE" w14:textId="65C1C83A" w:rsidR="00475704" w:rsidRPr="006750D1" w:rsidRDefault="00475704" w:rsidP="00475704">
            <w:pPr>
              <w:spacing w:before="120" w:after="120"/>
              <w:jc w:val="left"/>
            </w:pPr>
            <w:r>
              <w:rPr>
                <w:rFonts w:cs="Arial"/>
              </w:rPr>
              <w:t>≥</w:t>
            </w:r>
            <w:r w:rsidRPr="009E1255">
              <w:rPr>
                <w:rFonts w:cs="Arial"/>
              </w:rPr>
              <w:t xml:space="preserve"> </w:t>
            </w:r>
            <w:r>
              <w:rPr>
                <w:rFonts w:cs="Arial"/>
              </w:rPr>
              <w:t>2 and &lt; 3 weeks (mean time)</w:t>
            </w:r>
          </w:p>
        </w:tc>
        <w:tc>
          <w:tcPr>
            <w:tcW w:w="1395" w:type="dxa"/>
            <w:tcBorders>
              <w:top w:val="single" w:sz="4" w:space="0" w:color="auto"/>
              <w:bottom w:val="single" w:sz="4" w:space="0" w:color="auto"/>
            </w:tcBorders>
          </w:tcPr>
          <w:p w14:paraId="08EE3B3A" w14:textId="563AF90D" w:rsidR="00475704" w:rsidRPr="006750D1" w:rsidRDefault="00475704" w:rsidP="00475704">
            <w:pPr>
              <w:spacing w:before="120" w:after="120"/>
              <w:jc w:val="left"/>
            </w:pPr>
            <w:r>
              <w:rPr>
                <w:rFonts w:cs="Arial"/>
              </w:rPr>
              <w:t>20</w:t>
            </w:r>
          </w:p>
        </w:tc>
      </w:tr>
      <w:tr w:rsidR="00475704" w:rsidRPr="009E1255" w14:paraId="29F746DD" w14:textId="77777777" w:rsidTr="00475704">
        <w:trPr>
          <w:trHeight w:val="163"/>
        </w:trPr>
        <w:tc>
          <w:tcPr>
            <w:tcW w:w="0" w:type="auto"/>
            <w:vMerge/>
          </w:tcPr>
          <w:p w14:paraId="0B7F4F53" w14:textId="77777777" w:rsidR="00475704" w:rsidRDefault="00475704" w:rsidP="00475704">
            <w:pPr>
              <w:spacing w:before="120" w:after="120"/>
            </w:pPr>
          </w:p>
        </w:tc>
        <w:tc>
          <w:tcPr>
            <w:tcW w:w="2062" w:type="dxa"/>
            <w:vMerge/>
          </w:tcPr>
          <w:p w14:paraId="2E12D32F" w14:textId="77777777" w:rsidR="00475704" w:rsidRDefault="00475704" w:rsidP="00475704">
            <w:pPr>
              <w:spacing w:before="120" w:after="120"/>
              <w:jc w:val="left"/>
            </w:pPr>
          </w:p>
        </w:tc>
        <w:tc>
          <w:tcPr>
            <w:tcW w:w="2057" w:type="dxa"/>
            <w:vMerge/>
          </w:tcPr>
          <w:p w14:paraId="233C761C" w14:textId="77777777" w:rsidR="00475704" w:rsidRPr="006750D1" w:rsidRDefault="00475704" w:rsidP="00475704">
            <w:pPr>
              <w:spacing w:before="120" w:after="120"/>
              <w:jc w:val="left"/>
            </w:pPr>
          </w:p>
        </w:tc>
        <w:tc>
          <w:tcPr>
            <w:tcW w:w="2070" w:type="dxa"/>
            <w:vMerge/>
          </w:tcPr>
          <w:p w14:paraId="618BE750"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F35CB6B" w14:textId="77777777" w:rsidR="00475704" w:rsidRPr="009E1255" w:rsidRDefault="00475704" w:rsidP="00475704">
            <w:pPr>
              <w:spacing w:before="120" w:after="120"/>
              <w:jc w:val="left"/>
              <w:rPr>
                <w:rFonts w:cs="Arial"/>
              </w:rPr>
            </w:pPr>
            <w:r w:rsidRPr="009E1255">
              <w:rPr>
                <w:rFonts w:cs="Arial"/>
              </w:rPr>
              <w:t xml:space="preserve">Serious KPI Failure:     </w:t>
            </w:r>
          </w:p>
          <w:p w14:paraId="5DC99C2A" w14:textId="1BEAABF8" w:rsidR="00475704" w:rsidRPr="006750D1" w:rsidRDefault="00475704" w:rsidP="00475704">
            <w:pPr>
              <w:spacing w:before="120" w:after="120"/>
              <w:jc w:val="left"/>
            </w:pPr>
            <w:r>
              <w:rPr>
                <w:rFonts w:cs="Arial"/>
              </w:rPr>
              <w:t>≥</w:t>
            </w:r>
            <w:r w:rsidRPr="009E1255">
              <w:rPr>
                <w:rFonts w:cs="Arial"/>
              </w:rPr>
              <w:t xml:space="preserve"> </w:t>
            </w:r>
            <w:r>
              <w:rPr>
                <w:rFonts w:cs="Arial"/>
              </w:rPr>
              <w:t>3 and &lt; 4 weeks (mean time)</w:t>
            </w:r>
          </w:p>
        </w:tc>
        <w:tc>
          <w:tcPr>
            <w:tcW w:w="1395" w:type="dxa"/>
            <w:tcBorders>
              <w:top w:val="single" w:sz="4" w:space="0" w:color="auto"/>
              <w:bottom w:val="single" w:sz="4" w:space="0" w:color="auto"/>
            </w:tcBorders>
          </w:tcPr>
          <w:p w14:paraId="1A78DE5D" w14:textId="251FAC9B" w:rsidR="00475704" w:rsidRPr="006750D1" w:rsidRDefault="00475704" w:rsidP="00475704">
            <w:pPr>
              <w:spacing w:before="120" w:after="120"/>
              <w:jc w:val="left"/>
            </w:pPr>
            <w:r>
              <w:rPr>
                <w:rFonts w:cs="Arial"/>
              </w:rPr>
              <w:t>40</w:t>
            </w:r>
          </w:p>
        </w:tc>
      </w:tr>
      <w:tr w:rsidR="00475704" w:rsidRPr="009E1255" w14:paraId="055AF63D" w14:textId="77777777" w:rsidTr="00475704">
        <w:trPr>
          <w:trHeight w:val="163"/>
        </w:trPr>
        <w:tc>
          <w:tcPr>
            <w:tcW w:w="0" w:type="auto"/>
            <w:vMerge/>
          </w:tcPr>
          <w:p w14:paraId="0E666527" w14:textId="77777777" w:rsidR="00475704" w:rsidRDefault="00475704" w:rsidP="00475704">
            <w:pPr>
              <w:spacing w:before="120" w:after="120"/>
            </w:pPr>
          </w:p>
        </w:tc>
        <w:tc>
          <w:tcPr>
            <w:tcW w:w="2062" w:type="dxa"/>
            <w:vMerge/>
          </w:tcPr>
          <w:p w14:paraId="09434CFB" w14:textId="77777777" w:rsidR="00475704" w:rsidRDefault="00475704" w:rsidP="00475704">
            <w:pPr>
              <w:spacing w:before="120" w:after="120"/>
              <w:jc w:val="left"/>
            </w:pPr>
          </w:p>
        </w:tc>
        <w:tc>
          <w:tcPr>
            <w:tcW w:w="2057" w:type="dxa"/>
            <w:vMerge/>
          </w:tcPr>
          <w:p w14:paraId="75ECFB6B" w14:textId="77777777" w:rsidR="00475704" w:rsidRPr="006750D1" w:rsidRDefault="00475704" w:rsidP="00475704">
            <w:pPr>
              <w:spacing w:before="120" w:after="120"/>
              <w:jc w:val="left"/>
            </w:pPr>
          </w:p>
        </w:tc>
        <w:tc>
          <w:tcPr>
            <w:tcW w:w="2070" w:type="dxa"/>
            <w:vMerge/>
          </w:tcPr>
          <w:p w14:paraId="1F762797"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12D99F1B" w14:textId="77777777" w:rsidR="00475704" w:rsidRPr="009E1255" w:rsidRDefault="00475704" w:rsidP="00475704">
            <w:pPr>
              <w:spacing w:before="120" w:after="120"/>
              <w:jc w:val="left"/>
              <w:rPr>
                <w:rFonts w:cs="Arial"/>
              </w:rPr>
            </w:pPr>
            <w:r w:rsidRPr="009E1255">
              <w:rPr>
                <w:rFonts w:cs="Arial"/>
              </w:rPr>
              <w:t>Severe KPI Failure:</w:t>
            </w:r>
          </w:p>
          <w:p w14:paraId="41B97AB8" w14:textId="28409712" w:rsidR="00475704" w:rsidRPr="006750D1" w:rsidRDefault="00475704" w:rsidP="00475704">
            <w:pPr>
              <w:spacing w:before="120" w:after="120"/>
              <w:jc w:val="left"/>
            </w:pPr>
            <w:r>
              <w:rPr>
                <w:rFonts w:cs="Arial"/>
              </w:rPr>
              <w:t>≥</w:t>
            </w:r>
            <w:r w:rsidRPr="009E1255">
              <w:rPr>
                <w:rFonts w:cs="Arial"/>
              </w:rPr>
              <w:t xml:space="preserve"> </w:t>
            </w:r>
            <w:r>
              <w:rPr>
                <w:rFonts w:cs="Arial"/>
              </w:rPr>
              <w:t>4 and &lt; 5 weeks (mean time)</w:t>
            </w:r>
          </w:p>
        </w:tc>
        <w:tc>
          <w:tcPr>
            <w:tcW w:w="1395" w:type="dxa"/>
            <w:tcBorders>
              <w:top w:val="single" w:sz="4" w:space="0" w:color="auto"/>
              <w:bottom w:val="single" w:sz="4" w:space="0" w:color="auto"/>
            </w:tcBorders>
          </w:tcPr>
          <w:p w14:paraId="03A5A942" w14:textId="31D7849E" w:rsidR="00475704" w:rsidRPr="006750D1" w:rsidRDefault="00475704" w:rsidP="00475704">
            <w:pPr>
              <w:spacing w:before="120" w:after="120"/>
              <w:jc w:val="left"/>
            </w:pPr>
            <w:r>
              <w:rPr>
                <w:rFonts w:cs="Arial"/>
              </w:rPr>
              <w:t>60</w:t>
            </w:r>
          </w:p>
        </w:tc>
      </w:tr>
      <w:tr w:rsidR="00475704" w:rsidRPr="009E1255" w14:paraId="7B7AE828" w14:textId="77777777" w:rsidTr="00475704">
        <w:trPr>
          <w:trHeight w:val="163"/>
        </w:trPr>
        <w:tc>
          <w:tcPr>
            <w:tcW w:w="0" w:type="auto"/>
            <w:vMerge/>
          </w:tcPr>
          <w:p w14:paraId="0DA52A8D" w14:textId="77777777" w:rsidR="00475704" w:rsidRDefault="00475704" w:rsidP="00475704">
            <w:pPr>
              <w:spacing w:before="120" w:after="120"/>
            </w:pPr>
          </w:p>
        </w:tc>
        <w:tc>
          <w:tcPr>
            <w:tcW w:w="2062" w:type="dxa"/>
            <w:vMerge/>
          </w:tcPr>
          <w:p w14:paraId="145E1308" w14:textId="77777777" w:rsidR="00475704" w:rsidRDefault="00475704" w:rsidP="00475704">
            <w:pPr>
              <w:spacing w:before="120" w:after="120"/>
              <w:jc w:val="left"/>
            </w:pPr>
          </w:p>
        </w:tc>
        <w:tc>
          <w:tcPr>
            <w:tcW w:w="2057" w:type="dxa"/>
            <w:vMerge/>
          </w:tcPr>
          <w:p w14:paraId="780CC908" w14:textId="77777777" w:rsidR="00475704" w:rsidRPr="006750D1" w:rsidRDefault="00475704" w:rsidP="00475704">
            <w:pPr>
              <w:spacing w:before="120" w:after="120"/>
              <w:jc w:val="left"/>
            </w:pPr>
          </w:p>
        </w:tc>
        <w:tc>
          <w:tcPr>
            <w:tcW w:w="2070" w:type="dxa"/>
            <w:vMerge/>
          </w:tcPr>
          <w:p w14:paraId="1D8941C7" w14:textId="77777777" w:rsidR="00475704" w:rsidRPr="006750D1" w:rsidRDefault="00475704" w:rsidP="00475704">
            <w:pPr>
              <w:spacing w:before="120" w:after="120"/>
              <w:jc w:val="left"/>
              <w:rPr>
                <w:rFonts w:cs="Arial"/>
              </w:rPr>
            </w:pPr>
          </w:p>
        </w:tc>
        <w:tc>
          <w:tcPr>
            <w:tcW w:w="4785" w:type="dxa"/>
            <w:tcBorders>
              <w:top w:val="single" w:sz="4" w:space="0" w:color="auto"/>
            </w:tcBorders>
          </w:tcPr>
          <w:p w14:paraId="35AD2B29" w14:textId="77777777" w:rsidR="00475704" w:rsidRDefault="00475704" w:rsidP="00475704">
            <w:pPr>
              <w:spacing w:before="120" w:after="120"/>
              <w:jc w:val="left"/>
              <w:rPr>
                <w:rFonts w:cs="Arial"/>
              </w:rPr>
            </w:pPr>
            <w:r w:rsidRPr="009E1255">
              <w:rPr>
                <w:rFonts w:cs="Arial"/>
              </w:rPr>
              <w:t>KPI Service Threshold:</w:t>
            </w:r>
          </w:p>
          <w:p w14:paraId="4F5DA2C1" w14:textId="1D912A86" w:rsidR="00475704" w:rsidRPr="006750D1" w:rsidRDefault="00475704" w:rsidP="00475704">
            <w:pPr>
              <w:spacing w:before="120" w:after="120"/>
              <w:jc w:val="left"/>
            </w:pPr>
            <w:r>
              <w:rPr>
                <w:rFonts w:cs="Arial"/>
              </w:rPr>
              <w:t>≥ 5 weeks (mean time)</w:t>
            </w:r>
          </w:p>
        </w:tc>
        <w:tc>
          <w:tcPr>
            <w:tcW w:w="1395" w:type="dxa"/>
            <w:tcBorders>
              <w:top w:val="single" w:sz="4" w:space="0" w:color="auto"/>
            </w:tcBorders>
          </w:tcPr>
          <w:p w14:paraId="56399E4E" w14:textId="10C382DF" w:rsidR="00475704" w:rsidRPr="006750D1" w:rsidRDefault="00475704" w:rsidP="00475704">
            <w:pPr>
              <w:spacing w:before="120" w:after="120"/>
              <w:jc w:val="left"/>
            </w:pPr>
            <w:r>
              <w:rPr>
                <w:rFonts w:cs="Arial"/>
              </w:rPr>
              <w:t>80</w:t>
            </w:r>
          </w:p>
        </w:tc>
      </w:tr>
    </w:tbl>
    <w:p w14:paraId="4959C063" w14:textId="77777777" w:rsidR="00C80AD9" w:rsidRDefault="00C80AD9" w:rsidP="00C80AD9">
      <w:pPr>
        <w:spacing w:before="120" w:after="120"/>
        <w:rPr>
          <w:rFonts w:cs="Arial"/>
          <w:b/>
        </w:rPr>
      </w:pPr>
      <w:r>
        <w:rPr>
          <w:rFonts w:cs="Arial"/>
          <w:b/>
        </w:rPr>
        <w:br w:type="page"/>
      </w:r>
    </w:p>
    <w:p w14:paraId="1336798C" w14:textId="21475573" w:rsidR="00C80AD9" w:rsidRDefault="00C80AD9" w:rsidP="00C80AD9">
      <w:pPr>
        <w:pStyle w:val="Level1"/>
        <w:numPr>
          <w:ilvl w:val="0"/>
          <w:numId w:val="15"/>
        </w:numPr>
      </w:pPr>
      <w:r>
        <w:rPr>
          <w:rFonts w:cs="Arial"/>
          <w:b/>
        </w:rPr>
        <w:lastRenderedPageBreak/>
        <w:t xml:space="preserve">Table A2 Key Performance Indicators (KPIs) </w:t>
      </w:r>
      <w:r w:rsidR="00122984" w:rsidRPr="00122984">
        <w:rPr>
          <w:b/>
          <w:bCs/>
        </w:rPr>
        <w:t xml:space="preserve">for the </w:t>
      </w:r>
      <w:r w:rsidR="006A5BE7">
        <w:rPr>
          <w:b/>
          <w:bCs/>
        </w:rPr>
        <w:t>Second Performance Indicators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4"/>
        <w:gridCol w:w="1566"/>
        <w:gridCol w:w="1496"/>
        <w:gridCol w:w="1639"/>
        <w:gridCol w:w="1840"/>
        <w:gridCol w:w="1001"/>
      </w:tblGrid>
      <w:tr w:rsidR="00475704" w:rsidRPr="009E1255" w14:paraId="593A2E10" w14:textId="77777777" w:rsidTr="00475704">
        <w:trPr>
          <w:tblHeader/>
        </w:trPr>
        <w:tc>
          <w:tcPr>
            <w:tcW w:w="0" w:type="auto"/>
            <w:shd w:val="clear" w:color="auto" w:fill="D9D9D9"/>
          </w:tcPr>
          <w:p w14:paraId="48F57F21" w14:textId="77777777" w:rsidR="00475704" w:rsidRPr="009E1255" w:rsidRDefault="00475704" w:rsidP="00475704">
            <w:pPr>
              <w:spacing w:before="120" w:after="120"/>
              <w:rPr>
                <w:rFonts w:cs="Arial"/>
                <w:b/>
              </w:rPr>
            </w:pPr>
            <w:r w:rsidRPr="009E1255">
              <w:rPr>
                <w:rFonts w:cs="Arial"/>
                <w:b/>
              </w:rPr>
              <w:t>No.</w:t>
            </w:r>
          </w:p>
        </w:tc>
        <w:tc>
          <w:tcPr>
            <w:tcW w:w="2062" w:type="dxa"/>
            <w:shd w:val="clear" w:color="auto" w:fill="D9D9D9"/>
          </w:tcPr>
          <w:p w14:paraId="0D1AE7CA" w14:textId="77777777" w:rsidR="00475704" w:rsidRPr="009E1255" w:rsidRDefault="00475704" w:rsidP="00475704">
            <w:pPr>
              <w:spacing w:before="120" w:after="120"/>
              <w:rPr>
                <w:rFonts w:cs="Arial"/>
                <w:b/>
              </w:rPr>
            </w:pPr>
            <w:r w:rsidRPr="009E1255">
              <w:rPr>
                <w:rFonts w:cs="Arial"/>
                <w:b/>
              </w:rPr>
              <w:t>Key Performance Indicator Title</w:t>
            </w:r>
          </w:p>
        </w:tc>
        <w:tc>
          <w:tcPr>
            <w:tcW w:w="2057" w:type="dxa"/>
            <w:shd w:val="clear" w:color="auto" w:fill="D9D9D9"/>
          </w:tcPr>
          <w:p w14:paraId="5C3AD8D8" w14:textId="77777777" w:rsidR="00475704" w:rsidRPr="009E1255" w:rsidRDefault="00475704" w:rsidP="00475704">
            <w:pPr>
              <w:spacing w:before="120" w:after="120"/>
              <w:rPr>
                <w:rFonts w:cs="Arial"/>
                <w:b/>
              </w:rPr>
            </w:pPr>
            <w:r w:rsidRPr="009E1255">
              <w:rPr>
                <w:rFonts w:cs="Arial"/>
                <w:b/>
              </w:rPr>
              <w:t>Definition</w:t>
            </w:r>
          </w:p>
        </w:tc>
        <w:tc>
          <w:tcPr>
            <w:tcW w:w="2070" w:type="dxa"/>
            <w:shd w:val="clear" w:color="auto" w:fill="D9D9D9"/>
          </w:tcPr>
          <w:p w14:paraId="589DB39A" w14:textId="77777777" w:rsidR="00475704" w:rsidRPr="009E1255" w:rsidRDefault="00475704" w:rsidP="00475704">
            <w:pPr>
              <w:spacing w:before="120" w:after="120"/>
              <w:jc w:val="left"/>
              <w:rPr>
                <w:rFonts w:cs="Arial"/>
                <w:b/>
              </w:rPr>
            </w:pPr>
            <w:r w:rsidRPr="009E1255">
              <w:rPr>
                <w:rFonts w:cs="Arial"/>
                <w:b/>
              </w:rPr>
              <w:t>Frequency of Measurement</w:t>
            </w:r>
          </w:p>
        </w:tc>
        <w:tc>
          <w:tcPr>
            <w:tcW w:w="4785" w:type="dxa"/>
            <w:shd w:val="clear" w:color="auto" w:fill="D9D9D9"/>
          </w:tcPr>
          <w:p w14:paraId="350012AF" w14:textId="37807243" w:rsidR="00475704" w:rsidRPr="009E1255" w:rsidRDefault="00475704" w:rsidP="00D45821">
            <w:pPr>
              <w:spacing w:before="120" w:after="120"/>
              <w:jc w:val="left"/>
              <w:rPr>
                <w:rFonts w:cs="Arial"/>
                <w:b/>
              </w:rPr>
            </w:pPr>
            <w:r>
              <w:rPr>
                <w:rFonts w:cs="Arial"/>
                <w:b/>
              </w:rPr>
              <w:t>Performance Level</w:t>
            </w:r>
          </w:p>
        </w:tc>
        <w:tc>
          <w:tcPr>
            <w:tcW w:w="1395" w:type="dxa"/>
            <w:shd w:val="clear" w:color="auto" w:fill="D9D9D9"/>
          </w:tcPr>
          <w:p w14:paraId="5ED98117" w14:textId="77777777" w:rsidR="00475704" w:rsidRPr="009E1255" w:rsidRDefault="00475704" w:rsidP="00475704">
            <w:pPr>
              <w:spacing w:before="120" w:after="120"/>
              <w:rPr>
                <w:rFonts w:cs="Arial"/>
                <w:b/>
              </w:rPr>
            </w:pPr>
            <w:r w:rsidRPr="009E1255">
              <w:rPr>
                <w:rFonts w:cs="Arial"/>
                <w:b/>
              </w:rPr>
              <w:t>Service Points</w:t>
            </w:r>
          </w:p>
        </w:tc>
      </w:tr>
      <w:tr w:rsidR="00475704" w14:paraId="1C9F9F9F" w14:textId="77777777" w:rsidTr="00475704">
        <w:trPr>
          <w:trHeight w:val="73"/>
        </w:trPr>
        <w:tc>
          <w:tcPr>
            <w:tcW w:w="0" w:type="auto"/>
            <w:vMerge w:val="restart"/>
          </w:tcPr>
          <w:p w14:paraId="28060C6E" w14:textId="77777777" w:rsidR="00475704" w:rsidRPr="009E1255" w:rsidRDefault="00475704" w:rsidP="00475704">
            <w:pPr>
              <w:spacing w:before="120" w:after="120"/>
              <w:rPr>
                <w:rFonts w:cs="Arial"/>
              </w:rPr>
            </w:pPr>
            <w:r w:rsidRPr="009E1255">
              <w:rPr>
                <w:rFonts w:cs="Arial"/>
              </w:rPr>
              <w:t>KPI</w:t>
            </w:r>
            <w:r>
              <w:rPr>
                <w:rFonts w:cs="Arial"/>
              </w:rPr>
              <w:t>1</w:t>
            </w:r>
          </w:p>
        </w:tc>
        <w:tc>
          <w:tcPr>
            <w:tcW w:w="2062" w:type="dxa"/>
            <w:vMerge w:val="restart"/>
          </w:tcPr>
          <w:p w14:paraId="0B17B207" w14:textId="77777777" w:rsidR="00475704" w:rsidRDefault="00475704" w:rsidP="00475704">
            <w:pPr>
              <w:spacing w:before="120" w:after="120"/>
              <w:jc w:val="left"/>
              <w:rPr>
                <w:rFonts w:cs="Arial"/>
              </w:rPr>
            </w:pPr>
            <w:r>
              <w:rPr>
                <w:rFonts w:cs="Arial"/>
              </w:rPr>
              <w:t>VMS &amp; Information Responses Delivering Positive Impact</w:t>
            </w:r>
          </w:p>
        </w:tc>
        <w:tc>
          <w:tcPr>
            <w:tcW w:w="2057" w:type="dxa"/>
            <w:vMerge w:val="restart"/>
          </w:tcPr>
          <w:p w14:paraId="271576C2" w14:textId="77777777" w:rsidR="00475704" w:rsidRPr="009E1255" w:rsidRDefault="00475704" w:rsidP="00475704">
            <w:pPr>
              <w:spacing w:before="120" w:after="120"/>
              <w:jc w:val="left"/>
              <w:rPr>
                <w:rFonts w:cs="Arial"/>
              </w:rPr>
            </w:pPr>
            <w:r w:rsidRPr="009E1255">
              <w:rPr>
                <w:rFonts w:cs="Arial"/>
              </w:rPr>
              <w:t>See Paragraph </w:t>
            </w:r>
            <w:r>
              <w:rPr>
                <w:rFonts w:cs="Arial"/>
              </w:rPr>
              <w:t>1</w:t>
            </w:r>
            <w:r w:rsidRPr="009E1255">
              <w:rPr>
                <w:rFonts w:cs="Arial"/>
              </w:rPr>
              <w:t xml:space="preserve"> of Part II of this Annex </w:t>
            </w:r>
          </w:p>
        </w:tc>
        <w:tc>
          <w:tcPr>
            <w:tcW w:w="2070" w:type="dxa"/>
            <w:vMerge w:val="restart"/>
          </w:tcPr>
          <w:p w14:paraId="7D79BD80" w14:textId="77777777" w:rsidR="00475704" w:rsidRDefault="00475704" w:rsidP="00475704">
            <w:pPr>
              <w:spacing w:before="120" w:after="120"/>
              <w:jc w:val="left"/>
              <w:rPr>
                <w:rFonts w:cs="Arial"/>
              </w:rPr>
            </w:pPr>
            <w:r>
              <w:rPr>
                <w:rFonts w:cs="Arial"/>
              </w:rPr>
              <w:t>Each Service Period</w:t>
            </w:r>
          </w:p>
        </w:tc>
        <w:tc>
          <w:tcPr>
            <w:tcW w:w="4785" w:type="dxa"/>
            <w:tcBorders>
              <w:bottom w:val="nil"/>
            </w:tcBorders>
          </w:tcPr>
          <w:p w14:paraId="4267CD36" w14:textId="77777777" w:rsidR="00475704" w:rsidRDefault="00475704" w:rsidP="00475704">
            <w:pPr>
              <w:spacing w:before="120" w:after="120"/>
              <w:jc w:val="left"/>
              <w:rPr>
                <w:rFonts w:cs="Arial"/>
                <w:lang w:eastAsia="en-GB"/>
              </w:rPr>
            </w:pPr>
            <w:r>
              <w:rPr>
                <w:rFonts w:cs="Arial"/>
                <w:lang w:eastAsia="en-GB"/>
              </w:rPr>
              <w:t>Target Performance Level:</w:t>
            </w:r>
            <w:r>
              <w:rPr>
                <w:rStyle w:val="FootnoteReference"/>
                <w:rFonts w:cs="Arial"/>
                <w:lang w:eastAsia="en-GB"/>
              </w:rPr>
              <w:footnoteReference w:id="2"/>
            </w:r>
          </w:p>
          <w:p w14:paraId="2338783F" w14:textId="55AC5898" w:rsidR="00475704" w:rsidRPr="009E1255" w:rsidRDefault="00475704" w:rsidP="00475704">
            <w:pPr>
              <w:spacing w:before="120" w:after="120"/>
              <w:jc w:val="left"/>
              <w:rPr>
                <w:rFonts w:cs="Arial"/>
              </w:rPr>
            </w:pPr>
            <w:r>
              <w:rPr>
                <w:rFonts w:cs="Arial"/>
              </w:rPr>
              <w:t>t</w:t>
            </w:r>
            <w:r w:rsidRPr="00600D44">
              <w:rPr>
                <w:rFonts w:cs="Arial"/>
              </w:rPr>
              <w:t>o be agreed with the Customer Relationship Manager</w:t>
            </w:r>
          </w:p>
        </w:tc>
        <w:tc>
          <w:tcPr>
            <w:tcW w:w="1395" w:type="dxa"/>
            <w:tcBorders>
              <w:bottom w:val="nil"/>
            </w:tcBorders>
          </w:tcPr>
          <w:p w14:paraId="4869C461" w14:textId="6A6363CA" w:rsidR="00475704" w:rsidRDefault="00475704" w:rsidP="00475704">
            <w:pPr>
              <w:spacing w:before="120" w:after="120"/>
              <w:jc w:val="left"/>
              <w:rPr>
                <w:rFonts w:cs="Arial"/>
              </w:rPr>
            </w:pPr>
            <w:r w:rsidRPr="009E1255">
              <w:rPr>
                <w:rFonts w:cs="Arial"/>
              </w:rPr>
              <w:t>0</w:t>
            </w:r>
          </w:p>
        </w:tc>
      </w:tr>
      <w:tr w:rsidR="00475704" w14:paraId="378FB01E" w14:textId="77777777" w:rsidTr="00475704">
        <w:trPr>
          <w:trHeight w:val="73"/>
        </w:trPr>
        <w:tc>
          <w:tcPr>
            <w:tcW w:w="0" w:type="auto"/>
            <w:vMerge/>
          </w:tcPr>
          <w:p w14:paraId="32BB5D32" w14:textId="77777777" w:rsidR="00475704" w:rsidRPr="009E1255" w:rsidRDefault="00475704" w:rsidP="00475704">
            <w:pPr>
              <w:spacing w:before="120" w:after="120"/>
              <w:rPr>
                <w:rFonts w:cs="Arial"/>
              </w:rPr>
            </w:pPr>
          </w:p>
        </w:tc>
        <w:tc>
          <w:tcPr>
            <w:tcW w:w="2062" w:type="dxa"/>
            <w:vMerge/>
          </w:tcPr>
          <w:p w14:paraId="58F3171D" w14:textId="77777777" w:rsidR="00475704" w:rsidRDefault="00475704" w:rsidP="00475704">
            <w:pPr>
              <w:spacing w:before="120" w:after="120"/>
              <w:jc w:val="left"/>
              <w:rPr>
                <w:rFonts w:cs="Arial"/>
              </w:rPr>
            </w:pPr>
          </w:p>
        </w:tc>
        <w:tc>
          <w:tcPr>
            <w:tcW w:w="2057" w:type="dxa"/>
            <w:vMerge/>
          </w:tcPr>
          <w:p w14:paraId="00CA861C" w14:textId="77777777" w:rsidR="00475704" w:rsidRPr="009E1255" w:rsidRDefault="00475704" w:rsidP="00475704">
            <w:pPr>
              <w:spacing w:before="120" w:after="120"/>
              <w:jc w:val="left"/>
              <w:rPr>
                <w:rFonts w:cs="Arial"/>
              </w:rPr>
            </w:pPr>
          </w:p>
        </w:tc>
        <w:tc>
          <w:tcPr>
            <w:tcW w:w="2070" w:type="dxa"/>
            <w:vMerge/>
          </w:tcPr>
          <w:p w14:paraId="74879A17" w14:textId="77777777" w:rsidR="00475704" w:rsidRDefault="00475704" w:rsidP="00475704">
            <w:pPr>
              <w:spacing w:before="120" w:after="120"/>
              <w:jc w:val="left"/>
              <w:rPr>
                <w:rFonts w:cs="Arial"/>
              </w:rPr>
            </w:pPr>
          </w:p>
        </w:tc>
        <w:tc>
          <w:tcPr>
            <w:tcW w:w="4785" w:type="dxa"/>
            <w:tcBorders>
              <w:bottom w:val="nil"/>
            </w:tcBorders>
          </w:tcPr>
          <w:p w14:paraId="112F4DDC" w14:textId="77777777" w:rsidR="00475704" w:rsidRPr="009E1255" w:rsidRDefault="00475704" w:rsidP="00475704">
            <w:pPr>
              <w:spacing w:before="120" w:after="120"/>
              <w:jc w:val="left"/>
              <w:rPr>
                <w:rFonts w:cs="Arial"/>
              </w:rPr>
            </w:pPr>
            <w:r w:rsidRPr="009E1255">
              <w:rPr>
                <w:rFonts w:cs="Arial"/>
              </w:rPr>
              <w:t>Minor KPI Failure:</w:t>
            </w:r>
          </w:p>
          <w:p w14:paraId="5ECAA658" w14:textId="01F83EB0" w:rsidR="00475704" w:rsidRPr="009E1255" w:rsidRDefault="00475704" w:rsidP="00475704">
            <w:pPr>
              <w:spacing w:before="120" w:after="120"/>
              <w:jc w:val="left"/>
              <w:rPr>
                <w:rFonts w:cs="Arial"/>
              </w:rPr>
            </w:pPr>
            <w:r>
              <w:rPr>
                <w:rFonts w:cs="Arial"/>
              </w:rPr>
              <w:t>t</w:t>
            </w:r>
            <w:r w:rsidRPr="00600D44">
              <w:rPr>
                <w:rFonts w:cs="Arial"/>
              </w:rPr>
              <w:t>o be agreed with the Customer Relationship Manager</w:t>
            </w:r>
          </w:p>
        </w:tc>
        <w:tc>
          <w:tcPr>
            <w:tcW w:w="1395" w:type="dxa"/>
            <w:tcBorders>
              <w:bottom w:val="nil"/>
            </w:tcBorders>
          </w:tcPr>
          <w:p w14:paraId="1F5C6B5E" w14:textId="58147196" w:rsidR="00475704" w:rsidRDefault="00475704" w:rsidP="00475704">
            <w:pPr>
              <w:spacing w:before="120" w:after="120"/>
              <w:jc w:val="left"/>
              <w:rPr>
                <w:rFonts w:cs="Arial"/>
              </w:rPr>
            </w:pPr>
            <w:r>
              <w:rPr>
                <w:rFonts w:cs="Arial"/>
              </w:rPr>
              <w:t>20</w:t>
            </w:r>
          </w:p>
        </w:tc>
      </w:tr>
      <w:tr w:rsidR="00475704" w14:paraId="1CE0E50A" w14:textId="77777777" w:rsidTr="00475704">
        <w:trPr>
          <w:trHeight w:val="73"/>
        </w:trPr>
        <w:tc>
          <w:tcPr>
            <w:tcW w:w="0" w:type="auto"/>
            <w:vMerge/>
          </w:tcPr>
          <w:p w14:paraId="1E6446DE" w14:textId="77777777" w:rsidR="00475704" w:rsidRPr="009E1255" w:rsidRDefault="00475704" w:rsidP="00475704">
            <w:pPr>
              <w:spacing w:before="120" w:after="120"/>
              <w:rPr>
                <w:rFonts w:cs="Arial"/>
              </w:rPr>
            </w:pPr>
          </w:p>
        </w:tc>
        <w:tc>
          <w:tcPr>
            <w:tcW w:w="2062" w:type="dxa"/>
            <w:vMerge/>
          </w:tcPr>
          <w:p w14:paraId="07FF6F92" w14:textId="77777777" w:rsidR="00475704" w:rsidRDefault="00475704" w:rsidP="00475704">
            <w:pPr>
              <w:spacing w:before="120" w:after="120"/>
              <w:jc w:val="left"/>
              <w:rPr>
                <w:rFonts w:cs="Arial"/>
              </w:rPr>
            </w:pPr>
          </w:p>
        </w:tc>
        <w:tc>
          <w:tcPr>
            <w:tcW w:w="2057" w:type="dxa"/>
            <w:vMerge/>
          </w:tcPr>
          <w:p w14:paraId="6D67DB00" w14:textId="77777777" w:rsidR="00475704" w:rsidRPr="009E1255" w:rsidRDefault="00475704" w:rsidP="00475704">
            <w:pPr>
              <w:spacing w:before="120" w:after="120"/>
              <w:jc w:val="left"/>
              <w:rPr>
                <w:rFonts w:cs="Arial"/>
              </w:rPr>
            </w:pPr>
          </w:p>
        </w:tc>
        <w:tc>
          <w:tcPr>
            <w:tcW w:w="2070" w:type="dxa"/>
            <w:vMerge/>
          </w:tcPr>
          <w:p w14:paraId="44497A39" w14:textId="77777777" w:rsidR="00475704" w:rsidRDefault="00475704" w:rsidP="00475704">
            <w:pPr>
              <w:spacing w:before="120" w:after="120"/>
              <w:jc w:val="left"/>
              <w:rPr>
                <w:rFonts w:cs="Arial"/>
              </w:rPr>
            </w:pPr>
          </w:p>
        </w:tc>
        <w:tc>
          <w:tcPr>
            <w:tcW w:w="4785" w:type="dxa"/>
            <w:tcBorders>
              <w:bottom w:val="nil"/>
            </w:tcBorders>
          </w:tcPr>
          <w:p w14:paraId="51E2B3D9" w14:textId="77777777" w:rsidR="00475704" w:rsidRPr="009E1255" w:rsidRDefault="00475704" w:rsidP="00475704">
            <w:pPr>
              <w:spacing w:before="120" w:after="120"/>
              <w:jc w:val="left"/>
              <w:rPr>
                <w:rFonts w:cs="Arial"/>
              </w:rPr>
            </w:pPr>
            <w:r w:rsidRPr="009E1255">
              <w:rPr>
                <w:rFonts w:cs="Arial"/>
              </w:rPr>
              <w:t xml:space="preserve">Serious KPI Failure:     </w:t>
            </w:r>
          </w:p>
          <w:p w14:paraId="011A6F31" w14:textId="23567736" w:rsidR="00475704" w:rsidRPr="009E1255" w:rsidRDefault="00475704" w:rsidP="00475704">
            <w:pPr>
              <w:spacing w:before="120" w:after="120"/>
              <w:jc w:val="left"/>
              <w:rPr>
                <w:rFonts w:cs="Arial"/>
              </w:rPr>
            </w:pPr>
            <w:r>
              <w:rPr>
                <w:rFonts w:cs="Arial"/>
              </w:rPr>
              <w:t>t</w:t>
            </w:r>
            <w:r w:rsidRPr="00600D44">
              <w:rPr>
                <w:rFonts w:cs="Arial"/>
              </w:rPr>
              <w:t>o be agreed with the Customer Relationship Manager</w:t>
            </w:r>
          </w:p>
        </w:tc>
        <w:tc>
          <w:tcPr>
            <w:tcW w:w="1395" w:type="dxa"/>
            <w:tcBorders>
              <w:bottom w:val="nil"/>
            </w:tcBorders>
          </w:tcPr>
          <w:p w14:paraId="6E2858BB" w14:textId="6A3E81AF" w:rsidR="00475704" w:rsidRDefault="00475704" w:rsidP="00475704">
            <w:pPr>
              <w:spacing w:before="120" w:after="120"/>
              <w:jc w:val="left"/>
              <w:rPr>
                <w:rFonts w:cs="Arial"/>
              </w:rPr>
            </w:pPr>
            <w:r>
              <w:rPr>
                <w:rFonts w:cs="Arial"/>
              </w:rPr>
              <w:t>40</w:t>
            </w:r>
          </w:p>
        </w:tc>
      </w:tr>
      <w:tr w:rsidR="00475704" w14:paraId="4B007052" w14:textId="77777777" w:rsidTr="00475704">
        <w:trPr>
          <w:trHeight w:val="73"/>
        </w:trPr>
        <w:tc>
          <w:tcPr>
            <w:tcW w:w="0" w:type="auto"/>
            <w:vMerge/>
          </w:tcPr>
          <w:p w14:paraId="7ABF6D3F" w14:textId="77777777" w:rsidR="00475704" w:rsidRPr="009E1255" w:rsidRDefault="00475704" w:rsidP="00475704">
            <w:pPr>
              <w:spacing w:before="120" w:after="120"/>
              <w:rPr>
                <w:rFonts w:cs="Arial"/>
              </w:rPr>
            </w:pPr>
          </w:p>
        </w:tc>
        <w:tc>
          <w:tcPr>
            <w:tcW w:w="2062" w:type="dxa"/>
            <w:vMerge/>
          </w:tcPr>
          <w:p w14:paraId="1CCF0812" w14:textId="77777777" w:rsidR="00475704" w:rsidRDefault="00475704" w:rsidP="00475704">
            <w:pPr>
              <w:spacing w:before="120" w:after="120"/>
              <w:jc w:val="left"/>
              <w:rPr>
                <w:rFonts w:cs="Arial"/>
              </w:rPr>
            </w:pPr>
          </w:p>
        </w:tc>
        <w:tc>
          <w:tcPr>
            <w:tcW w:w="2057" w:type="dxa"/>
            <w:vMerge/>
          </w:tcPr>
          <w:p w14:paraId="4D754985" w14:textId="77777777" w:rsidR="00475704" w:rsidRPr="009E1255" w:rsidRDefault="00475704" w:rsidP="00475704">
            <w:pPr>
              <w:spacing w:before="120" w:after="120"/>
              <w:jc w:val="left"/>
              <w:rPr>
                <w:rFonts w:cs="Arial"/>
              </w:rPr>
            </w:pPr>
          </w:p>
        </w:tc>
        <w:tc>
          <w:tcPr>
            <w:tcW w:w="2070" w:type="dxa"/>
            <w:vMerge/>
          </w:tcPr>
          <w:p w14:paraId="279248E3" w14:textId="77777777" w:rsidR="00475704" w:rsidRDefault="00475704" w:rsidP="00475704">
            <w:pPr>
              <w:spacing w:before="120" w:after="120"/>
              <w:jc w:val="left"/>
              <w:rPr>
                <w:rFonts w:cs="Arial"/>
              </w:rPr>
            </w:pPr>
          </w:p>
        </w:tc>
        <w:tc>
          <w:tcPr>
            <w:tcW w:w="4785" w:type="dxa"/>
            <w:tcBorders>
              <w:bottom w:val="nil"/>
            </w:tcBorders>
          </w:tcPr>
          <w:p w14:paraId="3202F093" w14:textId="77777777" w:rsidR="00475704" w:rsidRPr="009E1255" w:rsidRDefault="00475704" w:rsidP="00475704">
            <w:pPr>
              <w:spacing w:before="120" w:after="120"/>
              <w:jc w:val="left"/>
              <w:rPr>
                <w:rFonts w:cs="Arial"/>
              </w:rPr>
            </w:pPr>
            <w:r w:rsidRPr="009E1255">
              <w:rPr>
                <w:rFonts w:cs="Arial"/>
              </w:rPr>
              <w:t>Severe KPI Failure:</w:t>
            </w:r>
          </w:p>
          <w:p w14:paraId="35D41583" w14:textId="7B020577" w:rsidR="00475704" w:rsidRPr="009E1255" w:rsidRDefault="00475704" w:rsidP="00475704">
            <w:pPr>
              <w:spacing w:before="120" w:after="120"/>
              <w:jc w:val="left"/>
              <w:rPr>
                <w:rFonts w:cs="Arial"/>
              </w:rPr>
            </w:pPr>
            <w:r>
              <w:rPr>
                <w:rFonts w:cs="Arial"/>
              </w:rPr>
              <w:t>t</w:t>
            </w:r>
            <w:r w:rsidRPr="00600D44">
              <w:rPr>
                <w:rFonts w:cs="Arial"/>
              </w:rPr>
              <w:t>o be agreed with the Customer Relationship Manager</w:t>
            </w:r>
          </w:p>
        </w:tc>
        <w:tc>
          <w:tcPr>
            <w:tcW w:w="1395" w:type="dxa"/>
            <w:tcBorders>
              <w:bottom w:val="nil"/>
            </w:tcBorders>
          </w:tcPr>
          <w:p w14:paraId="244A21D3" w14:textId="5538CD73" w:rsidR="00475704" w:rsidRDefault="00475704" w:rsidP="00475704">
            <w:pPr>
              <w:spacing w:before="120" w:after="120"/>
              <w:jc w:val="left"/>
              <w:rPr>
                <w:rFonts w:cs="Arial"/>
              </w:rPr>
            </w:pPr>
            <w:r>
              <w:rPr>
                <w:rFonts w:cs="Arial"/>
              </w:rPr>
              <w:t>60</w:t>
            </w:r>
          </w:p>
        </w:tc>
      </w:tr>
      <w:tr w:rsidR="00475704" w14:paraId="0F06A707" w14:textId="77777777" w:rsidTr="00475704">
        <w:trPr>
          <w:trHeight w:val="73"/>
        </w:trPr>
        <w:tc>
          <w:tcPr>
            <w:tcW w:w="0" w:type="auto"/>
            <w:vMerge/>
          </w:tcPr>
          <w:p w14:paraId="6AE1DD5E" w14:textId="77777777" w:rsidR="00475704" w:rsidRPr="009E1255" w:rsidRDefault="00475704" w:rsidP="00475704">
            <w:pPr>
              <w:spacing w:before="120" w:after="120"/>
              <w:rPr>
                <w:rFonts w:cs="Arial"/>
              </w:rPr>
            </w:pPr>
          </w:p>
        </w:tc>
        <w:tc>
          <w:tcPr>
            <w:tcW w:w="2062" w:type="dxa"/>
            <w:vMerge/>
          </w:tcPr>
          <w:p w14:paraId="75F64858" w14:textId="77777777" w:rsidR="00475704" w:rsidRDefault="00475704" w:rsidP="00475704">
            <w:pPr>
              <w:spacing w:before="120" w:after="120"/>
              <w:jc w:val="left"/>
              <w:rPr>
                <w:rFonts w:cs="Arial"/>
              </w:rPr>
            </w:pPr>
          </w:p>
        </w:tc>
        <w:tc>
          <w:tcPr>
            <w:tcW w:w="2057" w:type="dxa"/>
            <w:vMerge/>
          </w:tcPr>
          <w:p w14:paraId="04425913" w14:textId="77777777" w:rsidR="00475704" w:rsidRPr="009E1255" w:rsidRDefault="00475704" w:rsidP="00475704">
            <w:pPr>
              <w:spacing w:before="120" w:after="120"/>
              <w:jc w:val="left"/>
              <w:rPr>
                <w:rFonts w:cs="Arial"/>
              </w:rPr>
            </w:pPr>
          </w:p>
        </w:tc>
        <w:tc>
          <w:tcPr>
            <w:tcW w:w="2070" w:type="dxa"/>
            <w:vMerge/>
          </w:tcPr>
          <w:p w14:paraId="005FE02F" w14:textId="77777777" w:rsidR="00475704" w:rsidRDefault="00475704" w:rsidP="00475704">
            <w:pPr>
              <w:spacing w:before="120" w:after="120"/>
              <w:jc w:val="left"/>
              <w:rPr>
                <w:rFonts w:cs="Arial"/>
              </w:rPr>
            </w:pPr>
          </w:p>
        </w:tc>
        <w:tc>
          <w:tcPr>
            <w:tcW w:w="4785" w:type="dxa"/>
            <w:tcBorders>
              <w:bottom w:val="nil"/>
            </w:tcBorders>
          </w:tcPr>
          <w:p w14:paraId="792819FA" w14:textId="77777777" w:rsidR="00475704" w:rsidRDefault="00475704" w:rsidP="00475704">
            <w:pPr>
              <w:spacing w:before="120" w:after="120"/>
              <w:jc w:val="left"/>
              <w:rPr>
                <w:rFonts w:cs="Arial"/>
              </w:rPr>
            </w:pPr>
            <w:r w:rsidRPr="009E1255">
              <w:rPr>
                <w:rFonts w:cs="Arial"/>
              </w:rPr>
              <w:t>KPI Service Threshold:</w:t>
            </w:r>
          </w:p>
          <w:p w14:paraId="127980CA" w14:textId="7F2EA684" w:rsidR="00475704" w:rsidRPr="009E1255" w:rsidRDefault="00475704" w:rsidP="00475704">
            <w:pPr>
              <w:spacing w:before="120" w:after="120"/>
              <w:jc w:val="left"/>
              <w:rPr>
                <w:rFonts w:cs="Arial"/>
              </w:rPr>
            </w:pPr>
            <w:r>
              <w:rPr>
                <w:rFonts w:cs="Arial"/>
              </w:rPr>
              <w:t>t</w:t>
            </w:r>
            <w:r w:rsidRPr="00600D44">
              <w:rPr>
                <w:rFonts w:cs="Arial"/>
              </w:rPr>
              <w:t>o be agreed with the Customer Relationship Manager</w:t>
            </w:r>
          </w:p>
        </w:tc>
        <w:tc>
          <w:tcPr>
            <w:tcW w:w="1395" w:type="dxa"/>
            <w:tcBorders>
              <w:bottom w:val="nil"/>
            </w:tcBorders>
          </w:tcPr>
          <w:p w14:paraId="5A4E75B6" w14:textId="784D201F" w:rsidR="00475704" w:rsidRDefault="00475704" w:rsidP="00475704">
            <w:pPr>
              <w:spacing w:before="120" w:after="120"/>
              <w:jc w:val="left"/>
              <w:rPr>
                <w:rFonts w:cs="Arial"/>
              </w:rPr>
            </w:pPr>
            <w:r>
              <w:rPr>
                <w:rFonts w:cs="Arial"/>
              </w:rPr>
              <w:t>80</w:t>
            </w:r>
          </w:p>
        </w:tc>
      </w:tr>
      <w:tr w:rsidR="00475704" w:rsidRPr="002C49C8" w14:paraId="1AC49A72" w14:textId="77777777" w:rsidTr="00475704">
        <w:trPr>
          <w:trHeight w:val="73"/>
        </w:trPr>
        <w:tc>
          <w:tcPr>
            <w:tcW w:w="0" w:type="auto"/>
            <w:vMerge w:val="restart"/>
          </w:tcPr>
          <w:p w14:paraId="0D427E34" w14:textId="77777777" w:rsidR="00475704" w:rsidRPr="002C49C8" w:rsidRDefault="00475704" w:rsidP="00475704">
            <w:pPr>
              <w:spacing w:before="120" w:after="120"/>
              <w:rPr>
                <w:rFonts w:cs="Arial"/>
              </w:rPr>
            </w:pPr>
            <w:r w:rsidRPr="00F44787">
              <w:rPr>
                <w:rFonts w:cs="Arial"/>
              </w:rPr>
              <w:t>KPI2</w:t>
            </w:r>
          </w:p>
        </w:tc>
        <w:tc>
          <w:tcPr>
            <w:tcW w:w="2062" w:type="dxa"/>
            <w:vMerge w:val="restart"/>
          </w:tcPr>
          <w:p w14:paraId="4AF04F61" w14:textId="1A149A11" w:rsidR="00475704" w:rsidRPr="002C49C8" w:rsidRDefault="00475704" w:rsidP="00475704">
            <w:pPr>
              <w:spacing w:before="120" w:after="120"/>
              <w:jc w:val="left"/>
              <w:rPr>
                <w:rFonts w:cs="Arial"/>
              </w:rPr>
            </w:pPr>
            <w:r w:rsidRPr="00FF6CB7">
              <w:rPr>
                <w:rFonts w:cs="Arial"/>
              </w:rPr>
              <w:t xml:space="preserve">NOT USED </w:t>
            </w:r>
          </w:p>
        </w:tc>
        <w:tc>
          <w:tcPr>
            <w:tcW w:w="2057" w:type="dxa"/>
            <w:vMerge w:val="restart"/>
          </w:tcPr>
          <w:p w14:paraId="002228D0" w14:textId="196E3EF3" w:rsidR="00475704" w:rsidRPr="002C49C8" w:rsidRDefault="00475704" w:rsidP="00475704">
            <w:pPr>
              <w:spacing w:before="120" w:after="120"/>
              <w:jc w:val="left"/>
              <w:rPr>
                <w:rFonts w:cs="Arial"/>
              </w:rPr>
            </w:pPr>
            <w:r w:rsidRPr="00E250EC">
              <w:rPr>
                <w:rFonts w:cs="Arial"/>
              </w:rPr>
              <w:t xml:space="preserve">NOT USED </w:t>
            </w:r>
          </w:p>
        </w:tc>
        <w:tc>
          <w:tcPr>
            <w:tcW w:w="2070" w:type="dxa"/>
            <w:vMerge w:val="restart"/>
          </w:tcPr>
          <w:p w14:paraId="39846E9B" w14:textId="3571BF67" w:rsidR="00475704" w:rsidRPr="002C49C8" w:rsidRDefault="00475704" w:rsidP="00475704">
            <w:pPr>
              <w:spacing w:before="120" w:after="120"/>
              <w:jc w:val="left"/>
              <w:rPr>
                <w:rFonts w:cs="Arial"/>
              </w:rPr>
            </w:pPr>
            <w:r w:rsidRPr="00E250EC">
              <w:rPr>
                <w:rFonts w:cs="Arial"/>
              </w:rPr>
              <w:t xml:space="preserve">NOT USED </w:t>
            </w:r>
          </w:p>
        </w:tc>
        <w:tc>
          <w:tcPr>
            <w:tcW w:w="4785" w:type="dxa"/>
            <w:tcBorders>
              <w:bottom w:val="nil"/>
            </w:tcBorders>
          </w:tcPr>
          <w:p w14:paraId="28940F3F" w14:textId="48E64BCF" w:rsidR="00475704" w:rsidRPr="002C49C8" w:rsidRDefault="00475704" w:rsidP="00475704">
            <w:pPr>
              <w:spacing w:before="120" w:after="120"/>
              <w:jc w:val="left"/>
              <w:rPr>
                <w:rFonts w:cs="Arial"/>
              </w:rPr>
            </w:pPr>
            <w:r w:rsidRPr="00E250EC">
              <w:rPr>
                <w:rFonts w:cs="Arial"/>
              </w:rPr>
              <w:t xml:space="preserve">NOT USED </w:t>
            </w:r>
          </w:p>
        </w:tc>
        <w:tc>
          <w:tcPr>
            <w:tcW w:w="1395" w:type="dxa"/>
            <w:tcBorders>
              <w:bottom w:val="nil"/>
            </w:tcBorders>
          </w:tcPr>
          <w:p w14:paraId="5319AB11" w14:textId="64EFE70C" w:rsidR="00475704" w:rsidRPr="00F44787" w:rsidRDefault="00475704" w:rsidP="00475704">
            <w:pPr>
              <w:spacing w:before="120" w:after="120"/>
              <w:jc w:val="left"/>
              <w:rPr>
                <w:rFonts w:cs="Arial"/>
              </w:rPr>
            </w:pPr>
            <w:r w:rsidRPr="00E250EC">
              <w:rPr>
                <w:rFonts w:cs="Arial"/>
              </w:rPr>
              <w:t xml:space="preserve">NOT USED </w:t>
            </w:r>
          </w:p>
        </w:tc>
      </w:tr>
      <w:tr w:rsidR="00475704" w:rsidRPr="002C49C8" w14:paraId="393CE2E4" w14:textId="77777777" w:rsidTr="00475704">
        <w:trPr>
          <w:trHeight w:val="73"/>
        </w:trPr>
        <w:tc>
          <w:tcPr>
            <w:tcW w:w="0" w:type="auto"/>
            <w:vMerge/>
          </w:tcPr>
          <w:p w14:paraId="0365D724" w14:textId="77777777" w:rsidR="00475704" w:rsidRPr="002C49C8" w:rsidRDefault="00475704" w:rsidP="00475704">
            <w:pPr>
              <w:spacing w:before="120" w:after="120"/>
              <w:rPr>
                <w:rFonts w:cs="Arial"/>
              </w:rPr>
            </w:pPr>
          </w:p>
        </w:tc>
        <w:tc>
          <w:tcPr>
            <w:tcW w:w="2062" w:type="dxa"/>
            <w:vMerge/>
          </w:tcPr>
          <w:p w14:paraId="74FB3DBE" w14:textId="77777777" w:rsidR="00475704" w:rsidRPr="002C49C8" w:rsidRDefault="00475704" w:rsidP="00475704">
            <w:pPr>
              <w:spacing w:before="120" w:after="120"/>
              <w:jc w:val="left"/>
              <w:rPr>
                <w:rFonts w:cs="Arial"/>
              </w:rPr>
            </w:pPr>
          </w:p>
        </w:tc>
        <w:tc>
          <w:tcPr>
            <w:tcW w:w="2057" w:type="dxa"/>
            <w:vMerge/>
          </w:tcPr>
          <w:p w14:paraId="657C8EAB" w14:textId="77777777" w:rsidR="00475704" w:rsidRPr="002C49C8" w:rsidRDefault="00475704" w:rsidP="00475704">
            <w:pPr>
              <w:spacing w:before="120" w:after="120"/>
              <w:jc w:val="left"/>
              <w:rPr>
                <w:rFonts w:cs="Arial"/>
              </w:rPr>
            </w:pPr>
          </w:p>
        </w:tc>
        <w:tc>
          <w:tcPr>
            <w:tcW w:w="2070" w:type="dxa"/>
            <w:vMerge/>
          </w:tcPr>
          <w:p w14:paraId="767A1EA5" w14:textId="77777777" w:rsidR="00475704" w:rsidRPr="002C49C8" w:rsidRDefault="00475704" w:rsidP="00475704">
            <w:pPr>
              <w:spacing w:before="120" w:after="120"/>
              <w:jc w:val="left"/>
              <w:rPr>
                <w:rFonts w:cs="Arial"/>
              </w:rPr>
            </w:pPr>
          </w:p>
        </w:tc>
        <w:tc>
          <w:tcPr>
            <w:tcW w:w="4785" w:type="dxa"/>
            <w:tcBorders>
              <w:bottom w:val="nil"/>
            </w:tcBorders>
          </w:tcPr>
          <w:p w14:paraId="45F688B1" w14:textId="4DBD8285" w:rsidR="00475704" w:rsidRPr="002C49C8" w:rsidRDefault="00475704" w:rsidP="00475704">
            <w:pPr>
              <w:spacing w:before="120" w:after="120"/>
              <w:jc w:val="left"/>
              <w:rPr>
                <w:rFonts w:cs="Arial"/>
              </w:rPr>
            </w:pPr>
            <w:r w:rsidRPr="00E250EC">
              <w:rPr>
                <w:rFonts w:cs="Arial"/>
              </w:rPr>
              <w:t xml:space="preserve">NOT USED </w:t>
            </w:r>
          </w:p>
        </w:tc>
        <w:tc>
          <w:tcPr>
            <w:tcW w:w="1395" w:type="dxa"/>
            <w:tcBorders>
              <w:bottom w:val="nil"/>
            </w:tcBorders>
          </w:tcPr>
          <w:p w14:paraId="1DE6C5BF" w14:textId="53B3BAA0" w:rsidR="00475704" w:rsidRPr="002C49C8" w:rsidRDefault="00475704" w:rsidP="00475704">
            <w:pPr>
              <w:spacing w:before="120" w:after="120"/>
              <w:jc w:val="left"/>
              <w:rPr>
                <w:rFonts w:cs="Arial"/>
              </w:rPr>
            </w:pPr>
            <w:r w:rsidRPr="00E250EC">
              <w:rPr>
                <w:rFonts w:cs="Arial"/>
              </w:rPr>
              <w:t xml:space="preserve">NOT USED </w:t>
            </w:r>
          </w:p>
        </w:tc>
      </w:tr>
      <w:tr w:rsidR="00475704" w:rsidRPr="002C49C8" w14:paraId="5D4099BC" w14:textId="77777777" w:rsidTr="00475704">
        <w:trPr>
          <w:trHeight w:val="73"/>
        </w:trPr>
        <w:tc>
          <w:tcPr>
            <w:tcW w:w="0" w:type="auto"/>
            <w:vMerge/>
          </w:tcPr>
          <w:p w14:paraId="6FD908A3" w14:textId="77777777" w:rsidR="00475704" w:rsidRPr="002C49C8" w:rsidRDefault="00475704" w:rsidP="00475704">
            <w:pPr>
              <w:spacing w:before="120" w:after="120"/>
              <w:rPr>
                <w:rFonts w:cs="Arial"/>
              </w:rPr>
            </w:pPr>
          </w:p>
        </w:tc>
        <w:tc>
          <w:tcPr>
            <w:tcW w:w="2062" w:type="dxa"/>
            <w:vMerge/>
          </w:tcPr>
          <w:p w14:paraId="742D3DD0" w14:textId="77777777" w:rsidR="00475704" w:rsidRPr="002C49C8" w:rsidRDefault="00475704" w:rsidP="00475704">
            <w:pPr>
              <w:spacing w:before="120" w:after="120"/>
              <w:jc w:val="left"/>
              <w:rPr>
                <w:rFonts w:cs="Arial"/>
              </w:rPr>
            </w:pPr>
          </w:p>
        </w:tc>
        <w:tc>
          <w:tcPr>
            <w:tcW w:w="2057" w:type="dxa"/>
            <w:vMerge/>
          </w:tcPr>
          <w:p w14:paraId="06A94449" w14:textId="77777777" w:rsidR="00475704" w:rsidRPr="002C49C8" w:rsidRDefault="00475704" w:rsidP="00475704">
            <w:pPr>
              <w:spacing w:before="120" w:after="120"/>
              <w:jc w:val="left"/>
              <w:rPr>
                <w:rFonts w:cs="Arial"/>
              </w:rPr>
            </w:pPr>
          </w:p>
        </w:tc>
        <w:tc>
          <w:tcPr>
            <w:tcW w:w="2070" w:type="dxa"/>
            <w:vMerge/>
          </w:tcPr>
          <w:p w14:paraId="26AD5167" w14:textId="77777777" w:rsidR="00475704" w:rsidRPr="002C49C8" w:rsidRDefault="00475704" w:rsidP="00475704">
            <w:pPr>
              <w:spacing w:before="120" w:after="120"/>
              <w:jc w:val="left"/>
              <w:rPr>
                <w:rFonts w:cs="Arial"/>
              </w:rPr>
            </w:pPr>
          </w:p>
        </w:tc>
        <w:tc>
          <w:tcPr>
            <w:tcW w:w="4785" w:type="dxa"/>
            <w:tcBorders>
              <w:bottom w:val="nil"/>
            </w:tcBorders>
          </w:tcPr>
          <w:p w14:paraId="6218AEB0" w14:textId="43DE5E58" w:rsidR="00475704" w:rsidRPr="002C49C8" w:rsidRDefault="00475704" w:rsidP="00475704">
            <w:pPr>
              <w:spacing w:before="120" w:after="120"/>
              <w:jc w:val="left"/>
              <w:rPr>
                <w:rFonts w:cs="Arial"/>
              </w:rPr>
            </w:pPr>
            <w:r w:rsidRPr="00E250EC">
              <w:rPr>
                <w:rFonts w:cs="Arial"/>
              </w:rPr>
              <w:t xml:space="preserve">NOT USED </w:t>
            </w:r>
          </w:p>
        </w:tc>
        <w:tc>
          <w:tcPr>
            <w:tcW w:w="1395" w:type="dxa"/>
            <w:tcBorders>
              <w:bottom w:val="nil"/>
            </w:tcBorders>
          </w:tcPr>
          <w:p w14:paraId="67F280B5" w14:textId="5D6E4FD5" w:rsidR="00475704" w:rsidRPr="002C49C8" w:rsidRDefault="00475704" w:rsidP="00475704">
            <w:pPr>
              <w:spacing w:before="120" w:after="120"/>
              <w:jc w:val="left"/>
              <w:rPr>
                <w:rFonts w:cs="Arial"/>
              </w:rPr>
            </w:pPr>
            <w:r w:rsidRPr="00E250EC">
              <w:rPr>
                <w:rFonts w:cs="Arial"/>
              </w:rPr>
              <w:t xml:space="preserve">NOT USED </w:t>
            </w:r>
          </w:p>
        </w:tc>
      </w:tr>
      <w:tr w:rsidR="00475704" w:rsidRPr="002C49C8" w14:paraId="5304D6E3" w14:textId="77777777" w:rsidTr="00475704">
        <w:trPr>
          <w:trHeight w:val="73"/>
        </w:trPr>
        <w:tc>
          <w:tcPr>
            <w:tcW w:w="0" w:type="auto"/>
            <w:vMerge/>
          </w:tcPr>
          <w:p w14:paraId="1256B66A" w14:textId="77777777" w:rsidR="00475704" w:rsidRPr="002C49C8" w:rsidRDefault="00475704" w:rsidP="00475704">
            <w:pPr>
              <w:spacing w:before="120" w:after="120"/>
              <w:rPr>
                <w:rFonts w:cs="Arial"/>
              </w:rPr>
            </w:pPr>
          </w:p>
        </w:tc>
        <w:tc>
          <w:tcPr>
            <w:tcW w:w="2062" w:type="dxa"/>
            <w:vMerge/>
          </w:tcPr>
          <w:p w14:paraId="23A0B050" w14:textId="77777777" w:rsidR="00475704" w:rsidRPr="002C49C8" w:rsidRDefault="00475704" w:rsidP="00475704">
            <w:pPr>
              <w:spacing w:before="120" w:after="120"/>
              <w:jc w:val="left"/>
              <w:rPr>
                <w:rFonts w:cs="Arial"/>
              </w:rPr>
            </w:pPr>
          </w:p>
        </w:tc>
        <w:tc>
          <w:tcPr>
            <w:tcW w:w="2057" w:type="dxa"/>
            <w:vMerge/>
          </w:tcPr>
          <w:p w14:paraId="6698C28E" w14:textId="77777777" w:rsidR="00475704" w:rsidRPr="002C49C8" w:rsidRDefault="00475704" w:rsidP="00475704">
            <w:pPr>
              <w:spacing w:before="120" w:after="120"/>
              <w:jc w:val="left"/>
              <w:rPr>
                <w:rFonts w:cs="Arial"/>
              </w:rPr>
            </w:pPr>
          </w:p>
        </w:tc>
        <w:tc>
          <w:tcPr>
            <w:tcW w:w="2070" w:type="dxa"/>
            <w:vMerge/>
          </w:tcPr>
          <w:p w14:paraId="0D6CA518" w14:textId="77777777" w:rsidR="00475704" w:rsidRPr="002C49C8" w:rsidRDefault="00475704" w:rsidP="00475704">
            <w:pPr>
              <w:spacing w:before="120" w:after="120"/>
              <w:jc w:val="left"/>
              <w:rPr>
                <w:rFonts w:cs="Arial"/>
              </w:rPr>
            </w:pPr>
          </w:p>
        </w:tc>
        <w:tc>
          <w:tcPr>
            <w:tcW w:w="4785" w:type="dxa"/>
            <w:tcBorders>
              <w:bottom w:val="single" w:sz="4" w:space="0" w:color="auto"/>
            </w:tcBorders>
          </w:tcPr>
          <w:p w14:paraId="1C064597" w14:textId="6438EFC4" w:rsidR="00475704" w:rsidRPr="002C49C8" w:rsidRDefault="00475704" w:rsidP="00475704">
            <w:pPr>
              <w:spacing w:before="120" w:after="120"/>
              <w:jc w:val="left"/>
              <w:rPr>
                <w:rFonts w:cs="Arial"/>
              </w:rPr>
            </w:pPr>
            <w:r w:rsidRPr="00E250EC">
              <w:rPr>
                <w:rFonts w:cs="Arial"/>
              </w:rPr>
              <w:t xml:space="preserve">NOT USED </w:t>
            </w:r>
          </w:p>
        </w:tc>
        <w:tc>
          <w:tcPr>
            <w:tcW w:w="1395" w:type="dxa"/>
            <w:tcBorders>
              <w:bottom w:val="single" w:sz="4" w:space="0" w:color="auto"/>
            </w:tcBorders>
          </w:tcPr>
          <w:p w14:paraId="37A86A5A" w14:textId="596BD03C" w:rsidR="00475704" w:rsidRPr="002C49C8" w:rsidRDefault="00475704" w:rsidP="00475704">
            <w:pPr>
              <w:spacing w:before="120" w:after="120"/>
              <w:jc w:val="left"/>
              <w:rPr>
                <w:rFonts w:cs="Arial"/>
              </w:rPr>
            </w:pPr>
            <w:r w:rsidRPr="00E250EC">
              <w:rPr>
                <w:rFonts w:cs="Arial"/>
              </w:rPr>
              <w:t xml:space="preserve">NOT USED </w:t>
            </w:r>
          </w:p>
        </w:tc>
      </w:tr>
      <w:tr w:rsidR="00475704" w:rsidRPr="002C49C8" w14:paraId="70F312A6" w14:textId="77777777" w:rsidTr="00475704">
        <w:trPr>
          <w:trHeight w:val="73"/>
        </w:trPr>
        <w:tc>
          <w:tcPr>
            <w:tcW w:w="0" w:type="auto"/>
            <w:vMerge/>
          </w:tcPr>
          <w:p w14:paraId="7BB49449" w14:textId="77777777" w:rsidR="00475704" w:rsidRPr="002C49C8" w:rsidRDefault="00475704" w:rsidP="00475704">
            <w:pPr>
              <w:spacing w:before="120" w:after="120"/>
              <w:rPr>
                <w:rFonts w:cs="Arial"/>
              </w:rPr>
            </w:pPr>
          </w:p>
        </w:tc>
        <w:tc>
          <w:tcPr>
            <w:tcW w:w="2062" w:type="dxa"/>
            <w:vMerge/>
          </w:tcPr>
          <w:p w14:paraId="59A99BD8" w14:textId="77777777" w:rsidR="00475704" w:rsidRPr="002C49C8" w:rsidRDefault="00475704" w:rsidP="00475704">
            <w:pPr>
              <w:spacing w:before="120" w:after="120"/>
              <w:jc w:val="left"/>
              <w:rPr>
                <w:rFonts w:cs="Arial"/>
              </w:rPr>
            </w:pPr>
          </w:p>
        </w:tc>
        <w:tc>
          <w:tcPr>
            <w:tcW w:w="2057" w:type="dxa"/>
            <w:vMerge/>
          </w:tcPr>
          <w:p w14:paraId="5ACC99E4" w14:textId="77777777" w:rsidR="00475704" w:rsidRPr="002C49C8" w:rsidRDefault="00475704" w:rsidP="00475704">
            <w:pPr>
              <w:spacing w:before="120" w:after="120"/>
              <w:jc w:val="left"/>
              <w:rPr>
                <w:rFonts w:cs="Arial"/>
              </w:rPr>
            </w:pPr>
          </w:p>
        </w:tc>
        <w:tc>
          <w:tcPr>
            <w:tcW w:w="2070" w:type="dxa"/>
            <w:vMerge/>
            <w:tcBorders>
              <w:right w:val="single" w:sz="4" w:space="0" w:color="auto"/>
            </w:tcBorders>
          </w:tcPr>
          <w:p w14:paraId="7638934C" w14:textId="77777777" w:rsidR="00475704" w:rsidRPr="002C49C8"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tcPr>
          <w:p w14:paraId="7377B1C8" w14:textId="3BCC5396" w:rsidR="00475704" w:rsidRPr="002C49C8" w:rsidRDefault="00475704" w:rsidP="00475704">
            <w:pPr>
              <w:spacing w:before="120" w:after="120"/>
              <w:jc w:val="left"/>
              <w:rPr>
                <w:rFonts w:cs="Arial"/>
              </w:rPr>
            </w:pPr>
            <w:r w:rsidRPr="00E250EC">
              <w:rPr>
                <w:rFonts w:cs="Arial"/>
              </w:rPr>
              <w:t xml:space="preserve">NOT USED </w:t>
            </w:r>
          </w:p>
        </w:tc>
        <w:tc>
          <w:tcPr>
            <w:tcW w:w="1395" w:type="dxa"/>
            <w:tcBorders>
              <w:top w:val="single" w:sz="4" w:space="0" w:color="auto"/>
              <w:left w:val="single" w:sz="4" w:space="0" w:color="auto"/>
              <w:bottom w:val="single" w:sz="4" w:space="0" w:color="auto"/>
              <w:right w:val="single" w:sz="4" w:space="0" w:color="auto"/>
            </w:tcBorders>
          </w:tcPr>
          <w:p w14:paraId="51EC4A81" w14:textId="152C110C" w:rsidR="00475704" w:rsidRPr="002C49C8" w:rsidRDefault="00475704" w:rsidP="00475704">
            <w:pPr>
              <w:spacing w:before="120" w:after="120"/>
              <w:jc w:val="left"/>
              <w:rPr>
                <w:rFonts w:cs="Arial"/>
              </w:rPr>
            </w:pPr>
            <w:r w:rsidRPr="00E250EC">
              <w:rPr>
                <w:rFonts w:cs="Arial"/>
              </w:rPr>
              <w:t xml:space="preserve">NOT USED </w:t>
            </w:r>
          </w:p>
        </w:tc>
      </w:tr>
      <w:tr w:rsidR="00475704" w14:paraId="244FCC93" w14:textId="77777777" w:rsidTr="00475704">
        <w:trPr>
          <w:trHeight w:val="73"/>
        </w:trPr>
        <w:tc>
          <w:tcPr>
            <w:tcW w:w="0" w:type="auto"/>
            <w:vMerge w:val="restart"/>
          </w:tcPr>
          <w:p w14:paraId="381F57B3" w14:textId="77777777" w:rsidR="00475704" w:rsidRPr="009E1255" w:rsidRDefault="00475704" w:rsidP="00475704">
            <w:pPr>
              <w:spacing w:before="120" w:after="120"/>
              <w:rPr>
                <w:rFonts w:cs="Arial"/>
              </w:rPr>
            </w:pPr>
            <w:r w:rsidRPr="009E1255">
              <w:rPr>
                <w:rFonts w:cs="Arial"/>
              </w:rPr>
              <w:t>KPI</w:t>
            </w:r>
            <w:r>
              <w:rPr>
                <w:rFonts w:cs="Arial"/>
              </w:rPr>
              <w:t>3</w:t>
            </w:r>
          </w:p>
        </w:tc>
        <w:tc>
          <w:tcPr>
            <w:tcW w:w="2062" w:type="dxa"/>
            <w:vMerge w:val="restart"/>
          </w:tcPr>
          <w:p w14:paraId="25744F5C" w14:textId="77777777" w:rsidR="00475704" w:rsidRDefault="00475704" w:rsidP="00475704">
            <w:pPr>
              <w:spacing w:before="120" w:after="120"/>
              <w:jc w:val="left"/>
              <w:rPr>
                <w:rFonts w:cs="Arial"/>
              </w:rPr>
            </w:pPr>
            <w:r>
              <w:rPr>
                <w:rFonts w:cs="Arial"/>
              </w:rPr>
              <w:t>VMS &amp; Information Response Timeliness</w:t>
            </w:r>
          </w:p>
        </w:tc>
        <w:tc>
          <w:tcPr>
            <w:tcW w:w="2057" w:type="dxa"/>
            <w:vMerge w:val="restart"/>
          </w:tcPr>
          <w:p w14:paraId="7A155462" w14:textId="77777777" w:rsidR="00475704" w:rsidRPr="009E1255" w:rsidRDefault="00475704" w:rsidP="00475704">
            <w:pPr>
              <w:spacing w:before="120" w:after="120"/>
              <w:jc w:val="left"/>
              <w:rPr>
                <w:rFonts w:cs="Arial"/>
              </w:rPr>
            </w:pPr>
            <w:r w:rsidRPr="009E1255">
              <w:rPr>
                <w:rFonts w:cs="Arial"/>
              </w:rPr>
              <w:t>See Paragraph </w:t>
            </w:r>
            <w:r>
              <w:rPr>
                <w:rFonts w:cs="Arial"/>
              </w:rPr>
              <w:t>3</w:t>
            </w:r>
            <w:r w:rsidRPr="009E1255">
              <w:rPr>
                <w:rFonts w:cs="Arial"/>
              </w:rPr>
              <w:t xml:space="preserve"> of Part II of this Annex </w:t>
            </w:r>
          </w:p>
        </w:tc>
        <w:tc>
          <w:tcPr>
            <w:tcW w:w="2070" w:type="dxa"/>
            <w:vMerge w:val="restart"/>
          </w:tcPr>
          <w:p w14:paraId="1F533D3F" w14:textId="77777777" w:rsidR="00475704" w:rsidRDefault="00475704" w:rsidP="00475704">
            <w:pPr>
              <w:spacing w:before="120" w:after="120"/>
              <w:jc w:val="left"/>
              <w:rPr>
                <w:rFonts w:cs="Arial"/>
              </w:rPr>
            </w:pPr>
            <w:r>
              <w:rPr>
                <w:rFonts w:cs="Arial"/>
              </w:rPr>
              <w:t>Each Service Period</w:t>
            </w:r>
          </w:p>
        </w:tc>
        <w:tc>
          <w:tcPr>
            <w:tcW w:w="4785" w:type="dxa"/>
            <w:tcBorders>
              <w:top w:val="single" w:sz="4" w:space="0" w:color="auto"/>
              <w:bottom w:val="nil"/>
            </w:tcBorders>
          </w:tcPr>
          <w:p w14:paraId="57616749" w14:textId="77777777" w:rsidR="00475704" w:rsidRDefault="00475704" w:rsidP="00475704">
            <w:pPr>
              <w:spacing w:before="120" w:after="120"/>
              <w:jc w:val="left"/>
              <w:rPr>
                <w:rFonts w:cs="Arial"/>
              </w:rPr>
            </w:pPr>
            <w:r w:rsidRPr="009E1255">
              <w:rPr>
                <w:rFonts w:cs="Arial"/>
              </w:rPr>
              <w:t xml:space="preserve">Target Performance Level: </w:t>
            </w:r>
          </w:p>
          <w:p w14:paraId="4EC44DB6" w14:textId="6C352DA3" w:rsidR="00475704" w:rsidRPr="009E1255" w:rsidRDefault="00475704" w:rsidP="00475704">
            <w:pPr>
              <w:spacing w:before="120" w:after="120"/>
              <w:jc w:val="left"/>
              <w:rPr>
                <w:rFonts w:cs="Arial"/>
              </w:rPr>
            </w:pPr>
            <w:r>
              <w:rPr>
                <w:rFonts w:cs="Arial"/>
              </w:rPr>
              <w:t>&lt; 120 seconds</w:t>
            </w:r>
          </w:p>
        </w:tc>
        <w:tc>
          <w:tcPr>
            <w:tcW w:w="1395" w:type="dxa"/>
            <w:tcBorders>
              <w:top w:val="single" w:sz="4" w:space="0" w:color="auto"/>
              <w:bottom w:val="nil"/>
            </w:tcBorders>
          </w:tcPr>
          <w:p w14:paraId="5BE61210" w14:textId="4FBD558D" w:rsidR="00475704" w:rsidRDefault="00475704" w:rsidP="00475704">
            <w:pPr>
              <w:spacing w:before="120" w:after="120"/>
              <w:jc w:val="left"/>
              <w:rPr>
                <w:rFonts w:cs="Arial"/>
              </w:rPr>
            </w:pPr>
            <w:r w:rsidRPr="009E1255">
              <w:rPr>
                <w:rFonts w:cs="Arial"/>
              </w:rPr>
              <w:t>0</w:t>
            </w:r>
          </w:p>
        </w:tc>
      </w:tr>
      <w:tr w:rsidR="00475704" w14:paraId="20938092" w14:textId="77777777" w:rsidTr="00475704">
        <w:trPr>
          <w:trHeight w:val="73"/>
        </w:trPr>
        <w:tc>
          <w:tcPr>
            <w:tcW w:w="0" w:type="auto"/>
            <w:vMerge/>
          </w:tcPr>
          <w:p w14:paraId="2467F84C" w14:textId="77777777" w:rsidR="00475704" w:rsidRPr="009E1255" w:rsidRDefault="00475704" w:rsidP="00475704">
            <w:pPr>
              <w:spacing w:before="120" w:after="120"/>
              <w:rPr>
                <w:rFonts w:cs="Arial"/>
              </w:rPr>
            </w:pPr>
          </w:p>
        </w:tc>
        <w:tc>
          <w:tcPr>
            <w:tcW w:w="2062" w:type="dxa"/>
            <w:vMerge/>
          </w:tcPr>
          <w:p w14:paraId="43AD4DBB" w14:textId="77777777" w:rsidR="00475704" w:rsidRDefault="00475704" w:rsidP="00475704">
            <w:pPr>
              <w:spacing w:before="120" w:after="120"/>
              <w:jc w:val="left"/>
              <w:rPr>
                <w:rFonts w:cs="Arial"/>
              </w:rPr>
            </w:pPr>
          </w:p>
        </w:tc>
        <w:tc>
          <w:tcPr>
            <w:tcW w:w="2057" w:type="dxa"/>
            <w:vMerge/>
          </w:tcPr>
          <w:p w14:paraId="6A8BDBC4" w14:textId="77777777" w:rsidR="00475704" w:rsidRPr="009E1255" w:rsidRDefault="00475704" w:rsidP="00475704">
            <w:pPr>
              <w:spacing w:before="120" w:after="120"/>
              <w:jc w:val="left"/>
              <w:rPr>
                <w:rFonts w:cs="Arial"/>
              </w:rPr>
            </w:pPr>
          </w:p>
        </w:tc>
        <w:tc>
          <w:tcPr>
            <w:tcW w:w="2070" w:type="dxa"/>
            <w:vMerge/>
          </w:tcPr>
          <w:p w14:paraId="127AF06E" w14:textId="77777777" w:rsidR="00475704" w:rsidRDefault="00475704" w:rsidP="00475704">
            <w:pPr>
              <w:spacing w:before="120" w:after="120"/>
              <w:jc w:val="left"/>
              <w:rPr>
                <w:rFonts w:cs="Arial"/>
              </w:rPr>
            </w:pPr>
          </w:p>
        </w:tc>
        <w:tc>
          <w:tcPr>
            <w:tcW w:w="4785" w:type="dxa"/>
            <w:tcBorders>
              <w:bottom w:val="nil"/>
            </w:tcBorders>
          </w:tcPr>
          <w:p w14:paraId="116679F7" w14:textId="77777777" w:rsidR="00475704" w:rsidRDefault="00475704" w:rsidP="00475704">
            <w:pPr>
              <w:spacing w:before="120" w:after="120"/>
              <w:jc w:val="left"/>
              <w:rPr>
                <w:rFonts w:cs="Arial"/>
              </w:rPr>
            </w:pPr>
            <w:r w:rsidRPr="009E1255">
              <w:rPr>
                <w:rFonts w:cs="Arial"/>
              </w:rPr>
              <w:t>Minor KPI Failure:</w:t>
            </w:r>
          </w:p>
          <w:p w14:paraId="2361AF94" w14:textId="6A86EEC9" w:rsidR="00475704" w:rsidRPr="009E1255" w:rsidRDefault="00475704" w:rsidP="00475704">
            <w:pPr>
              <w:spacing w:before="120" w:after="120"/>
              <w:jc w:val="left"/>
              <w:rPr>
                <w:rFonts w:cs="Arial"/>
              </w:rPr>
            </w:pPr>
            <w:r>
              <w:rPr>
                <w:rFonts w:cs="Arial"/>
              </w:rPr>
              <w:t>≥ 120 and &lt; 180 seconds</w:t>
            </w:r>
          </w:p>
        </w:tc>
        <w:tc>
          <w:tcPr>
            <w:tcW w:w="1395" w:type="dxa"/>
            <w:tcBorders>
              <w:bottom w:val="nil"/>
            </w:tcBorders>
          </w:tcPr>
          <w:p w14:paraId="7599991A" w14:textId="32A4B87E" w:rsidR="00475704" w:rsidRDefault="00475704" w:rsidP="00475704">
            <w:pPr>
              <w:spacing w:before="120" w:after="120"/>
              <w:jc w:val="left"/>
              <w:rPr>
                <w:rFonts w:cs="Arial"/>
              </w:rPr>
            </w:pPr>
            <w:r>
              <w:rPr>
                <w:rFonts w:cs="Arial"/>
              </w:rPr>
              <w:t>20</w:t>
            </w:r>
          </w:p>
        </w:tc>
      </w:tr>
      <w:tr w:rsidR="00475704" w14:paraId="32C73AB3" w14:textId="77777777" w:rsidTr="00475704">
        <w:trPr>
          <w:trHeight w:val="73"/>
        </w:trPr>
        <w:tc>
          <w:tcPr>
            <w:tcW w:w="0" w:type="auto"/>
            <w:vMerge/>
          </w:tcPr>
          <w:p w14:paraId="55B819E9" w14:textId="77777777" w:rsidR="00475704" w:rsidRPr="009E1255" w:rsidRDefault="00475704" w:rsidP="00475704">
            <w:pPr>
              <w:spacing w:before="120" w:after="120"/>
              <w:rPr>
                <w:rFonts w:cs="Arial"/>
              </w:rPr>
            </w:pPr>
          </w:p>
        </w:tc>
        <w:tc>
          <w:tcPr>
            <w:tcW w:w="2062" w:type="dxa"/>
            <w:vMerge/>
          </w:tcPr>
          <w:p w14:paraId="12C6D451" w14:textId="77777777" w:rsidR="00475704" w:rsidRDefault="00475704" w:rsidP="00475704">
            <w:pPr>
              <w:spacing w:before="120" w:after="120"/>
              <w:jc w:val="left"/>
              <w:rPr>
                <w:rFonts w:cs="Arial"/>
              </w:rPr>
            </w:pPr>
          </w:p>
        </w:tc>
        <w:tc>
          <w:tcPr>
            <w:tcW w:w="2057" w:type="dxa"/>
            <w:vMerge/>
          </w:tcPr>
          <w:p w14:paraId="70CBE4A4" w14:textId="77777777" w:rsidR="00475704" w:rsidRPr="009E1255" w:rsidRDefault="00475704" w:rsidP="00475704">
            <w:pPr>
              <w:spacing w:before="120" w:after="120"/>
              <w:jc w:val="left"/>
              <w:rPr>
                <w:rFonts w:cs="Arial"/>
              </w:rPr>
            </w:pPr>
          </w:p>
        </w:tc>
        <w:tc>
          <w:tcPr>
            <w:tcW w:w="2070" w:type="dxa"/>
            <w:vMerge/>
          </w:tcPr>
          <w:p w14:paraId="590F50C7" w14:textId="77777777" w:rsidR="00475704" w:rsidRDefault="00475704" w:rsidP="00475704">
            <w:pPr>
              <w:spacing w:before="120" w:after="120"/>
              <w:jc w:val="left"/>
              <w:rPr>
                <w:rFonts w:cs="Arial"/>
              </w:rPr>
            </w:pPr>
          </w:p>
        </w:tc>
        <w:tc>
          <w:tcPr>
            <w:tcW w:w="4785" w:type="dxa"/>
            <w:tcBorders>
              <w:bottom w:val="nil"/>
            </w:tcBorders>
          </w:tcPr>
          <w:p w14:paraId="3B9ABD08" w14:textId="77777777" w:rsidR="00475704" w:rsidRDefault="00475704" w:rsidP="00475704">
            <w:pPr>
              <w:spacing w:before="120" w:after="120"/>
              <w:jc w:val="left"/>
              <w:rPr>
                <w:rFonts w:cs="Arial"/>
              </w:rPr>
            </w:pPr>
            <w:r w:rsidRPr="009E1255">
              <w:rPr>
                <w:rFonts w:cs="Arial"/>
              </w:rPr>
              <w:t>Serious KPI Failure:</w:t>
            </w:r>
          </w:p>
          <w:p w14:paraId="3A52B479" w14:textId="4D4C0E8D" w:rsidR="00475704" w:rsidRPr="009E1255" w:rsidRDefault="00475704" w:rsidP="00475704">
            <w:pPr>
              <w:spacing w:before="120" w:after="120"/>
              <w:jc w:val="left"/>
              <w:rPr>
                <w:rFonts w:cs="Arial"/>
              </w:rPr>
            </w:pPr>
            <w:r>
              <w:rPr>
                <w:rFonts w:cs="Arial"/>
              </w:rPr>
              <w:t>≥ 180 and &lt; 240 seconds</w:t>
            </w:r>
          </w:p>
        </w:tc>
        <w:tc>
          <w:tcPr>
            <w:tcW w:w="1395" w:type="dxa"/>
            <w:tcBorders>
              <w:bottom w:val="nil"/>
            </w:tcBorders>
          </w:tcPr>
          <w:p w14:paraId="11E25443" w14:textId="4B461E05" w:rsidR="00475704" w:rsidRDefault="00475704" w:rsidP="00475704">
            <w:pPr>
              <w:spacing w:before="120" w:after="120"/>
              <w:jc w:val="left"/>
              <w:rPr>
                <w:rFonts w:cs="Arial"/>
              </w:rPr>
            </w:pPr>
            <w:r>
              <w:rPr>
                <w:rFonts w:cs="Arial"/>
              </w:rPr>
              <w:t>40</w:t>
            </w:r>
          </w:p>
        </w:tc>
      </w:tr>
      <w:tr w:rsidR="00475704" w14:paraId="23133A13" w14:textId="77777777" w:rsidTr="00475704">
        <w:trPr>
          <w:trHeight w:val="73"/>
        </w:trPr>
        <w:tc>
          <w:tcPr>
            <w:tcW w:w="0" w:type="auto"/>
            <w:vMerge/>
          </w:tcPr>
          <w:p w14:paraId="2023ACE3" w14:textId="77777777" w:rsidR="00475704" w:rsidRPr="009E1255" w:rsidRDefault="00475704" w:rsidP="00475704">
            <w:pPr>
              <w:spacing w:before="120" w:after="120"/>
              <w:rPr>
                <w:rFonts w:cs="Arial"/>
              </w:rPr>
            </w:pPr>
          </w:p>
        </w:tc>
        <w:tc>
          <w:tcPr>
            <w:tcW w:w="2062" w:type="dxa"/>
            <w:vMerge/>
          </w:tcPr>
          <w:p w14:paraId="13AC3B5D" w14:textId="77777777" w:rsidR="00475704" w:rsidRDefault="00475704" w:rsidP="00475704">
            <w:pPr>
              <w:spacing w:before="120" w:after="120"/>
              <w:jc w:val="left"/>
              <w:rPr>
                <w:rFonts w:cs="Arial"/>
              </w:rPr>
            </w:pPr>
          </w:p>
        </w:tc>
        <w:tc>
          <w:tcPr>
            <w:tcW w:w="2057" w:type="dxa"/>
            <w:vMerge/>
          </w:tcPr>
          <w:p w14:paraId="516E096B" w14:textId="77777777" w:rsidR="00475704" w:rsidRPr="009E1255" w:rsidRDefault="00475704" w:rsidP="00475704">
            <w:pPr>
              <w:spacing w:before="120" w:after="120"/>
              <w:jc w:val="left"/>
              <w:rPr>
                <w:rFonts w:cs="Arial"/>
              </w:rPr>
            </w:pPr>
          </w:p>
        </w:tc>
        <w:tc>
          <w:tcPr>
            <w:tcW w:w="2070" w:type="dxa"/>
            <w:vMerge/>
          </w:tcPr>
          <w:p w14:paraId="056C3547" w14:textId="77777777" w:rsidR="00475704" w:rsidRDefault="00475704" w:rsidP="00475704">
            <w:pPr>
              <w:spacing w:before="120" w:after="120"/>
              <w:jc w:val="left"/>
              <w:rPr>
                <w:rFonts w:cs="Arial"/>
              </w:rPr>
            </w:pPr>
          </w:p>
        </w:tc>
        <w:tc>
          <w:tcPr>
            <w:tcW w:w="4785" w:type="dxa"/>
            <w:tcBorders>
              <w:bottom w:val="nil"/>
            </w:tcBorders>
          </w:tcPr>
          <w:p w14:paraId="23448B62" w14:textId="77777777" w:rsidR="00475704" w:rsidRDefault="00475704" w:rsidP="00475704">
            <w:pPr>
              <w:spacing w:before="120" w:after="120"/>
              <w:jc w:val="left"/>
              <w:rPr>
                <w:rFonts w:cs="Arial"/>
              </w:rPr>
            </w:pPr>
            <w:r w:rsidRPr="009E1255">
              <w:rPr>
                <w:rFonts w:cs="Arial"/>
              </w:rPr>
              <w:t>Severe KPI Failure:</w:t>
            </w:r>
          </w:p>
          <w:p w14:paraId="17A3F6FC" w14:textId="66D79223" w:rsidR="00475704" w:rsidRPr="009E1255" w:rsidRDefault="00475704" w:rsidP="00475704">
            <w:pPr>
              <w:spacing w:before="120" w:after="120"/>
              <w:jc w:val="left"/>
              <w:rPr>
                <w:rFonts w:cs="Arial"/>
              </w:rPr>
            </w:pPr>
            <w:r>
              <w:rPr>
                <w:rFonts w:cs="Arial"/>
              </w:rPr>
              <w:t>≥ 240 and &lt; 300 seconds</w:t>
            </w:r>
          </w:p>
        </w:tc>
        <w:tc>
          <w:tcPr>
            <w:tcW w:w="1395" w:type="dxa"/>
            <w:tcBorders>
              <w:bottom w:val="nil"/>
            </w:tcBorders>
          </w:tcPr>
          <w:p w14:paraId="0846E6DC" w14:textId="77E849DF" w:rsidR="00475704" w:rsidRDefault="00475704" w:rsidP="00475704">
            <w:pPr>
              <w:spacing w:before="120" w:after="120"/>
              <w:jc w:val="left"/>
              <w:rPr>
                <w:rFonts w:cs="Arial"/>
              </w:rPr>
            </w:pPr>
            <w:r>
              <w:rPr>
                <w:rFonts w:cs="Arial"/>
              </w:rPr>
              <w:t>60</w:t>
            </w:r>
          </w:p>
        </w:tc>
      </w:tr>
      <w:tr w:rsidR="00475704" w14:paraId="5F4A01C0" w14:textId="77777777" w:rsidTr="00475704">
        <w:trPr>
          <w:trHeight w:val="73"/>
        </w:trPr>
        <w:tc>
          <w:tcPr>
            <w:tcW w:w="0" w:type="auto"/>
            <w:vMerge/>
          </w:tcPr>
          <w:p w14:paraId="33A7AE90" w14:textId="77777777" w:rsidR="00475704" w:rsidRPr="009E1255" w:rsidRDefault="00475704" w:rsidP="00475704">
            <w:pPr>
              <w:spacing w:before="120" w:after="120"/>
              <w:rPr>
                <w:rFonts w:cs="Arial"/>
              </w:rPr>
            </w:pPr>
          </w:p>
        </w:tc>
        <w:tc>
          <w:tcPr>
            <w:tcW w:w="2062" w:type="dxa"/>
            <w:vMerge/>
          </w:tcPr>
          <w:p w14:paraId="42E0A4FA" w14:textId="77777777" w:rsidR="00475704" w:rsidRDefault="00475704" w:rsidP="00475704">
            <w:pPr>
              <w:spacing w:before="120" w:after="120"/>
              <w:jc w:val="left"/>
              <w:rPr>
                <w:rFonts w:cs="Arial"/>
              </w:rPr>
            </w:pPr>
          </w:p>
        </w:tc>
        <w:tc>
          <w:tcPr>
            <w:tcW w:w="2057" w:type="dxa"/>
            <w:vMerge/>
          </w:tcPr>
          <w:p w14:paraId="3F25DC6B" w14:textId="77777777" w:rsidR="00475704" w:rsidRPr="009E1255" w:rsidRDefault="00475704" w:rsidP="00475704">
            <w:pPr>
              <w:spacing w:before="120" w:after="120"/>
              <w:jc w:val="left"/>
              <w:rPr>
                <w:rFonts w:cs="Arial"/>
              </w:rPr>
            </w:pPr>
          </w:p>
        </w:tc>
        <w:tc>
          <w:tcPr>
            <w:tcW w:w="2070" w:type="dxa"/>
            <w:vMerge/>
          </w:tcPr>
          <w:p w14:paraId="2A85C74B" w14:textId="77777777" w:rsidR="00475704" w:rsidRDefault="00475704" w:rsidP="00475704">
            <w:pPr>
              <w:spacing w:before="120" w:after="120"/>
              <w:jc w:val="left"/>
              <w:rPr>
                <w:rFonts w:cs="Arial"/>
              </w:rPr>
            </w:pPr>
          </w:p>
        </w:tc>
        <w:tc>
          <w:tcPr>
            <w:tcW w:w="4785" w:type="dxa"/>
            <w:tcBorders>
              <w:bottom w:val="nil"/>
            </w:tcBorders>
          </w:tcPr>
          <w:p w14:paraId="693B5A97" w14:textId="77777777" w:rsidR="00475704" w:rsidRDefault="00475704" w:rsidP="00475704">
            <w:pPr>
              <w:spacing w:before="120" w:after="120"/>
              <w:jc w:val="left"/>
              <w:rPr>
                <w:rFonts w:cs="Arial"/>
              </w:rPr>
            </w:pPr>
            <w:r w:rsidRPr="009E1255">
              <w:rPr>
                <w:rFonts w:cs="Arial"/>
              </w:rPr>
              <w:t>KPI Service Threshold:</w:t>
            </w:r>
          </w:p>
          <w:p w14:paraId="250F4499" w14:textId="76E6D912" w:rsidR="00475704" w:rsidRPr="009E1255" w:rsidRDefault="00475704" w:rsidP="00475704">
            <w:pPr>
              <w:spacing w:before="120" w:after="120"/>
              <w:jc w:val="left"/>
              <w:rPr>
                <w:rFonts w:cs="Arial"/>
              </w:rPr>
            </w:pPr>
            <w:r>
              <w:rPr>
                <w:rFonts w:cs="Arial"/>
              </w:rPr>
              <w:t>≥</w:t>
            </w:r>
            <w:r w:rsidRPr="009E1255">
              <w:rPr>
                <w:rFonts w:cs="Arial"/>
              </w:rPr>
              <w:t xml:space="preserve"> </w:t>
            </w:r>
            <w:r>
              <w:rPr>
                <w:rFonts w:cs="Arial"/>
              </w:rPr>
              <w:t>300 seconds</w:t>
            </w:r>
          </w:p>
        </w:tc>
        <w:tc>
          <w:tcPr>
            <w:tcW w:w="1395" w:type="dxa"/>
            <w:tcBorders>
              <w:bottom w:val="nil"/>
            </w:tcBorders>
          </w:tcPr>
          <w:p w14:paraId="55C77114" w14:textId="7608E6F8" w:rsidR="00475704" w:rsidRDefault="00475704" w:rsidP="00475704">
            <w:pPr>
              <w:spacing w:before="120" w:after="120"/>
              <w:jc w:val="left"/>
              <w:rPr>
                <w:rFonts w:cs="Arial"/>
              </w:rPr>
            </w:pPr>
            <w:r>
              <w:rPr>
                <w:rFonts w:cs="Arial"/>
              </w:rPr>
              <w:t>80</w:t>
            </w:r>
          </w:p>
        </w:tc>
      </w:tr>
      <w:tr w:rsidR="00475704" w14:paraId="17FB3E9F" w14:textId="77777777" w:rsidTr="00475704">
        <w:trPr>
          <w:trHeight w:val="73"/>
        </w:trPr>
        <w:tc>
          <w:tcPr>
            <w:tcW w:w="0" w:type="auto"/>
            <w:vMerge w:val="restart"/>
          </w:tcPr>
          <w:p w14:paraId="35321BC3" w14:textId="77777777" w:rsidR="00475704" w:rsidRPr="009E1255" w:rsidRDefault="00475704" w:rsidP="00475704">
            <w:pPr>
              <w:spacing w:before="120" w:after="120"/>
              <w:rPr>
                <w:rFonts w:cs="Arial"/>
              </w:rPr>
            </w:pPr>
            <w:r>
              <w:t>KPI4</w:t>
            </w:r>
          </w:p>
        </w:tc>
        <w:tc>
          <w:tcPr>
            <w:tcW w:w="2062" w:type="dxa"/>
            <w:vMerge w:val="restart"/>
          </w:tcPr>
          <w:p w14:paraId="5E5FC8BA" w14:textId="77777777" w:rsidR="00475704" w:rsidRDefault="00475704" w:rsidP="00475704">
            <w:pPr>
              <w:spacing w:before="120" w:after="120"/>
              <w:jc w:val="left"/>
              <w:rPr>
                <w:rFonts w:cs="Arial"/>
              </w:rPr>
            </w:pPr>
            <w:r>
              <w:t>Percentage of Validated Traffic Events</w:t>
            </w:r>
          </w:p>
        </w:tc>
        <w:tc>
          <w:tcPr>
            <w:tcW w:w="2057" w:type="dxa"/>
            <w:vMerge w:val="restart"/>
          </w:tcPr>
          <w:p w14:paraId="1BA46CF3" w14:textId="77777777" w:rsidR="00475704" w:rsidRPr="009E1255" w:rsidRDefault="00475704" w:rsidP="00475704">
            <w:pPr>
              <w:spacing w:before="120" w:after="120"/>
              <w:jc w:val="left"/>
              <w:rPr>
                <w:rFonts w:cs="Arial"/>
              </w:rPr>
            </w:pPr>
            <w:r w:rsidRPr="006750D1">
              <w:t>See Paragraph </w:t>
            </w:r>
            <w:r>
              <w:t>4</w:t>
            </w:r>
            <w:r w:rsidRPr="006750D1">
              <w:t xml:space="preserve"> of Part II of this Annex </w:t>
            </w:r>
          </w:p>
        </w:tc>
        <w:tc>
          <w:tcPr>
            <w:tcW w:w="2070" w:type="dxa"/>
            <w:vMerge w:val="restart"/>
          </w:tcPr>
          <w:p w14:paraId="0DF476E7" w14:textId="77777777" w:rsidR="00475704" w:rsidRDefault="00475704" w:rsidP="00475704">
            <w:pPr>
              <w:spacing w:before="120" w:after="120"/>
              <w:jc w:val="left"/>
              <w:rPr>
                <w:rFonts w:cs="Arial"/>
              </w:rPr>
            </w:pPr>
            <w:r>
              <w:rPr>
                <w:rFonts w:cs="Arial"/>
              </w:rPr>
              <w:t>Each Service Period</w:t>
            </w:r>
          </w:p>
        </w:tc>
        <w:tc>
          <w:tcPr>
            <w:tcW w:w="4785" w:type="dxa"/>
            <w:tcBorders>
              <w:bottom w:val="nil"/>
            </w:tcBorders>
          </w:tcPr>
          <w:p w14:paraId="76824079" w14:textId="77777777" w:rsidR="00475704" w:rsidRDefault="00475704" w:rsidP="00475704">
            <w:pPr>
              <w:spacing w:before="120" w:after="120"/>
              <w:jc w:val="left"/>
              <w:rPr>
                <w:rFonts w:cs="Arial"/>
              </w:rPr>
            </w:pPr>
            <w:r w:rsidRPr="009E1255">
              <w:rPr>
                <w:rFonts w:cs="Arial"/>
              </w:rPr>
              <w:t xml:space="preserve">Target Performance Level: </w:t>
            </w:r>
          </w:p>
          <w:p w14:paraId="7DF069E0" w14:textId="47552D8F" w:rsidR="00475704" w:rsidRPr="009E1255" w:rsidRDefault="00475704" w:rsidP="00475704">
            <w:pPr>
              <w:spacing w:before="120" w:after="120"/>
              <w:jc w:val="left"/>
              <w:rPr>
                <w:rFonts w:cs="Arial"/>
              </w:rPr>
            </w:pPr>
            <w:r>
              <w:rPr>
                <w:rFonts w:cs="Arial"/>
              </w:rPr>
              <w:t>≥ 80.00</w:t>
            </w:r>
            <w:r w:rsidRPr="009E1255">
              <w:rPr>
                <w:rFonts w:cs="Arial"/>
              </w:rPr>
              <w:t>%</w:t>
            </w:r>
          </w:p>
        </w:tc>
        <w:tc>
          <w:tcPr>
            <w:tcW w:w="1395" w:type="dxa"/>
            <w:tcBorders>
              <w:bottom w:val="nil"/>
            </w:tcBorders>
          </w:tcPr>
          <w:p w14:paraId="0B1AA366" w14:textId="06E5B8AB" w:rsidR="00475704" w:rsidRDefault="00475704" w:rsidP="00475704">
            <w:pPr>
              <w:spacing w:before="120" w:after="120"/>
              <w:jc w:val="left"/>
              <w:rPr>
                <w:rFonts w:cs="Arial"/>
              </w:rPr>
            </w:pPr>
            <w:r w:rsidRPr="009E1255">
              <w:rPr>
                <w:rFonts w:cs="Arial"/>
              </w:rPr>
              <w:t>0</w:t>
            </w:r>
          </w:p>
        </w:tc>
      </w:tr>
      <w:tr w:rsidR="00475704" w14:paraId="6E80A6FA" w14:textId="77777777" w:rsidTr="00475704">
        <w:trPr>
          <w:trHeight w:val="73"/>
        </w:trPr>
        <w:tc>
          <w:tcPr>
            <w:tcW w:w="0" w:type="auto"/>
            <w:vMerge/>
          </w:tcPr>
          <w:p w14:paraId="1C9E26F1" w14:textId="77777777" w:rsidR="00475704" w:rsidRPr="009E1255" w:rsidRDefault="00475704" w:rsidP="00475704">
            <w:pPr>
              <w:spacing w:before="120" w:after="120"/>
              <w:rPr>
                <w:rFonts w:cs="Arial"/>
              </w:rPr>
            </w:pPr>
          </w:p>
        </w:tc>
        <w:tc>
          <w:tcPr>
            <w:tcW w:w="2062" w:type="dxa"/>
            <w:vMerge/>
          </w:tcPr>
          <w:p w14:paraId="7A48A278" w14:textId="77777777" w:rsidR="00475704" w:rsidRDefault="00475704" w:rsidP="00475704">
            <w:pPr>
              <w:spacing w:before="120" w:after="120"/>
              <w:jc w:val="left"/>
              <w:rPr>
                <w:rFonts w:cs="Arial"/>
              </w:rPr>
            </w:pPr>
          </w:p>
        </w:tc>
        <w:tc>
          <w:tcPr>
            <w:tcW w:w="2057" w:type="dxa"/>
            <w:vMerge/>
          </w:tcPr>
          <w:p w14:paraId="4F8DDB44" w14:textId="77777777" w:rsidR="00475704" w:rsidRPr="009E1255" w:rsidRDefault="00475704" w:rsidP="00475704">
            <w:pPr>
              <w:spacing w:before="120" w:after="120"/>
              <w:jc w:val="left"/>
              <w:rPr>
                <w:rFonts w:cs="Arial"/>
              </w:rPr>
            </w:pPr>
          </w:p>
        </w:tc>
        <w:tc>
          <w:tcPr>
            <w:tcW w:w="2070" w:type="dxa"/>
            <w:vMerge/>
          </w:tcPr>
          <w:p w14:paraId="10219B58" w14:textId="77777777" w:rsidR="00475704" w:rsidRDefault="00475704" w:rsidP="00475704">
            <w:pPr>
              <w:spacing w:before="120" w:after="120"/>
              <w:jc w:val="left"/>
              <w:rPr>
                <w:rFonts w:cs="Arial"/>
              </w:rPr>
            </w:pPr>
          </w:p>
        </w:tc>
        <w:tc>
          <w:tcPr>
            <w:tcW w:w="4785" w:type="dxa"/>
            <w:tcBorders>
              <w:bottom w:val="nil"/>
            </w:tcBorders>
          </w:tcPr>
          <w:p w14:paraId="74513810" w14:textId="77777777" w:rsidR="00475704" w:rsidRDefault="00475704" w:rsidP="00475704">
            <w:pPr>
              <w:spacing w:before="120" w:after="120"/>
              <w:jc w:val="left"/>
              <w:rPr>
                <w:rFonts w:cs="Arial"/>
              </w:rPr>
            </w:pPr>
            <w:r w:rsidRPr="009E1255">
              <w:rPr>
                <w:rFonts w:cs="Arial"/>
              </w:rPr>
              <w:t>Minor KPI Failure:</w:t>
            </w:r>
          </w:p>
          <w:p w14:paraId="6AE0A762" w14:textId="0F640004" w:rsidR="00475704" w:rsidRPr="009E1255" w:rsidRDefault="00475704" w:rsidP="00475704">
            <w:pPr>
              <w:spacing w:before="120" w:after="120"/>
              <w:jc w:val="left"/>
              <w:rPr>
                <w:rFonts w:cs="Arial"/>
              </w:rPr>
            </w:pPr>
            <w:r>
              <w:rPr>
                <w:rFonts w:cs="Arial"/>
              </w:rPr>
              <w:t>≥ 79.00</w:t>
            </w:r>
            <w:r w:rsidRPr="009E1255">
              <w:rPr>
                <w:rFonts w:cs="Arial"/>
              </w:rPr>
              <w:t>%</w:t>
            </w:r>
            <w:r>
              <w:rPr>
                <w:rFonts w:cs="Arial"/>
              </w:rPr>
              <w:t xml:space="preserve"> and &lt; 80.00</w:t>
            </w:r>
            <w:r w:rsidRPr="009E1255">
              <w:rPr>
                <w:rFonts w:cs="Arial"/>
              </w:rPr>
              <w:t>%</w:t>
            </w:r>
          </w:p>
        </w:tc>
        <w:tc>
          <w:tcPr>
            <w:tcW w:w="1395" w:type="dxa"/>
            <w:tcBorders>
              <w:bottom w:val="nil"/>
            </w:tcBorders>
          </w:tcPr>
          <w:p w14:paraId="47825842" w14:textId="5094E65C" w:rsidR="00475704" w:rsidRDefault="00475704" w:rsidP="00475704">
            <w:pPr>
              <w:spacing w:before="120" w:after="120"/>
              <w:jc w:val="left"/>
              <w:rPr>
                <w:rFonts w:cs="Arial"/>
              </w:rPr>
            </w:pPr>
            <w:r>
              <w:rPr>
                <w:rFonts w:cs="Arial"/>
              </w:rPr>
              <w:t>20</w:t>
            </w:r>
          </w:p>
        </w:tc>
      </w:tr>
      <w:tr w:rsidR="00475704" w14:paraId="3334B8E6" w14:textId="77777777" w:rsidTr="00475704">
        <w:trPr>
          <w:trHeight w:val="73"/>
        </w:trPr>
        <w:tc>
          <w:tcPr>
            <w:tcW w:w="0" w:type="auto"/>
            <w:vMerge/>
          </w:tcPr>
          <w:p w14:paraId="5892BE34" w14:textId="77777777" w:rsidR="00475704" w:rsidRPr="009E1255" w:rsidRDefault="00475704" w:rsidP="00475704">
            <w:pPr>
              <w:spacing w:before="120" w:after="120"/>
              <w:rPr>
                <w:rFonts w:cs="Arial"/>
              </w:rPr>
            </w:pPr>
          </w:p>
        </w:tc>
        <w:tc>
          <w:tcPr>
            <w:tcW w:w="2062" w:type="dxa"/>
            <w:vMerge/>
          </w:tcPr>
          <w:p w14:paraId="1097B4A0" w14:textId="77777777" w:rsidR="00475704" w:rsidRDefault="00475704" w:rsidP="00475704">
            <w:pPr>
              <w:spacing w:before="120" w:after="120"/>
              <w:jc w:val="left"/>
              <w:rPr>
                <w:rFonts w:cs="Arial"/>
              </w:rPr>
            </w:pPr>
          </w:p>
        </w:tc>
        <w:tc>
          <w:tcPr>
            <w:tcW w:w="2057" w:type="dxa"/>
            <w:vMerge/>
          </w:tcPr>
          <w:p w14:paraId="26F90889" w14:textId="77777777" w:rsidR="00475704" w:rsidRPr="009E1255" w:rsidRDefault="00475704" w:rsidP="00475704">
            <w:pPr>
              <w:spacing w:before="120" w:after="120"/>
              <w:jc w:val="left"/>
              <w:rPr>
                <w:rFonts w:cs="Arial"/>
              </w:rPr>
            </w:pPr>
          </w:p>
        </w:tc>
        <w:tc>
          <w:tcPr>
            <w:tcW w:w="2070" w:type="dxa"/>
            <w:vMerge/>
          </w:tcPr>
          <w:p w14:paraId="3AC94244" w14:textId="77777777" w:rsidR="00475704" w:rsidRDefault="00475704" w:rsidP="00475704">
            <w:pPr>
              <w:spacing w:before="120" w:after="120"/>
              <w:jc w:val="left"/>
              <w:rPr>
                <w:rFonts w:cs="Arial"/>
              </w:rPr>
            </w:pPr>
          </w:p>
        </w:tc>
        <w:tc>
          <w:tcPr>
            <w:tcW w:w="4785" w:type="dxa"/>
            <w:tcBorders>
              <w:bottom w:val="nil"/>
            </w:tcBorders>
          </w:tcPr>
          <w:p w14:paraId="56000404" w14:textId="77777777" w:rsidR="00475704" w:rsidRDefault="00475704" w:rsidP="00475704">
            <w:pPr>
              <w:spacing w:before="120" w:after="120"/>
              <w:jc w:val="left"/>
              <w:rPr>
                <w:rFonts w:cs="Arial"/>
              </w:rPr>
            </w:pPr>
            <w:r w:rsidRPr="009E1255">
              <w:rPr>
                <w:rFonts w:cs="Arial"/>
              </w:rPr>
              <w:t xml:space="preserve">Serious KPI Failure:    </w:t>
            </w:r>
          </w:p>
          <w:p w14:paraId="59A6FB12" w14:textId="571D2E47" w:rsidR="00475704" w:rsidRPr="009E1255" w:rsidRDefault="00475704" w:rsidP="00475704">
            <w:pPr>
              <w:spacing w:before="120" w:after="120"/>
              <w:jc w:val="left"/>
              <w:rPr>
                <w:rFonts w:cs="Arial"/>
              </w:rPr>
            </w:pPr>
            <w:r>
              <w:rPr>
                <w:rFonts w:cs="Arial"/>
              </w:rPr>
              <w:t>≥ 78.00</w:t>
            </w:r>
            <w:r w:rsidRPr="009E1255">
              <w:rPr>
                <w:rFonts w:cs="Arial"/>
              </w:rPr>
              <w:t>%</w:t>
            </w:r>
            <w:r>
              <w:rPr>
                <w:rFonts w:cs="Arial"/>
              </w:rPr>
              <w:t xml:space="preserve"> and &lt; 79.00</w:t>
            </w:r>
            <w:r w:rsidRPr="009E1255">
              <w:rPr>
                <w:rFonts w:cs="Arial"/>
              </w:rPr>
              <w:t xml:space="preserve">% </w:t>
            </w:r>
          </w:p>
        </w:tc>
        <w:tc>
          <w:tcPr>
            <w:tcW w:w="1395" w:type="dxa"/>
            <w:tcBorders>
              <w:bottom w:val="nil"/>
            </w:tcBorders>
          </w:tcPr>
          <w:p w14:paraId="75FAD7C6" w14:textId="3439E715" w:rsidR="00475704" w:rsidRDefault="00475704" w:rsidP="00475704">
            <w:pPr>
              <w:spacing w:before="120" w:after="120"/>
              <w:jc w:val="left"/>
              <w:rPr>
                <w:rFonts w:cs="Arial"/>
              </w:rPr>
            </w:pPr>
            <w:r>
              <w:rPr>
                <w:rFonts w:cs="Arial"/>
              </w:rPr>
              <w:t>40</w:t>
            </w:r>
          </w:p>
        </w:tc>
      </w:tr>
      <w:tr w:rsidR="00475704" w14:paraId="392FD025" w14:textId="77777777" w:rsidTr="00475704">
        <w:trPr>
          <w:trHeight w:val="73"/>
        </w:trPr>
        <w:tc>
          <w:tcPr>
            <w:tcW w:w="0" w:type="auto"/>
            <w:vMerge/>
          </w:tcPr>
          <w:p w14:paraId="08A60DAD" w14:textId="77777777" w:rsidR="00475704" w:rsidRPr="009E1255" w:rsidRDefault="00475704" w:rsidP="00475704">
            <w:pPr>
              <w:spacing w:before="120" w:after="120"/>
              <w:rPr>
                <w:rFonts w:cs="Arial"/>
              </w:rPr>
            </w:pPr>
          </w:p>
        </w:tc>
        <w:tc>
          <w:tcPr>
            <w:tcW w:w="2062" w:type="dxa"/>
            <w:vMerge/>
          </w:tcPr>
          <w:p w14:paraId="65674936" w14:textId="77777777" w:rsidR="00475704" w:rsidRDefault="00475704" w:rsidP="00475704">
            <w:pPr>
              <w:spacing w:before="120" w:after="120"/>
              <w:jc w:val="left"/>
              <w:rPr>
                <w:rFonts w:cs="Arial"/>
              </w:rPr>
            </w:pPr>
          </w:p>
        </w:tc>
        <w:tc>
          <w:tcPr>
            <w:tcW w:w="2057" w:type="dxa"/>
            <w:vMerge/>
          </w:tcPr>
          <w:p w14:paraId="467092A1" w14:textId="77777777" w:rsidR="00475704" w:rsidRPr="009E1255" w:rsidRDefault="00475704" w:rsidP="00475704">
            <w:pPr>
              <w:spacing w:before="120" w:after="120"/>
              <w:jc w:val="left"/>
              <w:rPr>
                <w:rFonts w:cs="Arial"/>
              </w:rPr>
            </w:pPr>
          </w:p>
        </w:tc>
        <w:tc>
          <w:tcPr>
            <w:tcW w:w="2070" w:type="dxa"/>
            <w:vMerge/>
          </w:tcPr>
          <w:p w14:paraId="67B6078C" w14:textId="77777777" w:rsidR="00475704" w:rsidRDefault="00475704" w:rsidP="00475704">
            <w:pPr>
              <w:spacing w:before="120" w:after="120"/>
              <w:jc w:val="left"/>
              <w:rPr>
                <w:rFonts w:cs="Arial"/>
              </w:rPr>
            </w:pPr>
          </w:p>
        </w:tc>
        <w:tc>
          <w:tcPr>
            <w:tcW w:w="4785" w:type="dxa"/>
            <w:tcBorders>
              <w:bottom w:val="single" w:sz="4" w:space="0" w:color="auto"/>
            </w:tcBorders>
          </w:tcPr>
          <w:p w14:paraId="4D4C76A0" w14:textId="77777777" w:rsidR="00475704" w:rsidRDefault="00475704" w:rsidP="00475704">
            <w:pPr>
              <w:spacing w:before="120" w:after="120"/>
              <w:jc w:val="left"/>
              <w:rPr>
                <w:rFonts w:cs="Arial"/>
              </w:rPr>
            </w:pPr>
            <w:r w:rsidRPr="009E1255">
              <w:rPr>
                <w:rFonts w:cs="Arial"/>
              </w:rPr>
              <w:t>Severe KPI Failure:</w:t>
            </w:r>
          </w:p>
          <w:p w14:paraId="096FC021" w14:textId="49449042" w:rsidR="00475704" w:rsidRPr="009E1255" w:rsidRDefault="00475704" w:rsidP="00475704">
            <w:pPr>
              <w:spacing w:before="120" w:after="120"/>
              <w:jc w:val="left"/>
              <w:rPr>
                <w:rFonts w:cs="Arial"/>
              </w:rPr>
            </w:pPr>
            <w:r>
              <w:rPr>
                <w:rFonts w:cs="Arial"/>
              </w:rPr>
              <w:t>≥ 77.00</w:t>
            </w:r>
            <w:r w:rsidRPr="009E1255">
              <w:rPr>
                <w:rFonts w:cs="Arial"/>
              </w:rPr>
              <w:t>%</w:t>
            </w:r>
            <w:r>
              <w:rPr>
                <w:rFonts w:cs="Arial"/>
              </w:rPr>
              <w:t xml:space="preserve"> and &lt; 78.00</w:t>
            </w:r>
            <w:r w:rsidRPr="009E1255">
              <w:rPr>
                <w:rFonts w:cs="Arial"/>
              </w:rPr>
              <w:t>%</w:t>
            </w:r>
          </w:p>
        </w:tc>
        <w:tc>
          <w:tcPr>
            <w:tcW w:w="1395" w:type="dxa"/>
            <w:tcBorders>
              <w:bottom w:val="single" w:sz="4" w:space="0" w:color="auto"/>
            </w:tcBorders>
          </w:tcPr>
          <w:p w14:paraId="1F2A69F6" w14:textId="68489518" w:rsidR="00475704" w:rsidRDefault="00475704" w:rsidP="00475704">
            <w:pPr>
              <w:spacing w:before="120" w:after="120"/>
              <w:jc w:val="left"/>
              <w:rPr>
                <w:rFonts w:cs="Arial"/>
              </w:rPr>
            </w:pPr>
            <w:r>
              <w:rPr>
                <w:rFonts w:cs="Arial"/>
              </w:rPr>
              <w:t>60</w:t>
            </w:r>
          </w:p>
        </w:tc>
      </w:tr>
      <w:tr w:rsidR="00475704" w14:paraId="5C37DE32" w14:textId="77777777" w:rsidTr="00475704">
        <w:trPr>
          <w:trHeight w:val="73"/>
        </w:trPr>
        <w:tc>
          <w:tcPr>
            <w:tcW w:w="0" w:type="auto"/>
            <w:vMerge/>
          </w:tcPr>
          <w:p w14:paraId="7A50E3BE" w14:textId="77777777" w:rsidR="00475704" w:rsidRPr="009E1255" w:rsidRDefault="00475704" w:rsidP="00475704">
            <w:pPr>
              <w:spacing w:before="120" w:after="120"/>
              <w:rPr>
                <w:rFonts w:cs="Arial"/>
              </w:rPr>
            </w:pPr>
          </w:p>
        </w:tc>
        <w:tc>
          <w:tcPr>
            <w:tcW w:w="2062" w:type="dxa"/>
            <w:vMerge/>
          </w:tcPr>
          <w:p w14:paraId="0C3DFB18" w14:textId="77777777" w:rsidR="00475704" w:rsidRDefault="00475704" w:rsidP="00475704">
            <w:pPr>
              <w:spacing w:before="120" w:after="120"/>
              <w:jc w:val="left"/>
              <w:rPr>
                <w:rFonts w:cs="Arial"/>
              </w:rPr>
            </w:pPr>
          </w:p>
        </w:tc>
        <w:tc>
          <w:tcPr>
            <w:tcW w:w="2057" w:type="dxa"/>
            <w:vMerge/>
          </w:tcPr>
          <w:p w14:paraId="40D67FFD" w14:textId="77777777" w:rsidR="00475704" w:rsidRPr="009E1255" w:rsidRDefault="00475704" w:rsidP="00475704">
            <w:pPr>
              <w:spacing w:before="120" w:after="120"/>
              <w:jc w:val="left"/>
              <w:rPr>
                <w:rFonts w:cs="Arial"/>
              </w:rPr>
            </w:pPr>
          </w:p>
        </w:tc>
        <w:tc>
          <w:tcPr>
            <w:tcW w:w="2070" w:type="dxa"/>
            <w:vMerge/>
            <w:tcBorders>
              <w:right w:val="single" w:sz="4" w:space="0" w:color="auto"/>
            </w:tcBorders>
          </w:tcPr>
          <w:p w14:paraId="7FF8F68E" w14:textId="77777777" w:rsidR="00475704"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tcPr>
          <w:p w14:paraId="0D17AA23" w14:textId="77777777" w:rsidR="00475704" w:rsidRDefault="00475704" w:rsidP="00475704">
            <w:pPr>
              <w:spacing w:before="120" w:after="120"/>
              <w:jc w:val="left"/>
              <w:rPr>
                <w:rFonts w:cs="Arial"/>
              </w:rPr>
            </w:pPr>
            <w:r w:rsidRPr="009E1255">
              <w:rPr>
                <w:rFonts w:cs="Arial"/>
              </w:rPr>
              <w:t>KPI Service Threshold:</w:t>
            </w:r>
          </w:p>
          <w:p w14:paraId="5FE6C0A1" w14:textId="0760F472"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77.00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tcPr>
          <w:p w14:paraId="3278B801" w14:textId="4DBA6411" w:rsidR="00475704" w:rsidRDefault="00475704" w:rsidP="00475704">
            <w:pPr>
              <w:spacing w:before="120" w:after="120"/>
              <w:jc w:val="left"/>
              <w:rPr>
                <w:rFonts w:cs="Arial"/>
              </w:rPr>
            </w:pPr>
            <w:r>
              <w:rPr>
                <w:rFonts w:cs="Arial"/>
              </w:rPr>
              <w:t>80</w:t>
            </w:r>
          </w:p>
        </w:tc>
      </w:tr>
      <w:tr w:rsidR="00475704" w14:paraId="1044270D" w14:textId="77777777" w:rsidTr="00475704">
        <w:trPr>
          <w:trHeight w:val="73"/>
        </w:trPr>
        <w:tc>
          <w:tcPr>
            <w:tcW w:w="0" w:type="auto"/>
            <w:vMerge w:val="restart"/>
          </w:tcPr>
          <w:p w14:paraId="66540A37" w14:textId="77777777" w:rsidR="00475704" w:rsidRPr="009E1255" w:rsidRDefault="00475704" w:rsidP="00475704">
            <w:pPr>
              <w:spacing w:before="120" w:after="120"/>
              <w:rPr>
                <w:rFonts w:cs="Arial"/>
              </w:rPr>
            </w:pPr>
            <w:r w:rsidRPr="009E1255">
              <w:rPr>
                <w:rFonts w:cs="Arial"/>
              </w:rPr>
              <w:lastRenderedPageBreak/>
              <w:t>KPI</w:t>
            </w:r>
            <w:r>
              <w:rPr>
                <w:rFonts w:cs="Arial"/>
              </w:rPr>
              <w:t>5</w:t>
            </w:r>
          </w:p>
        </w:tc>
        <w:tc>
          <w:tcPr>
            <w:tcW w:w="2062" w:type="dxa"/>
            <w:vMerge w:val="restart"/>
          </w:tcPr>
          <w:p w14:paraId="4118C8F5" w14:textId="77777777" w:rsidR="00475704" w:rsidRDefault="00475704" w:rsidP="00475704">
            <w:pPr>
              <w:spacing w:before="120" w:after="120"/>
              <w:jc w:val="left"/>
              <w:rPr>
                <w:rFonts w:cs="Arial"/>
              </w:rPr>
            </w:pPr>
            <w:r>
              <w:rPr>
                <w:rFonts w:cs="Arial"/>
              </w:rPr>
              <w:t>Total Traffic Data Completeness</w:t>
            </w:r>
            <w:r w:rsidRPr="009E1255">
              <w:rPr>
                <w:rFonts w:cs="Arial"/>
              </w:rPr>
              <w:tab/>
            </w:r>
            <w:r w:rsidRPr="009E1255">
              <w:rPr>
                <w:rFonts w:cs="Arial"/>
              </w:rPr>
              <w:tab/>
            </w:r>
          </w:p>
        </w:tc>
        <w:tc>
          <w:tcPr>
            <w:tcW w:w="2057" w:type="dxa"/>
            <w:vMerge w:val="restart"/>
          </w:tcPr>
          <w:p w14:paraId="6EE224D6" w14:textId="77777777" w:rsidR="00475704" w:rsidRPr="009E1255" w:rsidRDefault="00475704" w:rsidP="00475704">
            <w:pPr>
              <w:spacing w:before="120" w:after="120"/>
              <w:jc w:val="left"/>
              <w:rPr>
                <w:rFonts w:cs="Arial"/>
              </w:rPr>
            </w:pPr>
            <w:r w:rsidRPr="009E1255">
              <w:rPr>
                <w:rFonts w:cs="Arial"/>
              </w:rPr>
              <w:t>See Paragraph </w:t>
            </w:r>
            <w:r>
              <w:rPr>
                <w:rFonts w:cs="Arial"/>
              </w:rPr>
              <w:t>5</w:t>
            </w:r>
            <w:r w:rsidRPr="009E1255">
              <w:rPr>
                <w:rFonts w:cs="Arial"/>
              </w:rPr>
              <w:t xml:space="preserve"> of Part II of this Annex</w:t>
            </w:r>
          </w:p>
        </w:tc>
        <w:tc>
          <w:tcPr>
            <w:tcW w:w="2070" w:type="dxa"/>
            <w:vMerge w:val="restart"/>
          </w:tcPr>
          <w:p w14:paraId="74AC0AAB" w14:textId="77777777" w:rsidR="00475704" w:rsidRDefault="00475704" w:rsidP="00475704">
            <w:pPr>
              <w:spacing w:before="120" w:after="120"/>
              <w:jc w:val="left"/>
              <w:rPr>
                <w:rFonts w:cs="Arial"/>
              </w:rPr>
            </w:pPr>
            <w:r>
              <w:rPr>
                <w:rFonts w:cs="Arial"/>
              </w:rPr>
              <w:t>Each Service Period</w:t>
            </w:r>
          </w:p>
        </w:tc>
        <w:tc>
          <w:tcPr>
            <w:tcW w:w="4785" w:type="dxa"/>
            <w:tcBorders>
              <w:top w:val="single" w:sz="4" w:space="0" w:color="auto"/>
              <w:bottom w:val="nil"/>
            </w:tcBorders>
          </w:tcPr>
          <w:p w14:paraId="072235BD" w14:textId="77777777" w:rsidR="00475704" w:rsidRDefault="00475704" w:rsidP="00475704">
            <w:pPr>
              <w:spacing w:before="120" w:after="120"/>
              <w:jc w:val="left"/>
              <w:rPr>
                <w:rFonts w:cs="Arial"/>
              </w:rPr>
            </w:pPr>
            <w:r w:rsidRPr="009E1255">
              <w:rPr>
                <w:rFonts w:cs="Arial"/>
              </w:rPr>
              <w:t xml:space="preserve">Target Performance Level: </w:t>
            </w:r>
          </w:p>
          <w:p w14:paraId="467451A0" w14:textId="780CFC16" w:rsidR="00475704" w:rsidRPr="009E1255" w:rsidRDefault="00475704" w:rsidP="00475704">
            <w:pPr>
              <w:spacing w:before="120" w:after="120"/>
              <w:jc w:val="left"/>
              <w:rPr>
                <w:rFonts w:cs="Arial"/>
              </w:rPr>
            </w:pPr>
            <w:r>
              <w:rPr>
                <w:rFonts w:cs="Arial"/>
              </w:rPr>
              <w:t xml:space="preserve">≥ </w:t>
            </w:r>
            <w:r w:rsidRPr="009E1255">
              <w:rPr>
                <w:rFonts w:cs="Arial"/>
              </w:rPr>
              <w:t>99</w:t>
            </w:r>
            <w:r>
              <w:rPr>
                <w:rFonts w:cs="Arial"/>
              </w:rPr>
              <w:t>.90</w:t>
            </w:r>
            <w:r w:rsidRPr="009E1255">
              <w:rPr>
                <w:rFonts w:cs="Arial"/>
              </w:rPr>
              <w:t>%</w:t>
            </w:r>
          </w:p>
        </w:tc>
        <w:tc>
          <w:tcPr>
            <w:tcW w:w="1395" w:type="dxa"/>
            <w:tcBorders>
              <w:top w:val="single" w:sz="4" w:space="0" w:color="auto"/>
              <w:bottom w:val="nil"/>
            </w:tcBorders>
          </w:tcPr>
          <w:p w14:paraId="776C4947" w14:textId="3843964E" w:rsidR="00475704" w:rsidRDefault="00475704" w:rsidP="00475704">
            <w:pPr>
              <w:spacing w:before="120" w:after="120"/>
              <w:jc w:val="left"/>
              <w:rPr>
                <w:rFonts w:cs="Arial"/>
              </w:rPr>
            </w:pPr>
            <w:r w:rsidRPr="009E1255">
              <w:rPr>
                <w:rFonts w:cs="Arial"/>
              </w:rPr>
              <w:t>0</w:t>
            </w:r>
          </w:p>
        </w:tc>
      </w:tr>
      <w:tr w:rsidR="00475704" w14:paraId="1EC70B0D" w14:textId="77777777" w:rsidTr="00475704">
        <w:trPr>
          <w:trHeight w:val="73"/>
        </w:trPr>
        <w:tc>
          <w:tcPr>
            <w:tcW w:w="0" w:type="auto"/>
            <w:vMerge/>
          </w:tcPr>
          <w:p w14:paraId="219AD3C0" w14:textId="77777777" w:rsidR="00475704" w:rsidRPr="009E1255" w:rsidRDefault="00475704" w:rsidP="00475704">
            <w:pPr>
              <w:spacing w:before="120" w:after="120"/>
              <w:rPr>
                <w:rFonts w:cs="Arial"/>
              </w:rPr>
            </w:pPr>
          </w:p>
        </w:tc>
        <w:tc>
          <w:tcPr>
            <w:tcW w:w="2062" w:type="dxa"/>
            <w:vMerge/>
          </w:tcPr>
          <w:p w14:paraId="4BBA1ECD" w14:textId="77777777" w:rsidR="00475704" w:rsidRDefault="00475704" w:rsidP="00475704">
            <w:pPr>
              <w:spacing w:before="120" w:after="120"/>
              <w:jc w:val="left"/>
              <w:rPr>
                <w:rFonts w:cs="Arial"/>
              </w:rPr>
            </w:pPr>
          </w:p>
        </w:tc>
        <w:tc>
          <w:tcPr>
            <w:tcW w:w="2057" w:type="dxa"/>
            <w:vMerge/>
          </w:tcPr>
          <w:p w14:paraId="3E3C8533" w14:textId="77777777" w:rsidR="00475704" w:rsidRPr="009E1255" w:rsidRDefault="00475704" w:rsidP="00475704">
            <w:pPr>
              <w:spacing w:before="120" w:after="120"/>
              <w:jc w:val="left"/>
              <w:rPr>
                <w:rFonts w:cs="Arial"/>
              </w:rPr>
            </w:pPr>
          </w:p>
        </w:tc>
        <w:tc>
          <w:tcPr>
            <w:tcW w:w="2070" w:type="dxa"/>
            <w:vMerge/>
          </w:tcPr>
          <w:p w14:paraId="32CED07E" w14:textId="77777777" w:rsidR="00475704" w:rsidRDefault="00475704" w:rsidP="00475704">
            <w:pPr>
              <w:spacing w:before="120" w:after="120"/>
              <w:jc w:val="left"/>
              <w:rPr>
                <w:rFonts w:cs="Arial"/>
              </w:rPr>
            </w:pPr>
          </w:p>
        </w:tc>
        <w:tc>
          <w:tcPr>
            <w:tcW w:w="4785" w:type="dxa"/>
            <w:tcBorders>
              <w:bottom w:val="nil"/>
            </w:tcBorders>
          </w:tcPr>
          <w:p w14:paraId="432138E1" w14:textId="77777777" w:rsidR="00475704" w:rsidRPr="009E1255" w:rsidRDefault="00475704" w:rsidP="00475704">
            <w:pPr>
              <w:spacing w:before="120" w:after="120"/>
              <w:jc w:val="left"/>
              <w:rPr>
                <w:rFonts w:cs="Arial"/>
              </w:rPr>
            </w:pPr>
            <w:r w:rsidRPr="009E1255">
              <w:rPr>
                <w:rFonts w:cs="Arial"/>
              </w:rPr>
              <w:t>Minor KPI Failure:</w:t>
            </w:r>
          </w:p>
          <w:p w14:paraId="6C8FF809" w14:textId="651D8B99"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w:t>
            </w:r>
            <w:r w:rsidRPr="009E1255">
              <w:rPr>
                <w:rFonts w:cs="Arial"/>
              </w:rPr>
              <w:t>.</w:t>
            </w:r>
            <w:r>
              <w:rPr>
                <w:rFonts w:cs="Arial"/>
              </w:rPr>
              <w:t>67</w:t>
            </w:r>
            <w:r w:rsidRPr="009E1255">
              <w:rPr>
                <w:rFonts w:cs="Arial"/>
              </w:rPr>
              <w:t>%</w:t>
            </w:r>
            <w:r>
              <w:rPr>
                <w:rFonts w:cs="Arial"/>
              </w:rPr>
              <w:t xml:space="preserve"> and &lt; </w:t>
            </w:r>
            <w:r w:rsidRPr="009E1255">
              <w:rPr>
                <w:rFonts w:cs="Arial"/>
              </w:rPr>
              <w:t>9</w:t>
            </w:r>
            <w:r>
              <w:rPr>
                <w:rFonts w:cs="Arial"/>
              </w:rPr>
              <w:t>9.90</w:t>
            </w:r>
            <w:r w:rsidRPr="009E1255">
              <w:rPr>
                <w:rFonts w:cs="Arial"/>
              </w:rPr>
              <w:t>%</w:t>
            </w:r>
          </w:p>
        </w:tc>
        <w:tc>
          <w:tcPr>
            <w:tcW w:w="1395" w:type="dxa"/>
            <w:tcBorders>
              <w:bottom w:val="nil"/>
            </w:tcBorders>
          </w:tcPr>
          <w:p w14:paraId="6A2B6B7A" w14:textId="32AD89EC" w:rsidR="00475704" w:rsidRDefault="00475704" w:rsidP="00475704">
            <w:pPr>
              <w:spacing w:before="120" w:after="120"/>
              <w:jc w:val="left"/>
              <w:rPr>
                <w:rFonts w:cs="Arial"/>
              </w:rPr>
            </w:pPr>
            <w:r>
              <w:rPr>
                <w:rFonts w:cs="Arial"/>
              </w:rPr>
              <w:t>20</w:t>
            </w:r>
          </w:p>
        </w:tc>
      </w:tr>
      <w:tr w:rsidR="00475704" w14:paraId="23A0E4BA" w14:textId="77777777" w:rsidTr="00475704">
        <w:trPr>
          <w:trHeight w:val="73"/>
        </w:trPr>
        <w:tc>
          <w:tcPr>
            <w:tcW w:w="0" w:type="auto"/>
            <w:vMerge/>
          </w:tcPr>
          <w:p w14:paraId="54FFC27F" w14:textId="77777777" w:rsidR="00475704" w:rsidRPr="009E1255" w:rsidRDefault="00475704" w:rsidP="00475704">
            <w:pPr>
              <w:spacing w:before="120" w:after="120"/>
              <w:rPr>
                <w:rFonts w:cs="Arial"/>
              </w:rPr>
            </w:pPr>
          </w:p>
        </w:tc>
        <w:tc>
          <w:tcPr>
            <w:tcW w:w="2062" w:type="dxa"/>
            <w:vMerge/>
          </w:tcPr>
          <w:p w14:paraId="72D554A1" w14:textId="77777777" w:rsidR="00475704" w:rsidRDefault="00475704" w:rsidP="00475704">
            <w:pPr>
              <w:spacing w:before="120" w:after="120"/>
              <w:jc w:val="left"/>
              <w:rPr>
                <w:rFonts w:cs="Arial"/>
              </w:rPr>
            </w:pPr>
          </w:p>
        </w:tc>
        <w:tc>
          <w:tcPr>
            <w:tcW w:w="2057" w:type="dxa"/>
            <w:vMerge/>
          </w:tcPr>
          <w:p w14:paraId="7D1CA42A" w14:textId="77777777" w:rsidR="00475704" w:rsidRPr="009E1255" w:rsidRDefault="00475704" w:rsidP="00475704">
            <w:pPr>
              <w:spacing w:before="120" w:after="120"/>
              <w:jc w:val="left"/>
              <w:rPr>
                <w:rFonts w:cs="Arial"/>
              </w:rPr>
            </w:pPr>
          </w:p>
        </w:tc>
        <w:tc>
          <w:tcPr>
            <w:tcW w:w="2070" w:type="dxa"/>
            <w:vMerge/>
          </w:tcPr>
          <w:p w14:paraId="4ED2CCE1" w14:textId="77777777" w:rsidR="00475704" w:rsidRDefault="00475704" w:rsidP="00475704">
            <w:pPr>
              <w:spacing w:before="120" w:after="120"/>
              <w:jc w:val="left"/>
              <w:rPr>
                <w:rFonts w:cs="Arial"/>
              </w:rPr>
            </w:pPr>
          </w:p>
        </w:tc>
        <w:tc>
          <w:tcPr>
            <w:tcW w:w="4785" w:type="dxa"/>
            <w:tcBorders>
              <w:bottom w:val="nil"/>
            </w:tcBorders>
          </w:tcPr>
          <w:p w14:paraId="080AA3B1" w14:textId="77777777" w:rsidR="00475704" w:rsidRDefault="00475704" w:rsidP="00475704">
            <w:pPr>
              <w:spacing w:before="120" w:after="120"/>
              <w:jc w:val="left"/>
              <w:rPr>
                <w:rFonts w:cs="Arial"/>
              </w:rPr>
            </w:pPr>
            <w:r w:rsidRPr="009E1255">
              <w:rPr>
                <w:rFonts w:cs="Arial"/>
              </w:rPr>
              <w:t>Serious KPI Failure:</w:t>
            </w:r>
          </w:p>
          <w:p w14:paraId="1B366983" w14:textId="79F554F7"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9.34</w:t>
            </w:r>
            <w:r w:rsidRPr="009E1255">
              <w:rPr>
                <w:rFonts w:cs="Arial"/>
              </w:rPr>
              <w:t>%</w:t>
            </w:r>
            <w:r>
              <w:rPr>
                <w:rFonts w:cs="Arial"/>
              </w:rPr>
              <w:t xml:space="preserve"> and &lt; </w:t>
            </w:r>
            <w:r w:rsidRPr="009E1255">
              <w:rPr>
                <w:rFonts w:cs="Arial"/>
              </w:rPr>
              <w:t>9</w:t>
            </w:r>
            <w:r>
              <w:rPr>
                <w:rFonts w:cs="Arial"/>
              </w:rPr>
              <w:t>9.67</w:t>
            </w:r>
            <w:r w:rsidRPr="009E1255">
              <w:rPr>
                <w:rFonts w:cs="Arial"/>
              </w:rPr>
              <w:t>%</w:t>
            </w:r>
          </w:p>
        </w:tc>
        <w:tc>
          <w:tcPr>
            <w:tcW w:w="1395" w:type="dxa"/>
            <w:tcBorders>
              <w:bottom w:val="nil"/>
            </w:tcBorders>
          </w:tcPr>
          <w:p w14:paraId="117A8083" w14:textId="7317E8AC" w:rsidR="00475704" w:rsidRDefault="00475704" w:rsidP="00475704">
            <w:pPr>
              <w:spacing w:before="120" w:after="120"/>
              <w:jc w:val="left"/>
              <w:rPr>
                <w:rFonts w:cs="Arial"/>
              </w:rPr>
            </w:pPr>
            <w:r>
              <w:rPr>
                <w:rFonts w:cs="Arial"/>
              </w:rPr>
              <w:t>40</w:t>
            </w:r>
          </w:p>
        </w:tc>
      </w:tr>
      <w:tr w:rsidR="00475704" w14:paraId="20843DAD" w14:textId="77777777" w:rsidTr="00475704">
        <w:trPr>
          <w:trHeight w:val="73"/>
        </w:trPr>
        <w:tc>
          <w:tcPr>
            <w:tcW w:w="0" w:type="auto"/>
            <w:vMerge/>
          </w:tcPr>
          <w:p w14:paraId="6E7383D1" w14:textId="77777777" w:rsidR="00475704" w:rsidRPr="009E1255" w:rsidRDefault="00475704" w:rsidP="00475704">
            <w:pPr>
              <w:spacing w:before="120" w:after="120"/>
              <w:rPr>
                <w:rFonts w:cs="Arial"/>
              </w:rPr>
            </w:pPr>
          </w:p>
        </w:tc>
        <w:tc>
          <w:tcPr>
            <w:tcW w:w="2062" w:type="dxa"/>
            <w:vMerge/>
          </w:tcPr>
          <w:p w14:paraId="6094D75E" w14:textId="77777777" w:rsidR="00475704" w:rsidRDefault="00475704" w:rsidP="00475704">
            <w:pPr>
              <w:spacing w:before="120" w:after="120"/>
              <w:jc w:val="left"/>
              <w:rPr>
                <w:rFonts w:cs="Arial"/>
              </w:rPr>
            </w:pPr>
          </w:p>
        </w:tc>
        <w:tc>
          <w:tcPr>
            <w:tcW w:w="2057" w:type="dxa"/>
            <w:vMerge/>
          </w:tcPr>
          <w:p w14:paraId="49172776" w14:textId="77777777" w:rsidR="00475704" w:rsidRPr="009E1255" w:rsidRDefault="00475704" w:rsidP="00475704">
            <w:pPr>
              <w:spacing w:before="120" w:after="120"/>
              <w:jc w:val="left"/>
              <w:rPr>
                <w:rFonts w:cs="Arial"/>
              </w:rPr>
            </w:pPr>
          </w:p>
        </w:tc>
        <w:tc>
          <w:tcPr>
            <w:tcW w:w="2070" w:type="dxa"/>
            <w:vMerge/>
          </w:tcPr>
          <w:p w14:paraId="1851AC71" w14:textId="77777777" w:rsidR="00475704" w:rsidRDefault="00475704" w:rsidP="00475704">
            <w:pPr>
              <w:spacing w:before="120" w:after="120"/>
              <w:jc w:val="left"/>
              <w:rPr>
                <w:rFonts w:cs="Arial"/>
              </w:rPr>
            </w:pPr>
          </w:p>
        </w:tc>
        <w:tc>
          <w:tcPr>
            <w:tcW w:w="4785" w:type="dxa"/>
            <w:tcBorders>
              <w:bottom w:val="nil"/>
            </w:tcBorders>
          </w:tcPr>
          <w:p w14:paraId="105124F9" w14:textId="77777777" w:rsidR="00475704" w:rsidRDefault="00475704" w:rsidP="00475704">
            <w:pPr>
              <w:spacing w:before="120" w:after="120"/>
              <w:jc w:val="left"/>
              <w:rPr>
                <w:rFonts w:cs="Arial"/>
              </w:rPr>
            </w:pPr>
            <w:r w:rsidRPr="009E1255">
              <w:rPr>
                <w:rFonts w:cs="Arial"/>
              </w:rPr>
              <w:t>Severe KPI Failure:</w:t>
            </w:r>
          </w:p>
          <w:p w14:paraId="14042799" w14:textId="35D92E6A" w:rsidR="00475704" w:rsidRPr="009E1255" w:rsidRDefault="00475704" w:rsidP="00475704">
            <w:pPr>
              <w:spacing w:before="120" w:after="120"/>
              <w:jc w:val="left"/>
              <w:rPr>
                <w:rFonts w:cs="Arial"/>
              </w:rPr>
            </w:pPr>
            <w:r>
              <w:rPr>
                <w:rFonts w:cs="Arial"/>
              </w:rPr>
              <w:t xml:space="preserve">≥ </w:t>
            </w:r>
            <w:r w:rsidRPr="009E1255">
              <w:rPr>
                <w:rFonts w:cs="Arial"/>
              </w:rPr>
              <w:t>9</w:t>
            </w:r>
            <w:r>
              <w:rPr>
                <w:rFonts w:cs="Arial"/>
              </w:rPr>
              <w:t>9.00</w:t>
            </w:r>
            <w:r w:rsidRPr="009E1255">
              <w:rPr>
                <w:rFonts w:cs="Arial"/>
              </w:rPr>
              <w:t>%</w:t>
            </w:r>
            <w:r>
              <w:rPr>
                <w:rFonts w:cs="Arial"/>
              </w:rPr>
              <w:t xml:space="preserve"> and &lt; </w:t>
            </w:r>
            <w:r w:rsidRPr="009E1255">
              <w:rPr>
                <w:rFonts w:cs="Arial"/>
              </w:rPr>
              <w:t>9</w:t>
            </w:r>
            <w:r>
              <w:rPr>
                <w:rFonts w:cs="Arial"/>
              </w:rPr>
              <w:t>9.34</w:t>
            </w:r>
            <w:r w:rsidRPr="009E1255">
              <w:rPr>
                <w:rFonts w:cs="Arial"/>
              </w:rPr>
              <w:t>%</w:t>
            </w:r>
          </w:p>
        </w:tc>
        <w:tc>
          <w:tcPr>
            <w:tcW w:w="1395" w:type="dxa"/>
            <w:tcBorders>
              <w:bottom w:val="nil"/>
            </w:tcBorders>
          </w:tcPr>
          <w:p w14:paraId="7E6FC277" w14:textId="27470504" w:rsidR="00475704" w:rsidRDefault="00475704" w:rsidP="00475704">
            <w:pPr>
              <w:spacing w:before="120" w:after="120"/>
              <w:jc w:val="left"/>
              <w:rPr>
                <w:rFonts w:cs="Arial"/>
              </w:rPr>
            </w:pPr>
            <w:r>
              <w:rPr>
                <w:rFonts w:cs="Arial"/>
              </w:rPr>
              <w:t>60</w:t>
            </w:r>
          </w:p>
        </w:tc>
      </w:tr>
      <w:tr w:rsidR="00475704" w14:paraId="1AFBFCFF" w14:textId="77777777" w:rsidTr="00475704">
        <w:trPr>
          <w:trHeight w:val="73"/>
        </w:trPr>
        <w:tc>
          <w:tcPr>
            <w:tcW w:w="0" w:type="auto"/>
            <w:vMerge/>
          </w:tcPr>
          <w:p w14:paraId="0C3EE5CD" w14:textId="77777777" w:rsidR="00475704" w:rsidRPr="009E1255" w:rsidRDefault="00475704" w:rsidP="00475704">
            <w:pPr>
              <w:spacing w:before="120" w:after="120"/>
              <w:rPr>
                <w:rFonts w:cs="Arial"/>
              </w:rPr>
            </w:pPr>
          </w:p>
        </w:tc>
        <w:tc>
          <w:tcPr>
            <w:tcW w:w="2062" w:type="dxa"/>
            <w:vMerge/>
          </w:tcPr>
          <w:p w14:paraId="640295AE" w14:textId="77777777" w:rsidR="00475704" w:rsidRDefault="00475704" w:rsidP="00475704">
            <w:pPr>
              <w:spacing w:before="120" w:after="120"/>
              <w:jc w:val="left"/>
              <w:rPr>
                <w:rFonts w:cs="Arial"/>
              </w:rPr>
            </w:pPr>
          </w:p>
        </w:tc>
        <w:tc>
          <w:tcPr>
            <w:tcW w:w="2057" w:type="dxa"/>
            <w:vMerge/>
          </w:tcPr>
          <w:p w14:paraId="5235147E" w14:textId="77777777" w:rsidR="00475704" w:rsidRPr="009E1255" w:rsidRDefault="00475704" w:rsidP="00475704">
            <w:pPr>
              <w:spacing w:before="120" w:after="120"/>
              <w:jc w:val="left"/>
              <w:rPr>
                <w:rFonts w:cs="Arial"/>
              </w:rPr>
            </w:pPr>
          </w:p>
        </w:tc>
        <w:tc>
          <w:tcPr>
            <w:tcW w:w="2070" w:type="dxa"/>
            <w:vMerge/>
          </w:tcPr>
          <w:p w14:paraId="59600F45" w14:textId="77777777" w:rsidR="00475704" w:rsidRDefault="00475704" w:rsidP="00475704">
            <w:pPr>
              <w:spacing w:before="120" w:after="120"/>
              <w:jc w:val="left"/>
              <w:rPr>
                <w:rFonts w:cs="Arial"/>
              </w:rPr>
            </w:pPr>
          </w:p>
        </w:tc>
        <w:tc>
          <w:tcPr>
            <w:tcW w:w="4785" w:type="dxa"/>
            <w:tcBorders>
              <w:bottom w:val="nil"/>
            </w:tcBorders>
          </w:tcPr>
          <w:p w14:paraId="5536C0AD" w14:textId="77777777" w:rsidR="00475704" w:rsidRDefault="00475704" w:rsidP="00475704">
            <w:pPr>
              <w:spacing w:before="120" w:after="120"/>
              <w:jc w:val="left"/>
              <w:rPr>
                <w:rFonts w:cs="Arial"/>
              </w:rPr>
            </w:pPr>
            <w:r w:rsidRPr="009E1255">
              <w:rPr>
                <w:rFonts w:cs="Arial"/>
              </w:rPr>
              <w:t>KPI Service Threshold:</w:t>
            </w:r>
          </w:p>
          <w:p w14:paraId="308A9B4B" w14:textId="6D3BF188" w:rsidR="00475704" w:rsidRPr="009E1255" w:rsidRDefault="00475704" w:rsidP="00475704">
            <w:pPr>
              <w:spacing w:before="120" w:after="120"/>
              <w:jc w:val="left"/>
              <w:rPr>
                <w:rFonts w:cs="Arial"/>
              </w:rPr>
            </w:pPr>
            <w:r>
              <w:rPr>
                <w:rFonts w:cs="Arial"/>
              </w:rPr>
              <w:t xml:space="preserve">&lt; </w:t>
            </w:r>
            <w:r w:rsidRPr="009E1255">
              <w:rPr>
                <w:rFonts w:cs="Arial"/>
              </w:rPr>
              <w:t>9</w:t>
            </w:r>
            <w:r>
              <w:rPr>
                <w:rFonts w:cs="Arial"/>
              </w:rPr>
              <w:t>9.00</w:t>
            </w:r>
            <w:r w:rsidRPr="009E1255">
              <w:rPr>
                <w:rFonts w:cs="Arial"/>
              </w:rPr>
              <w:t>%</w:t>
            </w:r>
          </w:p>
        </w:tc>
        <w:tc>
          <w:tcPr>
            <w:tcW w:w="1395" w:type="dxa"/>
            <w:tcBorders>
              <w:bottom w:val="nil"/>
            </w:tcBorders>
          </w:tcPr>
          <w:p w14:paraId="50745C0B" w14:textId="39A2C227" w:rsidR="00475704" w:rsidRDefault="00475704" w:rsidP="00475704">
            <w:pPr>
              <w:spacing w:before="120" w:after="120"/>
              <w:jc w:val="left"/>
              <w:rPr>
                <w:rFonts w:cs="Arial"/>
              </w:rPr>
            </w:pPr>
            <w:r>
              <w:rPr>
                <w:rFonts w:cs="Arial"/>
              </w:rPr>
              <w:t>80</w:t>
            </w:r>
          </w:p>
        </w:tc>
      </w:tr>
      <w:tr w:rsidR="00475704" w14:paraId="27F635B7" w14:textId="77777777" w:rsidTr="00475704">
        <w:trPr>
          <w:trHeight w:val="73"/>
        </w:trPr>
        <w:tc>
          <w:tcPr>
            <w:tcW w:w="0" w:type="auto"/>
            <w:vMerge w:val="restart"/>
          </w:tcPr>
          <w:p w14:paraId="502584CC" w14:textId="77777777" w:rsidR="00475704" w:rsidRPr="009E1255" w:rsidRDefault="00475704" w:rsidP="00475704">
            <w:pPr>
              <w:spacing w:before="120" w:after="120"/>
              <w:rPr>
                <w:rFonts w:cs="Arial"/>
              </w:rPr>
            </w:pPr>
            <w:r w:rsidRPr="006750D1">
              <w:t>KPI6</w:t>
            </w:r>
          </w:p>
        </w:tc>
        <w:tc>
          <w:tcPr>
            <w:tcW w:w="2062" w:type="dxa"/>
            <w:vMerge w:val="restart"/>
          </w:tcPr>
          <w:p w14:paraId="4A646EDC" w14:textId="77777777" w:rsidR="00475704" w:rsidRDefault="00475704" w:rsidP="00475704">
            <w:pPr>
              <w:spacing w:before="120" w:after="120"/>
              <w:jc w:val="left"/>
              <w:rPr>
                <w:rFonts w:cs="Arial"/>
              </w:rPr>
            </w:pPr>
            <w:r>
              <w:t>Real-time In-vehicle Traffic Data Coverage</w:t>
            </w:r>
          </w:p>
        </w:tc>
        <w:tc>
          <w:tcPr>
            <w:tcW w:w="2057" w:type="dxa"/>
            <w:vMerge w:val="restart"/>
          </w:tcPr>
          <w:p w14:paraId="09FDC538" w14:textId="77777777" w:rsidR="00475704" w:rsidRPr="009E1255" w:rsidRDefault="00475704" w:rsidP="00475704">
            <w:pPr>
              <w:spacing w:before="120" w:after="120"/>
              <w:jc w:val="left"/>
              <w:rPr>
                <w:rFonts w:cs="Arial"/>
              </w:rPr>
            </w:pPr>
            <w:r w:rsidRPr="006750D1">
              <w:t>See Paragraph </w:t>
            </w:r>
            <w:r>
              <w:t>6</w:t>
            </w:r>
            <w:r w:rsidRPr="006750D1">
              <w:t xml:space="preserve"> of Part II of this Annex </w:t>
            </w:r>
          </w:p>
        </w:tc>
        <w:tc>
          <w:tcPr>
            <w:tcW w:w="2070" w:type="dxa"/>
            <w:vMerge w:val="restart"/>
          </w:tcPr>
          <w:p w14:paraId="678399E8" w14:textId="77777777" w:rsidR="00475704" w:rsidRDefault="00475704" w:rsidP="00475704">
            <w:pPr>
              <w:spacing w:before="120" w:after="120"/>
              <w:jc w:val="left"/>
              <w:rPr>
                <w:rFonts w:cs="Arial"/>
              </w:rPr>
            </w:pPr>
            <w:r>
              <w:rPr>
                <w:rFonts w:cs="Arial"/>
              </w:rPr>
              <w:t>Each Service Period</w:t>
            </w:r>
          </w:p>
        </w:tc>
        <w:tc>
          <w:tcPr>
            <w:tcW w:w="4785" w:type="dxa"/>
            <w:tcBorders>
              <w:bottom w:val="nil"/>
            </w:tcBorders>
          </w:tcPr>
          <w:p w14:paraId="3EB44BB2" w14:textId="77777777" w:rsidR="00475704" w:rsidRDefault="00475704" w:rsidP="00475704">
            <w:pPr>
              <w:spacing w:before="120" w:after="120"/>
              <w:jc w:val="left"/>
              <w:rPr>
                <w:rFonts w:cs="Arial"/>
              </w:rPr>
            </w:pPr>
            <w:r w:rsidRPr="009E1255">
              <w:rPr>
                <w:rFonts w:cs="Arial"/>
              </w:rPr>
              <w:t xml:space="preserve">Target Performance Level: </w:t>
            </w:r>
          </w:p>
          <w:p w14:paraId="25C8D384" w14:textId="5F50BA02" w:rsidR="00475704" w:rsidRPr="009E1255" w:rsidRDefault="00475704" w:rsidP="00475704">
            <w:pPr>
              <w:spacing w:before="120" w:after="120"/>
              <w:jc w:val="left"/>
              <w:rPr>
                <w:rFonts w:cs="Arial"/>
              </w:rPr>
            </w:pPr>
            <w:r>
              <w:rPr>
                <w:rFonts w:cs="Arial"/>
              </w:rPr>
              <w:t>≥ 60.00</w:t>
            </w:r>
            <w:r w:rsidRPr="009E1255">
              <w:rPr>
                <w:rFonts w:cs="Arial"/>
              </w:rPr>
              <w:t>%</w:t>
            </w:r>
          </w:p>
        </w:tc>
        <w:tc>
          <w:tcPr>
            <w:tcW w:w="1395" w:type="dxa"/>
            <w:tcBorders>
              <w:bottom w:val="nil"/>
            </w:tcBorders>
          </w:tcPr>
          <w:p w14:paraId="24673F5A" w14:textId="1C159840" w:rsidR="00475704" w:rsidRDefault="00475704" w:rsidP="00475704">
            <w:pPr>
              <w:spacing w:before="120" w:after="120"/>
              <w:jc w:val="left"/>
              <w:rPr>
                <w:rFonts w:cs="Arial"/>
              </w:rPr>
            </w:pPr>
            <w:r w:rsidRPr="009E1255">
              <w:rPr>
                <w:rFonts w:cs="Arial"/>
              </w:rPr>
              <w:t>0</w:t>
            </w:r>
          </w:p>
        </w:tc>
      </w:tr>
      <w:tr w:rsidR="00475704" w14:paraId="0D8FC3E6" w14:textId="77777777" w:rsidTr="00475704">
        <w:trPr>
          <w:trHeight w:val="73"/>
        </w:trPr>
        <w:tc>
          <w:tcPr>
            <w:tcW w:w="0" w:type="auto"/>
            <w:vMerge/>
          </w:tcPr>
          <w:p w14:paraId="2B77750A" w14:textId="77777777" w:rsidR="00475704" w:rsidRPr="009E1255" w:rsidRDefault="00475704" w:rsidP="00475704">
            <w:pPr>
              <w:spacing w:before="120" w:after="120"/>
              <w:rPr>
                <w:rFonts w:cs="Arial"/>
              </w:rPr>
            </w:pPr>
          </w:p>
        </w:tc>
        <w:tc>
          <w:tcPr>
            <w:tcW w:w="2062" w:type="dxa"/>
            <w:vMerge/>
          </w:tcPr>
          <w:p w14:paraId="20D1C605" w14:textId="77777777" w:rsidR="00475704" w:rsidRDefault="00475704" w:rsidP="00475704">
            <w:pPr>
              <w:spacing w:before="120" w:after="120"/>
              <w:jc w:val="left"/>
              <w:rPr>
                <w:rFonts w:cs="Arial"/>
              </w:rPr>
            </w:pPr>
          </w:p>
        </w:tc>
        <w:tc>
          <w:tcPr>
            <w:tcW w:w="2057" w:type="dxa"/>
            <w:vMerge/>
          </w:tcPr>
          <w:p w14:paraId="2AA668F0" w14:textId="77777777" w:rsidR="00475704" w:rsidRPr="009E1255" w:rsidRDefault="00475704" w:rsidP="00475704">
            <w:pPr>
              <w:spacing w:before="120" w:after="120"/>
              <w:jc w:val="left"/>
              <w:rPr>
                <w:rFonts w:cs="Arial"/>
              </w:rPr>
            </w:pPr>
          </w:p>
        </w:tc>
        <w:tc>
          <w:tcPr>
            <w:tcW w:w="2070" w:type="dxa"/>
            <w:vMerge/>
          </w:tcPr>
          <w:p w14:paraId="4D147EBA" w14:textId="77777777" w:rsidR="00475704" w:rsidRDefault="00475704" w:rsidP="00475704">
            <w:pPr>
              <w:spacing w:before="120" w:after="120"/>
              <w:jc w:val="left"/>
              <w:rPr>
                <w:rFonts w:cs="Arial"/>
              </w:rPr>
            </w:pPr>
          </w:p>
        </w:tc>
        <w:tc>
          <w:tcPr>
            <w:tcW w:w="4785" w:type="dxa"/>
            <w:tcBorders>
              <w:bottom w:val="nil"/>
            </w:tcBorders>
          </w:tcPr>
          <w:p w14:paraId="264E809C" w14:textId="77777777" w:rsidR="00475704" w:rsidRDefault="00475704" w:rsidP="00475704">
            <w:pPr>
              <w:spacing w:before="120" w:after="120"/>
              <w:jc w:val="left"/>
              <w:rPr>
                <w:rFonts w:cs="Arial"/>
              </w:rPr>
            </w:pPr>
            <w:r w:rsidRPr="009E1255">
              <w:rPr>
                <w:rFonts w:cs="Arial"/>
              </w:rPr>
              <w:t>Minor KPI Failure:</w:t>
            </w:r>
          </w:p>
          <w:p w14:paraId="2CA8AEC0" w14:textId="426FD327" w:rsidR="00475704" w:rsidRPr="009E1255" w:rsidRDefault="00475704" w:rsidP="00475704">
            <w:pPr>
              <w:spacing w:before="120" w:after="120"/>
              <w:jc w:val="left"/>
              <w:rPr>
                <w:rFonts w:cs="Arial"/>
              </w:rPr>
            </w:pPr>
            <w:r>
              <w:rPr>
                <w:rFonts w:cs="Arial"/>
              </w:rPr>
              <w:t>≥ 57.50</w:t>
            </w:r>
            <w:r w:rsidRPr="009E1255">
              <w:rPr>
                <w:rFonts w:cs="Arial"/>
              </w:rPr>
              <w:t>%</w:t>
            </w:r>
            <w:r>
              <w:rPr>
                <w:rFonts w:cs="Arial"/>
              </w:rPr>
              <w:t xml:space="preserve"> and &lt; 60.00</w:t>
            </w:r>
            <w:r w:rsidRPr="009E1255">
              <w:rPr>
                <w:rFonts w:cs="Arial"/>
              </w:rPr>
              <w:t>%</w:t>
            </w:r>
          </w:p>
        </w:tc>
        <w:tc>
          <w:tcPr>
            <w:tcW w:w="1395" w:type="dxa"/>
            <w:tcBorders>
              <w:bottom w:val="nil"/>
            </w:tcBorders>
          </w:tcPr>
          <w:p w14:paraId="5E44B990" w14:textId="5A22B291" w:rsidR="00475704" w:rsidRDefault="00475704" w:rsidP="00475704">
            <w:pPr>
              <w:spacing w:before="120" w:after="120"/>
              <w:jc w:val="left"/>
              <w:rPr>
                <w:rFonts w:cs="Arial"/>
              </w:rPr>
            </w:pPr>
            <w:r>
              <w:rPr>
                <w:rFonts w:cs="Arial"/>
              </w:rPr>
              <w:t>20</w:t>
            </w:r>
          </w:p>
        </w:tc>
      </w:tr>
      <w:tr w:rsidR="00475704" w14:paraId="1D72F77F" w14:textId="77777777" w:rsidTr="00475704">
        <w:trPr>
          <w:trHeight w:val="73"/>
        </w:trPr>
        <w:tc>
          <w:tcPr>
            <w:tcW w:w="0" w:type="auto"/>
            <w:vMerge/>
          </w:tcPr>
          <w:p w14:paraId="5F5B0853" w14:textId="77777777" w:rsidR="00475704" w:rsidRPr="009E1255" w:rsidRDefault="00475704" w:rsidP="00475704">
            <w:pPr>
              <w:spacing w:before="120" w:after="120"/>
              <w:rPr>
                <w:rFonts w:cs="Arial"/>
              </w:rPr>
            </w:pPr>
          </w:p>
        </w:tc>
        <w:tc>
          <w:tcPr>
            <w:tcW w:w="2062" w:type="dxa"/>
            <w:vMerge/>
          </w:tcPr>
          <w:p w14:paraId="425B33B7" w14:textId="77777777" w:rsidR="00475704" w:rsidRDefault="00475704" w:rsidP="00475704">
            <w:pPr>
              <w:spacing w:before="120" w:after="120"/>
              <w:jc w:val="left"/>
              <w:rPr>
                <w:rFonts w:cs="Arial"/>
              </w:rPr>
            </w:pPr>
          </w:p>
        </w:tc>
        <w:tc>
          <w:tcPr>
            <w:tcW w:w="2057" w:type="dxa"/>
            <w:vMerge/>
          </w:tcPr>
          <w:p w14:paraId="3FDBCBF9" w14:textId="77777777" w:rsidR="00475704" w:rsidRPr="009E1255" w:rsidRDefault="00475704" w:rsidP="00475704">
            <w:pPr>
              <w:spacing w:before="120" w:after="120"/>
              <w:jc w:val="left"/>
              <w:rPr>
                <w:rFonts w:cs="Arial"/>
              </w:rPr>
            </w:pPr>
          </w:p>
        </w:tc>
        <w:tc>
          <w:tcPr>
            <w:tcW w:w="2070" w:type="dxa"/>
            <w:vMerge/>
          </w:tcPr>
          <w:p w14:paraId="6E2CD6C9" w14:textId="77777777" w:rsidR="00475704" w:rsidRDefault="00475704" w:rsidP="00475704">
            <w:pPr>
              <w:spacing w:before="120" w:after="120"/>
              <w:jc w:val="left"/>
              <w:rPr>
                <w:rFonts w:cs="Arial"/>
              </w:rPr>
            </w:pPr>
          </w:p>
        </w:tc>
        <w:tc>
          <w:tcPr>
            <w:tcW w:w="4785" w:type="dxa"/>
            <w:tcBorders>
              <w:bottom w:val="nil"/>
            </w:tcBorders>
          </w:tcPr>
          <w:p w14:paraId="4938DA39" w14:textId="77777777" w:rsidR="00475704" w:rsidRDefault="00475704" w:rsidP="00475704">
            <w:pPr>
              <w:spacing w:before="120" w:after="120"/>
              <w:jc w:val="left"/>
              <w:rPr>
                <w:rFonts w:cs="Arial"/>
              </w:rPr>
            </w:pPr>
            <w:r w:rsidRPr="009E1255">
              <w:rPr>
                <w:rFonts w:cs="Arial"/>
              </w:rPr>
              <w:t xml:space="preserve">Serious KPI Failure:    </w:t>
            </w:r>
          </w:p>
          <w:p w14:paraId="2518AAA1" w14:textId="2D3A5B76" w:rsidR="00475704" w:rsidRPr="009E1255" w:rsidRDefault="00475704" w:rsidP="00475704">
            <w:pPr>
              <w:spacing w:before="120" w:after="120"/>
              <w:jc w:val="left"/>
              <w:rPr>
                <w:rFonts w:cs="Arial"/>
              </w:rPr>
            </w:pPr>
            <w:r>
              <w:rPr>
                <w:rFonts w:cs="Arial"/>
              </w:rPr>
              <w:t>≥ 55.00</w:t>
            </w:r>
            <w:r w:rsidRPr="009E1255">
              <w:rPr>
                <w:rFonts w:cs="Arial"/>
              </w:rPr>
              <w:t>%</w:t>
            </w:r>
            <w:r>
              <w:rPr>
                <w:rFonts w:cs="Arial"/>
              </w:rPr>
              <w:t xml:space="preserve"> and &lt; 57.50</w:t>
            </w:r>
            <w:r w:rsidRPr="009E1255">
              <w:rPr>
                <w:rFonts w:cs="Arial"/>
              </w:rPr>
              <w:t xml:space="preserve">% </w:t>
            </w:r>
          </w:p>
        </w:tc>
        <w:tc>
          <w:tcPr>
            <w:tcW w:w="1395" w:type="dxa"/>
            <w:tcBorders>
              <w:bottom w:val="nil"/>
            </w:tcBorders>
          </w:tcPr>
          <w:p w14:paraId="3E56A7DF" w14:textId="7AA38A18" w:rsidR="00475704" w:rsidRDefault="00475704" w:rsidP="00475704">
            <w:pPr>
              <w:spacing w:before="120" w:after="120"/>
              <w:jc w:val="left"/>
              <w:rPr>
                <w:rFonts w:cs="Arial"/>
              </w:rPr>
            </w:pPr>
            <w:r>
              <w:rPr>
                <w:rFonts w:cs="Arial"/>
              </w:rPr>
              <w:t>40</w:t>
            </w:r>
          </w:p>
        </w:tc>
      </w:tr>
      <w:tr w:rsidR="00475704" w14:paraId="7C0F1AD7" w14:textId="77777777" w:rsidTr="00475704">
        <w:trPr>
          <w:trHeight w:val="73"/>
        </w:trPr>
        <w:tc>
          <w:tcPr>
            <w:tcW w:w="0" w:type="auto"/>
            <w:vMerge/>
          </w:tcPr>
          <w:p w14:paraId="5E8D82AD" w14:textId="77777777" w:rsidR="00475704" w:rsidRPr="009E1255" w:rsidRDefault="00475704" w:rsidP="00475704">
            <w:pPr>
              <w:spacing w:before="120" w:after="120"/>
              <w:rPr>
                <w:rFonts w:cs="Arial"/>
              </w:rPr>
            </w:pPr>
          </w:p>
        </w:tc>
        <w:tc>
          <w:tcPr>
            <w:tcW w:w="2062" w:type="dxa"/>
            <w:vMerge/>
          </w:tcPr>
          <w:p w14:paraId="75DB01E2" w14:textId="77777777" w:rsidR="00475704" w:rsidRDefault="00475704" w:rsidP="00475704">
            <w:pPr>
              <w:spacing w:before="120" w:after="120"/>
              <w:jc w:val="left"/>
              <w:rPr>
                <w:rFonts w:cs="Arial"/>
              </w:rPr>
            </w:pPr>
          </w:p>
        </w:tc>
        <w:tc>
          <w:tcPr>
            <w:tcW w:w="2057" w:type="dxa"/>
            <w:vMerge/>
          </w:tcPr>
          <w:p w14:paraId="6DE42F8A" w14:textId="77777777" w:rsidR="00475704" w:rsidRPr="009E1255" w:rsidRDefault="00475704" w:rsidP="00475704">
            <w:pPr>
              <w:spacing w:before="120" w:after="120"/>
              <w:jc w:val="left"/>
              <w:rPr>
                <w:rFonts w:cs="Arial"/>
              </w:rPr>
            </w:pPr>
          </w:p>
        </w:tc>
        <w:tc>
          <w:tcPr>
            <w:tcW w:w="2070" w:type="dxa"/>
            <w:vMerge/>
          </w:tcPr>
          <w:p w14:paraId="6600A576" w14:textId="77777777" w:rsidR="00475704" w:rsidRDefault="00475704" w:rsidP="00475704">
            <w:pPr>
              <w:spacing w:before="120" w:after="120"/>
              <w:jc w:val="left"/>
              <w:rPr>
                <w:rFonts w:cs="Arial"/>
              </w:rPr>
            </w:pPr>
          </w:p>
        </w:tc>
        <w:tc>
          <w:tcPr>
            <w:tcW w:w="4785" w:type="dxa"/>
            <w:tcBorders>
              <w:bottom w:val="single" w:sz="4" w:space="0" w:color="auto"/>
            </w:tcBorders>
          </w:tcPr>
          <w:p w14:paraId="41D88219" w14:textId="77777777" w:rsidR="00475704" w:rsidRDefault="00475704" w:rsidP="00475704">
            <w:pPr>
              <w:spacing w:before="120" w:after="120"/>
              <w:jc w:val="left"/>
              <w:rPr>
                <w:rFonts w:cs="Arial"/>
              </w:rPr>
            </w:pPr>
            <w:r w:rsidRPr="009E1255">
              <w:rPr>
                <w:rFonts w:cs="Arial"/>
              </w:rPr>
              <w:t>Severe KPI Failure:</w:t>
            </w:r>
          </w:p>
          <w:p w14:paraId="2A03D7F1" w14:textId="1D51F41C" w:rsidR="00475704" w:rsidRPr="009E1255" w:rsidRDefault="00475704" w:rsidP="00475704">
            <w:pPr>
              <w:spacing w:before="120" w:after="120"/>
              <w:jc w:val="left"/>
              <w:rPr>
                <w:rFonts w:cs="Arial"/>
              </w:rPr>
            </w:pPr>
            <w:r>
              <w:rPr>
                <w:rFonts w:cs="Arial"/>
              </w:rPr>
              <w:t>≥ 52.50</w:t>
            </w:r>
            <w:r w:rsidRPr="009E1255">
              <w:rPr>
                <w:rFonts w:cs="Arial"/>
              </w:rPr>
              <w:t>%</w:t>
            </w:r>
            <w:r>
              <w:rPr>
                <w:rFonts w:cs="Arial"/>
              </w:rPr>
              <w:t xml:space="preserve"> and &lt;55.00</w:t>
            </w:r>
            <w:r w:rsidRPr="009E1255">
              <w:rPr>
                <w:rFonts w:cs="Arial"/>
              </w:rPr>
              <w:t>%</w:t>
            </w:r>
          </w:p>
        </w:tc>
        <w:tc>
          <w:tcPr>
            <w:tcW w:w="1395" w:type="dxa"/>
            <w:tcBorders>
              <w:bottom w:val="single" w:sz="4" w:space="0" w:color="auto"/>
            </w:tcBorders>
          </w:tcPr>
          <w:p w14:paraId="708010BD" w14:textId="0541F14A" w:rsidR="00475704" w:rsidRDefault="00475704" w:rsidP="00475704">
            <w:pPr>
              <w:spacing w:before="120" w:after="120"/>
              <w:jc w:val="left"/>
              <w:rPr>
                <w:rFonts w:cs="Arial"/>
              </w:rPr>
            </w:pPr>
            <w:r>
              <w:rPr>
                <w:rFonts w:cs="Arial"/>
              </w:rPr>
              <w:t>60</w:t>
            </w:r>
          </w:p>
        </w:tc>
      </w:tr>
      <w:tr w:rsidR="00475704" w14:paraId="670FDD33" w14:textId="77777777" w:rsidTr="00475704">
        <w:trPr>
          <w:trHeight w:val="73"/>
        </w:trPr>
        <w:tc>
          <w:tcPr>
            <w:tcW w:w="0" w:type="auto"/>
            <w:vMerge/>
          </w:tcPr>
          <w:p w14:paraId="6A85B7CB" w14:textId="77777777" w:rsidR="00475704" w:rsidRPr="009E1255" w:rsidRDefault="00475704" w:rsidP="00475704">
            <w:pPr>
              <w:spacing w:before="120" w:after="120"/>
              <w:rPr>
                <w:rFonts w:cs="Arial"/>
              </w:rPr>
            </w:pPr>
          </w:p>
        </w:tc>
        <w:tc>
          <w:tcPr>
            <w:tcW w:w="2062" w:type="dxa"/>
            <w:vMerge/>
          </w:tcPr>
          <w:p w14:paraId="26E8D32B" w14:textId="77777777" w:rsidR="00475704" w:rsidRDefault="00475704" w:rsidP="00475704">
            <w:pPr>
              <w:spacing w:before="120" w:after="120"/>
              <w:jc w:val="left"/>
              <w:rPr>
                <w:rFonts w:cs="Arial"/>
              </w:rPr>
            </w:pPr>
          </w:p>
        </w:tc>
        <w:tc>
          <w:tcPr>
            <w:tcW w:w="2057" w:type="dxa"/>
            <w:vMerge/>
          </w:tcPr>
          <w:p w14:paraId="4CF9EC17" w14:textId="77777777" w:rsidR="00475704" w:rsidRPr="009E1255" w:rsidRDefault="00475704" w:rsidP="00475704">
            <w:pPr>
              <w:spacing w:before="120" w:after="120"/>
              <w:jc w:val="left"/>
              <w:rPr>
                <w:rFonts w:cs="Arial"/>
              </w:rPr>
            </w:pPr>
          </w:p>
        </w:tc>
        <w:tc>
          <w:tcPr>
            <w:tcW w:w="2070" w:type="dxa"/>
            <w:vMerge/>
            <w:tcBorders>
              <w:right w:val="single" w:sz="4" w:space="0" w:color="auto"/>
            </w:tcBorders>
          </w:tcPr>
          <w:p w14:paraId="2AE31589" w14:textId="77777777" w:rsidR="00475704" w:rsidRDefault="00475704" w:rsidP="00475704">
            <w:pPr>
              <w:spacing w:before="120" w:after="120"/>
              <w:jc w:val="left"/>
              <w:rPr>
                <w:rFonts w:cs="Arial"/>
              </w:rPr>
            </w:pPr>
          </w:p>
        </w:tc>
        <w:tc>
          <w:tcPr>
            <w:tcW w:w="4785" w:type="dxa"/>
            <w:tcBorders>
              <w:top w:val="single" w:sz="4" w:space="0" w:color="auto"/>
              <w:left w:val="single" w:sz="4" w:space="0" w:color="auto"/>
              <w:bottom w:val="single" w:sz="4" w:space="0" w:color="auto"/>
              <w:right w:val="single" w:sz="4" w:space="0" w:color="auto"/>
            </w:tcBorders>
          </w:tcPr>
          <w:p w14:paraId="64BDE0D0" w14:textId="77777777" w:rsidR="00475704" w:rsidRDefault="00475704" w:rsidP="00475704">
            <w:pPr>
              <w:spacing w:before="120" w:after="120"/>
              <w:jc w:val="left"/>
              <w:rPr>
                <w:rFonts w:cs="Arial"/>
              </w:rPr>
            </w:pPr>
            <w:r w:rsidRPr="009E1255">
              <w:rPr>
                <w:rFonts w:cs="Arial"/>
              </w:rPr>
              <w:t>KPI Service Threshold:</w:t>
            </w:r>
          </w:p>
          <w:p w14:paraId="636686AB" w14:textId="1AF52482"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52.50</w:t>
            </w:r>
            <w:r w:rsidRPr="009E1255">
              <w:rPr>
                <w:rFonts w:cs="Arial"/>
              </w:rPr>
              <w:t>%</w:t>
            </w:r>
          </w:p>
        </w:tc>
        <w:tc>
          <w:tcPr>
            <w:tcW w:w="1395" w:type="dxa"/>
            <w:tcBorders>
              <w:top w:val="single" w:sz="4" w:space="0" w:color="auto"/>
              <w:left w:val="single" w:sz="4" w:space="0" w:color="auto"/>
              <w:bottom w:val="single" w:sz="4" w:space="0" w:color="auto"/>
              <w:right w:val="single" w:sz="4" w:space="0" w:color="auto"/>
            </w:tcBorders>
          </w:tcPr>
          <w:p w14:paraId="6F4938AB" w14:textId="40E76BF9" w:rsidR="00475704" w:rsidRDefault="00475704" w:rsidP="00475704">
            <w:pPr>
              <w:spacing w:before="120" w:after="120"/>
              <w:jc w:val="left"/>
              <w:rPr>
                <w:rFonts w:cs="Arial"/>
              </w:rPr>
            </w:pPr>
            <w:r>
              <w:rPr>
                <w:rFonts w:cs="Arial"/>
              </w:rPr>
              <w:t>80</w:t>
            </w:r>
          </w:p>
        </w:tc>
      </w:tr>
      <w:tr w:rsidR="00475704" w:rsidRPr="009E1255" w14:paraId="638F15CE" w14:textId="77777777" w:rsidTr="00475704">
        <w:trPr>
          <w:trHeight w:val="506"/>
        </w:trPr>
        <w:tc>
          <w:tcPr>
            <w:tcW w:w="0" w:type="auto"/>
            <w:vMerge w:val="restart"/>
          </w:tcPr>
          <w:p w14:paraId="66A5C8B7" w14:textId="77777777" w:rsidR="00475704" w:rsidRPr="009E1255" w:rsidRDefault="00475704" w:rsidP="00475704">
            <w:pPr>
              <w:spacing w:before="120" w:after="120"/>
              <w:rPr>
                <w:rFonts w:cs="Arial"/>
              </w:rPr>
            </w:pPr>
            <w:r w:rsidRPr="009E1255">
              <w:rPr>
                <w:rFonts w:cs="Arial"/>
              </w:rPr>
              <w:lastRenderedPageBreak/>
              <w:t>KPI</w:t>
            </w:r>
            <w:r>
              <w:rPr>
                <w:rFonts w:cs="Arial"/>
              </w:rPr>
              <w:t>7</w:t>
            </w:r>
          </w:p>
        </w:tc>
        <w:tc>
          <w:tcPr>
            <w:tcW w:w="2062" w:type="dxa"/>
            <w:vMerge w:val="restart"/>
          </w:tcPr>
          <w:p w14:paraId="0111F07F" w14:textId="77777777" w:rsidR="00475704" w:rsidRPr="009E1255" w:rsidRDefault="00475704" w:rsidP="00475704">
            <w:pPr>
              <w:spacing w:before="120" w:after="120"/>
              <w:jc w:val="left"/>
              <w:rPr>
                <w:rFonts w:cs="Arial"/>
              </w:rPr>
            </w:pPr>
            <w:r>
              <w:rPr>
                <w:rFonts w:cs="Arial"/>
              </w:rPr>
              <w:t>Predicted Journey Times Accuracy</w:t>
            </w:r>
          </w:p>
        </w:tc>
        <w:tc>
          <w:tcPr>
            <w:tcW w:w="2057" w:type="dxa"/>
            <w:vMerge w:val="restart"/>
          </w:tcPr>
          <w:p w14:paraId="2843EDB6" w14:textId="77777777" w:rsidR="00475704" w:rsidRPr="009E1255" w:rsidRDefault="00475704" w:rsidP="00475704">
            <w:pPr>
              <w:spacing w:before="120" w:after="120"/>
              <w:jc w:val="left"/>
              <w:rPr>
                <w:rFonts w:cs="Arial"/>
              </w:rPr>
            </w:pPr>
            <w:r>
              <w:rPr>
                <w:lang w:eastAsia="en-GB"/>
              </w:rPr>
              <w:t>See Paragraph 7 of Part II of this Annex</w:t>
            </w:r>
          </w:p>
        </w:tc>
        <w:tc>
          <w:tcPr>
            <w:tcW w:w="2070" w:type="dxa"/>
            <w:vMerge w:val="restart"/>
          </w:tcPr>
          <w:p w14:paraId="51033416" w14:textId="77777777" w:rsidR="00475704" w:rsidRPr="009E1255" w:rsidRDefault="00475704" w:rsidP="00475704">
            <w:pPr>
              <w:spacing w:before="120" w:after="120"/>
              <w:jc w:val="left"/>
              <w:rPr>
                <w:rFonts w:cs="Arial"/>
              </w:rPr>
            </w:pPr>
            <w:r>
              <w:rPr>
                <w:rFonts w:cs="Arial"/>
              </w:rPr>
              <w:t>Each Service Period</w:t>
            </w:r>
          </w:p>
        </w:tc>
        <w:tc>
          <w:tcPr>
            <w:tcW w:w="4785" w:type="dxa"/>
            <w:tcBorders>
              <w:top w:val="single" w:sz="4" w:space="0" w:color="auto"/>
              <w:bottom w:val="single" w:sz="4" w:space="0" w:color="auto"/>
            </w:tcBorders>
          </w:tcPr>
          <w:p w14:paraId="02F21496" w14:textId="77777777" w:rsidR="00475704" w:rsidRDefault="00475704" w:rsidP="00475704">
            <w:pPr>
              <w:spacing w:before="120" w:after="120"/>
              <w:jc w:val="left"/>
              <w:rPr>
                <w:rFonts w:cs="Arial"/>
              </w:rPr>
            </w:pPr>
            <w:r w:rsidRPr="009E1255">
              <w:rPr>
                <w:rFonts w:cs="Arial"/>
              </w:rPr>
              <w:t xml:space="preserve">Target Performance Level: </w:t>
            </w:r>
          </w:p>
          <w:p w14:paraId="1C0C7F88" w14:textId="1419F075" w:rsidR="00475704" w:rsidRPr="009E1255" w:rsidRDefault="00475704" w:rsidP="00475704">
            <w:pPr>
              <w:spacing w:before="120" w:after="120"/>
              <w:jc w:val="left"/>
              <w:rPr>
                <w:rFonts w:cs="Arial"/>
              </w:rPr>
            </w:pPr>
            <w:r>
              <w:rPr>
                <w:rFonts w:cs="Arial"/>
              </w:rPr>
              <w:t>≥ 80.00</w:t>
            </w:r>
            <w:r w:rsidRPr="009E1255">
              <w:rPr>
                <w:rFonts w:cs="Arial"/>
              </w:rPr>
              <w:t>%</w:t>
            </w:r>
          </w:p>
        </w:tc>
        <w:tc>
          <w:tcPr>
            <w:tcW w:w="1395" w:type="dxa"/>
            <w:tcBorders>
              <w:top w:val="single" w:sz="4" w:space="0" w:color="auto"/>
              <w:bottom w:val="single" w:sz="4" w:space="0" w:color="auto"/>
            </w:tcBorders>
          </w:tcPr>
          <w:p w14:paraId="2685515D" w14:textId="6F7A997E" w:rsidR="00475704" w:rsidRPr="009E1255" w:rsidRDefault="00475704" w:rsidP="00475704">
            <w:pPr>
              <w:spacing w:before="120" w:after="120"/>
              <w:jc w:val="left"/>
              <w:rPr>
                <w:rFonts w:cs="Arial"/>
              </w:rPr>
            </w:pPr>
            <w:r w:rsidRPr="009E1255">
              <w:rPr>
                <w:rFonts w:cs="Arial"/>
              </w:rPr>
              <w:t>0</w:t>
            </w:r>
          </w:p>
        </w:tc>
      </w:tr>
      <w:tr w:rsidR="00475704" w:rsidRPr="009E1255" w14:paraId="09651141" w14:textId="77777777" w:rsidTr="00475704">
        <w:trPr>
          <w:trHeight w:val="333"/>
        </w:trPr>
        <w:tc>
          <w:tcPr>
            <w:tcW w:w="0" w:type="auto"/>
            <w:vMerge/>
          </w:tcPr>
          <w:p w14:paraId="03446272" w14:textId="77777777" w:rsidR="00475704" w:rsidRPr="009E1255" w:rsidRDefault="00475704" w:rsidP="00475704">
            <w:pPr>
              <w:spacing w:before="120" w:after="120"/>
              <w:rPr>
                <w:rFonts w:cs="Arial"/>
              </w:rPr>
            </w:pPr>
          </w:p>
        </w:tc>
        <w:tc>
          <w:tcPr>
            <w:tcW w:w="2062" w:type="dxa"/>
            <w:vMerge/>
          </w:tcPr>
          <w:p w14:paraId="71816463" w14:textId="77777777" w:rsidR="00475704" w:rsidRPr="009E1255" w:rsidRDefault="00475704" w:rsidP="00475704">
            <w:pPr>
              <w:spacing w:before="120" w:after="120"/>
              <w:jc w:val="left"/>
              <w:rPr>
                <w:rFonts w:cs="Arial"/>
              </w:rPr>
            </w:pPr>
          </w:p>
        </w:tc>
        <w:tc>
          <w:tcPr>
            <w:tcW w:w="2057" w:type="dxa"/>
            <w:vMerge/>
          </w:tcPr>
          <w:p w14:paraId="0BF513EB" w14:textId="77777777" w:rsidR="00475704" w:rsidRPr="009E1255" w:rsidRDefault="00475704" w:rsidP="00475704">
            <w:pPr>
              <w:spacing w:before="120" w:after="120"/>
              <w:jc w:val="left"/>
              <w:rPr>
                <w:rFonts w:cs="Arial"/>
              </w:rPr>
            </w:pPr>
          </w:p>
        </w:tc>
        <w:tc>
          <w:tcPr>
            <w:tcW w:w="2070" w:type="dxa"/>
            <w:vMerge/>
          </w:tcPr>
          <w:p w14:paraId="5409E2C8"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1A4DE647" w14:textId="77777777" w:rsidR="00475704" w:rsidRPr="009E1255" w:rsidRDefault="00475704" w:rsidP="00475704">
            <w:pPr>
              <w:spacing w:before="120" w:after="120"/>
              <w:jc w:val="left"/>
              <w:rPr>
                <w:rFonts w:cs="Arial"/>
              </w:rPr>
            </w:pPr>
            <w:r w:rsidRPr="009E1255">
              <w:rPr>
                <w:rFonts w:cs="Arial"/>
              </w:rPr>
              <w:t>Minor KPI Failure:</w:t>
            </w:r>
          </w:p>
          <w:p w14:paraId="3988008B" w14:textId="751B460E" w:rsidR="00475704" w:rsidRPr="009E1255" w:rsidRDefault="00475704" w:rsidP="00475704">
            <w:pPr>
              <w:spacing w:before="120" w:after="120"/>
              <w:jc w:val="left"/>
              <w:rPr>
                <w:rFonts w:cs="Arial"/>
              </w:rPr>
            </w:pPr>
            <w:r>
              <w:rPr>
                <w:rFonts w:cs="Arial"/>
              </w:rPr>
              <w:t>≥ 77.67</w:t>
            </w:r>
            <w:r w:rsidRPr="009E1255">
              <w:rPr>
                <w:rFonts w:cs="Arial"/>
              </w:rPr>
              <w:t>%</w:t>
            </w:r>
            <w:r>
              <w:rPr>
                <w:rFonts w:cs="Arial"/>
              </w:rPr>
              <w:t xml:space="preserve"> and &lt; 80.00</w:t>
            </w:r>
            <w:r w:rsidRPr="009E1255">
              <w:rPr>
                <w:rFonts w:cs="Arial"/>
              </w:rPr>
              <w:t>%</w:t>
            </w:r>
          </w:p>
        </w:tc>
        <w:tc>
          <w:tcPr>
            <w:tcW w:w="1395" w:type="dxa"/>
            <w:tcBorders>
              <w:top w:val="single" w:sz="4" w:space="0" w:color="auto"/>
              <w:bottom w:val="single" w:sz="4" w:space="0" w:color="auto"/>
            </w:tcBorders>
          </w:tcPr>
          <w:p w14:paraId="3189AAAA" w14:textId="7CD4EE74" w:rsidR="00475704" w:rsidRPr="009E1255" w:rsidRDefault="00475704" w:rsidP="00475704">
            <w:pPr>
              <w:spacing w:before="120" w:after="120"/>
              <w:jc w:val="left"/>
              <w:rPr>
                <w:rFonts w:cs="Arial"/>
              </w:rPr>
            </w:pPr>
            <w:r>
              <w:rPr>
                <w:rFonts w:cs="Arial"/>
              </w:rPr>
              <w:t>20</w:t>
            </w:r>
          </w:p>
        </w:tc>
      </w:tr>
      <w:tr w:rsidR="00475704" w:rsidRPr="009E1255" w14:paraId="323FEFFC" w14:textId="77777777" w:rsidTr="00475704">
        <w:trPr>
          <w:trHeight w:val="364"/>
        </w:trPr>
        <w:tc>
          <w:tcPr>
            <w:tcW w:w="0" w:type="auto"/>
            <w:vMerge/>
          </w:tcPr>
          <w:p w14:paraId="0553A7C2" w14:textId="77777777" w:rsidR="00475704" w:rsidRPr="009E1255" w:rsidRDefault="00475704" w:rsidP="00475704">
            <w:pPr>
              <w:spacing w:before="120" w:after="120"/>
              <w:rPr>
                <w:rFonts w:cs="Arial"/>
              </w:rPr>
            </w:pPr>
          </w:p>
        </w:tc>
        <w:tc>
          <w:tcPr>
            <w:tcW w:w="2062" w:type="dxa"/>
            <w:vMerge/>
          </w:tcPr>
          <w:p w14:paraId="75577957" w14:textId="77777777" w:rsidR="00475704" w:rsidRPr="009E1255" w:rsidRDefault="00475704" w:rsidP="00475704">
            <w:pPr>
              <w:spacing w:before="120" w:after="120"/>
              <w:jc w:val="left"/>
              <w:rPr>
                <w:rFonts w:cs="Arial"/>
              </w:rPr>
            </w:pPr>
          </w:p>
        </w:tc>
        <w:tc>
          <w:tcPr>
            <w:tcW w:w="2057" w:type="dxa"/>
            <w:vMerge/>
          </w:tcPr>
          <w:p w14:paraId="37D703D4" w14:textId="77777777" w:rsidR="00475704" w:rsidRPr="009E1255" w:rsidRDefault="00475704" w:rsidP="00475704">
            <w:pPr>
              <w:spacing w:before="120" w:after="120"/>
              <w:jc w:val="left"/>
              <w:rPr>
                <w:rFonts w:cs="Arial"/>
              </w:rPr>
            </w:pPr>
          </w:p>
        </w:tc>
        <w:tc>
          <w:tcPr>
            <w:tcW w:w="2070" w:type="dxa"/>
            <w:vMerge/>
          </w:tcPr>
          <w:p w14:paraId="4EBAB45B"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6BA5E6D1" w14:textId="77777777" w:rsidR="00475704" w:rsidRPr="009E1255" w:rsidRDefault="00475704" w:rsidP="00475704">
            <w:pPr>
              <w:spacing w:before="120" w:after="120"/>
              <w:jc w:val="left"/>
              <w:rPr>
                <w:rFonts w:cs="Arial"/>
              </w:rPr>
            </w:pPr>
            <w:r w:rsidRPr="009E1255">
              <w:rPr>
                <w:rFonts w:cs="Arial"/>
              </w:rPr>
              <w:t xml:space="preserve">Serious KPI Failure:     </w:t>
            </w:r>
          </w:p>
          <w:p w14:paraId="5694BF02" w14:textId="405E47F6" w:rsidR="00475704" w:rsidRPr="009E1255" w:rsidRDefault="00475704" w:rsidP="00475704">
            <w:pPr>
              <w:spacing w:before="120" w:after="120"/>
              <w:jc w:val="left"/>
              <w:rPr>
                <w:rFonts w:cs="Arial"/>
              </w:rPr>
            </w:pPr>
            <w:r>
              <w:rPr>
                <w:rFonts w:cs="Arial"/>
              </w:rPr>
              <w:t>≥ 73.34</w:t>
            </w:r>
            <w:r w:rsidRPr="009E1255">
              <w:rPr>
                <w:rFonts w:cs="Arial"/>
              </w:rPr>
              <w:t>%</w:t>
            </w:r>
            <w:r>
              <w:rPr>
                <w:rFonts w:cs="Arial"/>
              </w:rPr>
              <w:t xml:space="preserve"> and &lt; 77.67</w:t>
            </w:r>
            <w:r w:rsidRPr="009E1255">
              <w:rPr>
                <w:rFonts w:cs="Arial"/>
              </w:rPr>
              <w:t>%</w:t>
            </w:r>
          </w:p>
        </w:tc>
        <w:tc>
          <w:tcPr>
            <w:tcW w:w="1395" w:type="dxa"/>
            <w:tcBorders>
              <w:top w:val="single" w:sz="4" w:space="0" w:color="auto"/>
              <w:bottom w:val="single" w:sz="4" w:space="0" w:color="auto"/>
            </w:tcBorders>
          </w:tcPr>
          <w:p w14:paraId="23709CE6" w14:textId="7CDB649C" w:rsidR="00475704" w:rsidRPr="009E1255" w:rsidRDefault="00475704" w:rsidP="00475704">
            <w:pPr>
              <w:spacing w:before="120" w:after="120"/>
              <w:jc w:val="left"/>
              <w:rPr>
                <w:rFonts w:cs="Arial"/>
              </w:rPr>
            </w:pPr>
            <w:r>
              <w:rPr>
                <w:rFonts w:cs="Arial"/>
              </w:rPr>
              <w:t>40</w:t>
            </w:r>
          </w:p>
        </w:tc>
      </w:tr>
      <w:tr w:rsidR="00475704" w:rsidRPr="009E1255" w14:paraId="56DF8280" w14:textId="77777777" w:rsidTr="00475704">
        <w:trPr>
          <w:trHeight w:val="210"/>
        </w:trPr>
        <w:tc>
          <w:tcPr>
            <w:tcW w:w="0" w:type="auto"/>
            <w:vMerge/>
          </w:tcPr>
          <w:p w14:paraId="59E65483" w14:textId="77777777" w:rsidR="00475704" w:rsidRPr="009E1255" w:rsidRDefault="00475704" w:rsidP="00475704">
            <w:pPr>
              <w:spacing w:before="120" w:after="120"/>
              <w:rPr>
                <w:rFonts w:cs="Arial"/>
              </w:rPr>
            </w:pPr>
          </w:p>
        </w:tc>
        <w:tc>
          <w:tcPr>
            <w:tcW w:w="2062" w:type="dxa"/>
            <w:vMerge/>
          </w:tcPr>
          <w:p w14:paraId="744507BE" w14:textId="77777777" w:rsidR="00475704" w:rsidRPr="009E1255" w:rsidRDefault="00475704" w:rsidP="00475704">
            <w:pPr>
              <w:spacing w:before="120" w:after="120"/>
              <w:jc w:val="left"/>
              <w:rPr>
                <w:rFonts w:cs="Arial"/>
              </w:rPr>
            </w:pPr>
          </w:p>
        </w:tc>
        <w:tc>
          <w:tcPr>
            <w:tcW w:w="2057" w:type="dxa"/>
            <w:vMerge/>
          </w:tcPr>
          <w:p w14:paraId="17470248" w14:textId="77777777" w:rsidR="00475704" w:rsidRPr="009E1255" w:rsidRDefault="00475704" w:rsidP="00475704">
            <w:pPr>
              <w:spacing w:before="120" w:after="120"/>
              <w:jc w:val="left"/>
              <w:rPr>
                <w:rFonts w:cs="Arial"/>
              </w:rPr>
            </w:pPr>
          </w:p>
        </w:tc>
        <w:tc>
          <w:tcPr>
            <w:tcW w:w="2070" w:type="dxa"/>
            <w:vMerge/>
          </w:tcPr>
          <w:p w14:paraId="1A2F3A2F"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20D7CF21" w14:textId="77777777" w:rsidR="00475704" w:rsidRDefault="00475704" w:rsidP="00475704">
            <w:pPr>
              <w:spacing w:before="120" w:after="120"/>
              <w:jc w:val="left"/>
              <w:rPr>
                <w:rFonts w:cs="Arial"/>
              </w:rPr>
            </w:pPr>
            <w:r w:rsidRPr="009E1255">
              <w:rPr>
                <w:rFonts w:cs="Arial"/>
              </w:rPr>
              <w:t>Severe KPI Failure:</w:t>
            </w:r>
          </w:p>
          <w:p w14:paraId="1231E55B" w14:textId="7687AB23" w:rsidR="00475704" w:rsidRPr="009E1255" w:rsidRDefault="00475704" w:rsidP="00475704">
            <w:pPr>
              <w:spacing w:before="120" w:after="120"/>
              <w:jc w:val="left"/>
              <w:rPr>
                <w:rFonts w:cs="Arial"/>
                <w:b/>
              </w:rPr>
            </w:pPr>
            <w:r>
              <w:rPr>
                <w:rFonts w:cs="Arial"/>
              </w:rPr>
              <w:t>≥ 70.00</w:t>
            </w:r>
            <w:r w:rsidRPr="009E1255">
              <w:rPr>
                <w:rFonts w:cs="Arial"/>
              </w:rPr>
              <w:t>%</w:t>
            </w:r>
            <w:r>
              <w:rPr>
                <w:rFonts w:cs="Arial"/>
              </w:rPr>
              <w:t xml:space="preserve"> and &lt; 73.34</w:t>
            </w:r>
            <w:r w:rsidRPr="009E1255">
              <w:rPr>
                <w:rFonts w:cs="Arial"/>
              </w:rPr>
              <w:t>%</w:t>
            </w:r>
          </w:p>
        </w:tc>
        <w:tc>
          <w:tcPr>
            <w:tcW w:w="1395" w:type="dxa"/>
            <w:tcBorders>
              <w:top w:val="single" w:sz="4" w:space="0" w:color="auto"/>
              <w:bottom w:val="single" w:sz="4" w:space="0" w:color="auto"/>
            </w:tcBorders>
          </w:tcPr>
          <w:p w14:paraId="1F3888A9" w14:textId="75E8452F" w:rsidR="00475704" w:rsidRPr="009E1255" w:rsidRDefault="00475704" w:rsidP="00475704">
            <w:pPr>
              <w:spacing w:before="120" w:after="120"/>
              <w:jc w:val="left"/>
              <w:rPr>
                <w:rFonts w:cs="Arial"/>
              </w:rPr>
            </w:pPr>
            <w:r>
              <w:rPr>
                <w:rFonts w:cs="Arial"/>
              </w:rPr>
              <w:t>60</w:t>
            </w:r>
          </w:p>
        </w:tc>
      </w:tr>
      <w:tr w:rsidR="00475704" w:rsidRPr="009E1255" w14:paraId="7B873817" w14:textId="77777777" w:rsidTr="00475704">
        <w:trPr>
          <w:cantSplit/>
          <w:trHeight w:val="285"/>
        </w:trPr>
        <w:tc>
          <w:tcPr>
            <w:tcW w:w="0" w:type="auto"/>
            <w:vMerge/>
          </w:tcPr>
          <w:p w14:paraId="579E50CD" w14:textId="77777777" w:rsidR="00475704" w:rsidRPr="009E1255" w:rsidRDefault="00475704" w:rsidP="00475704">
            <w:pPr>
              <w:spacing w:before="120" w:after="120"/>
              <w:rPr>
                <w:rFonts w:cs="Arial"/>
              </w:rPr>
            </w:pPr>
          </w:p>
        </w:tc>
        <w:tc>
          <w:tcPr>
            <w:tcW w:w="2062" w:type="dxa"/>
            <w:vMerge/>
          </w:tcPr>
          <w:p w14:paraId="6F8E9C51" w14:textId="77777777" w:rsidR="00475704" w:rsidRPr="009E1255" w:rsidRDefault="00475704" w:rsidP="00475704">
            <w:pPr>
              <w:spacing w:before="120" w:after="120"/>
              <w:jc w:val="left"/>
              <w:rPr>
                <w:rFonts w:cs="Arial"/>
              </w:rPr>
            </w:pPr>
          </w:p>
        </w:tc>
        <w:tc>
          <w:tcPr>
            <w:tcW w:w="2057" w:type="dxa"/>
            <w:vMerge/>
          </w:tcPr>
          <w:p w14:paraId="4D0FB314" w14:textId="77777777" w:rsidR="00475704" w:rsidRPr="009E1255" w:rsidRDefault="00475704" w:rsidP="00475704">
            <w:pPr>
              <w:spacing w:before="120" w:after="120"/>
              <w:jc w:val="left"/>
              <w:rPr>
                <w:rFonts w:cs="Arial"/>
              </w:rPr>
            </w:pPr>
          </w:p>
        </w:tc>
        <w:tc>
          <w:tcPr>
            <w:tcW w:w="2070" w:type="dxa"/>
            <w:vMerge/>
          </w:tcPr>
          <w:p w14:paraId="6E55F695" w14:textId="77777777" w:rsidR="00475704" w:rsidRPr="009E1255" w:rsidRDefault="00475704" w:rsidP="00475704">
            <w:pPr>
              <w:spacing w:before="120" w:after="120"/>
              <w:jc w:val="left"/>
              <w:rPr>
                <w:rFonts w:cs="Arial"/>
              </w:rPr>
            </w:pPr>
          </w:p>
        </w:tc>
        <w:tc>
          <w:tcPr>
            <w:tcW w:w="4785" w:type="dxa"/>
            <w:tcBorders>
              <w:top w:val="single" w:sz="4" w:space="0" w:color="auto"/>
            </w:tcBorders>
          </w:tcPr>
          <w:p w14:paraId="72E196AE" w14:textId="77777777" w:rsidR="00475704" w:rsidRDefault="00475704" w:rsidP="00475704">
            <w:pPr>
              <w:spacing w:before="120" w:after="120"/>
              <w:jc w:val="left"/>
              <w:rPr>
                <w:rFonts w:cs="Arial"/>
              </w:rPr>
            </w:pPr>
            <w:r w:rsidRPr="009E1255">
              <w:rPr>
                <w:rFonts w:cs="Arial"/>
              </w:rPr>
              <w:t>KPI Service Threshold:</w:t>
            </w:r>
          </w:p>
          <w:p w14:paraId="535E886C" w14:textId="71066781"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70.00</w:t>
            </w:r>
            <w:r w:rsidRPr="009E1255">
              <w:rPr>
                <w:rFonts w:cs="Arial"/>
              </w:rPr>
              <w:t>%</w:t>
            </w:r>
          </w:p>
        </w:tc>
        <w:tc>
          <w:tcPr>
            <w:tcW w:w="1395" w:type="dxa"/>
            <w:tcBorders>
              <w:top w:val="single" w:sz="4" w:space="0" w:color="auto"/>
            </w:tcBorders>
          </w:tcPr>
          <w:p w14:paraId="6CA470C5" w14:textId="127E4983" w:rsidR="00475704" w:rsidRPr="009E1255" w:rsidRDefault="00475704" w:rsidP="00475704">
            <w:pPr>
              <w:spacing w:before="120" w:after="120"/>
              <w:jc w:val="left"/>
              <w:rPr>
                <w:rFonts w:cs="Arial"/>
              </w:rPr>
            </w:pPr>
            <w:r>
              <w:rPr>
                <w:rFonts w:cs="Arial"/>
              </w:rPr>
              <w:t>80</w:t>
            </w:r>
          </w:p>
        </w:tc>
      </w:tr>
      <w:tr w:rsidR="00475704" w:rsidRPr="009E1255" w14:paraId="51A749A9" w14:textId="77777777" w:rsidTr="00475704">
        <w:trPr>
          <w:cantSplit/>
          <w:trHeight w:val="317"/>
        </w:trPr>
        <w:tc>
          <w:tcPr>
            <w:tcW w:w="0" w:type="auto"/>
            <w:vMerge w:val="restart"/>
          </w:tcPr>
          <w:p w14:paraId="0D7FB462" w14:textId="77777777" w:rsidR="00475704" w:rsidRPr="009E1255" w:rsidRDefault="00475704" w:rsidP="00475704">
            <w:pPr>
              <w:spacing w:before="120" w:after="120"/>
              <w:rPr>
                <w:rFonts w:cs="Arial"/>
              </w:rPr>
            </w:pPr>
            <w:r>
              <w:t>KPI8</w:t>
            </w:r>
          </w:p>
        </w:tc>
        <w:tc>
          <w:tcPr>
            <w:tcW w:w="2062" w:type="dxa"/>
            <w:vMerge w:val="restart"/>
          </w:tcPr>
          <w:p w14:paraId="7737C7F9" w14:textId="77777777" w:rsidR="00475704" w:rsidRPr="009E1255" w:rsidRDefault="00475704" w:rsidP="00475704">
            <w:pPr>
              <w:keepNext/>
              <w:spacing w:before="120" w:after="120"/>
              <w:jc w:val="left"/>
              <w:rPr>
                <w:rFonts w:cs="Arial"/>
              </w:rPr>
            </w:pPr>
            <w:r>
              <w:t>Near Real-time Delivery Channel Availability</w:t>
            </w:r>
          </w:p>
        </w:tc>
        <w:tc>
          <w:tcPr>
            <w:tcW w:w="2057" w:type="dxa"/>
            <w:vMerge w:val="restart"/>
          </w:tcPr>
          <w:p w14:paraId="31FF9A63" w14:textId="77777777" w:rsidR="00475704" w:rsidRPr="009E1255" w:rsidRDefault="00475704" w:rsidP="00475704">
            <w:pPr>
              <w:keepNext/>
              <w:spacing w:before="120" w:after="120"/>
              <w:jc w:val="left"/>
              <w:rPr>
                <w:rFonts w:cs="Arial"/>
              </w:rPr>
            </w:pPr>
            <w:r w:rsidRPr="006750D1">
              <w:t>See Paragraph </w:t>
            </w:r>
            <w:r>
              <w:t>8</w:t>
            </w:r>
            <w:r w:rsidRPr="006750D1">
              <w:t xml:space="preserve"> of Part II of this Annex </w:t>
            </w:r>
          </w:p>
        </w:tc>
        <w:tc>
          <w:tcPr>
            <w:tcW w:w="2070" w:type="dxa"/>
            <w:vMerge w:val="restart"/>
          </w:tcPr>
          <w:p w14:paraId="35D2966A" w14:textId="77777777" w:rsidR="00475704" w:rsidRPr="009E1255" w:rsidRDefault="00475704" w:rsidP="00475704">
            <w:pPr>
              <w:keepNext/>
              <w:spacing w:before="120" w:after="120"/>
              <w:jc w:val="left"/>
              <w:rPr>
                <w:rFonts w:cs="Arial"/>
              </w:rPr>
            </w:pPr>
            <w:r>
              <w:rPr>
                <w:rFonts w:cs="Arial"/>
              </w:rPr>
              <w:t>Each Service Period</w:t>
            </w:r>
          </w:p>
        </w:tc>
        <w:tc>
          <w:tcPr>
            <w:tcW w:w="4785" w:type="dxa"/>
            <w:tcBorders>
              <w:bottom w:val="single" w:sz="4" w:space="0" w:color="auto"/>
            </w:tcBorders>
          </w:tcPr>
          <w:p w14:paraId="6AE1412A" w14:textId="77777777" w:rsidR="00475704" w:rsidRDefault="00475704" w:rsidP="00475704">
            <w:pPr>
              <w:spacing w:before="120" w:after="120"/>
              <w:jc w:val="left"/>
              <w:rPr>
                <w:rFonts w:cs="Arial"/>
              </w:rPr>
            </w:pPr>
            <w:r w:rsidRPr="009E1255">
              <w:rPr>
                <w:rFonts w:cs="Arial"/>
              </w:rPr>
              <w:t xml:space="preserve">Target Performance Level: </w:t>
            </w:r>
          </w:p>
          <w:p w14:paraId="5E8DCE3C" w14:textId="79F735AA" w:rsidR="00475704" w:rsidRPr="009E1255" w:rsidRDefault="00475704" w:rsidP="00475704">
            <w:pPr>
              <w:keepNext/>
              <w:spacing w:before="120" w:after="120"/>
              <w:jc w:val="left"/>
              <w:rPr>
                <w:rFonts w:cs="Arial"/>
              </w:rPr>
            </w:pPr>
            <w:r>
              <w:rPr>
                <w:rFonts w:cs="Arial"/>
              </w:rPr>
              <w:t>≥ 99.85</w:t>
            </w:r>
            <w:r w:rsidRPr="009E1255">
              <w:rPr>
                <w:rFonts w:cs="Arial"/>
              </w:rPr>
              <w:t>%</w:t>
            </w:r>
          </w:p>
        </w:tc>
        <w:tc>
          <w:tcPr>
            <w:tcW w:w="1395" w:type="dxa"/>
            <w:tcBorders>
              <w:bottom w:val="single" w:sz="4" w:space="0" w:color="auto"/>
            </w:tcBorders>
          </w:tcPr>
          <w:p w14:paraId="012DB5E2" w14:textId="7D55ACCE" w:rsidR="00475704" w:rsidRPr="009E1255" w:rsidRDefault="00475704" w:rsidP="00475704">
            <w:pPr>
              <w:keepNext/>
              <w:spacing w:before="120" w:after="120"/>
              <w:jc w:val="left"/>
              <w:rPr>
                <w:rFonts w:cs="Arial"/>
              </w:rPr>
            </w:pPr>
            <w:r w:rsidRPr="009E1255">
              <w:rPr>
                <w:rFonts w:cs="Arial"/>
              </w:rPr>
              <w:t>0</w:t>
            </w:r>
          </w:p>
        </w:tc>
      </w:tr>
      <w:tr w:rsidR="00475704" w:rsidRPr="009E1255" w14:paraId="539E9931" w14:textId="77777777" w:rsidTr="00475704">
        <w:trPr>
          <w:cantSplit/>
          <w:trHeight w:val="316"/>
        </w:trPr>
        <w:tc>
          <w:tcPr>
            <w:tcW w:w="0" w:type="auto"/>
            <w:vMerge/>
          </w:tcPr>
          <w:p w14:paraId="19C1B8D5" w14:textId="77777777" w:rsidR="00475704" w:rsidRPr="009E1255" w:rsidRDefault="00475704" w:rsidP="00475704">
            <w:pPr>
              <w:spacing w:before="120" w:after="120"/>
              <w:rPr>
                <w:rFonts w:cs="Arial"/>
              </w:rPr>
            </w:pPr>
          </w:p>
        </w:tc>
        <w:tc>
          <w:tcPr>
            <w:tcW w:w="2062" w:type="dxa"/>
            <w:vMerge/>
          </w:tcPr>
          <w:p w14:paraId="37DC798E" w14:textId="77777777" w:rsidR="00475704" w:rsidRPr="009E1255" w:rsidRDefault="00475704" w:rsidP="00475704">
            <w:pPr>
              <w:keepNext/>
              <w:spacing w:before="120" w:after="120"/>
              <w:jc w:val="left"/>
              <w:rPr>
                <w:rFonts w:cs="Arial"/>
              </w:rPr>
            </w:pPr>
          </w:p>
        </w:tc>
        <w:tc>
          <w:tcPr>
            <w:tcW w:w="2057" w:type="dxa"/>
            <w:vMerge/>
          </w:tcPr>
          <w:p w14:paraId="202FFC94" w14:textId="77777777" w:rsidR="00475704" w:rsidRPr="009E1255" w:rsidRDefault="00475704" w:rsidP="00475704">
            <w:pPr>
              <w:keepNext/>
              <w:spacing w:before="120" w:after="120"/>
              <w:jc w:val="left"/>
              <w:rPr>
                <w:rFonts w:cs="Arial"/>
              </w:rPr>
            </w:pPr>
          </w:p>
        </w:tc>
        <w:tc>
          <w:tcPr>
            <w:tcW w:w="2070" w:type="dxa"/>
            <w:vMerge/>
          </w:tcPr>
          <w:p w14:paraId="6BF971E2" w14:textId="77777777" w:rsidR="00475704" w:rsidRPr="009E1255" w:rsidRDefault="00475704" w:rsidP="00475704">
            <w:pPr>
              <w:keepNext/>
              <w:spacing w:before="120" w:after="120"/>
              <w:jc w:val="left"/>
              <w:rPr>
                <w:rFonts w:cs="Arial"/>
              </w:rPr>
            </w:pPr>
          </w:p>
        </w:tc>
        <w:tc>
          <w:tcPr>
            <w:tcW w:w="4785" w:type="dxa"/>
            <w:tcBorders>
              <w:top w:val="single" w:sz="4" w:space="0" w:color="auto"/>
              <w:bottom w:val="single" w:sz="4" w:space="0" w:color="auto"/>
            </w:tcBorders>
          </w:tcPr>
          <w:p w14:paraId="5B92ED2D" w14:textId="77777777" w:rsidR="00475704" w:rsidRDefault="00475704" w:rsidP="00475704">
            <w:pPr>
              <w:spacing w:before="120" w:after="120"/>
              <w:jc w:val="left"/>
              <w:rPr>
                <w:rFonts w:cs="Arial"/>
              </w:rPr>
            </w:pPr>
            <w:r w:rsidRPr="009E1255">
              <w:rPr>
                <w:rFonts w:cs="Arial"/>
              </w:rPr>
              <w:t>Minor KPI Failure:</w:t>
            </w:r>
          </w:p>
          <w:p w14:paraId="2EA1BDC7" w14:textId="0B5B3C5D" w:rsidR="00475704" w:rsidRPr="009E1255" w:rsidRDefault="00475704" w:rsidP="00475704">
            <w:pPr>
              <w:keepNext/>
              <w:spacing w:before="120" w:after="120"/>
              <w:jc w:val="left"/>
              <w:rPr>
                <w:rFonts w:cs="Arial"/>
              </w:rPr>
            </w:pPr>
            <w:r>
              <w:rPr>
                <w:rFonts w:cs="Arial"/>
              </w:rPr>
              <w:t>≥ 99.60</w:t>
            </w:r>
            <w:r w:rsidRPr="009E1255">
              <w:rPr>
                <w:rFonts w:cs="Arial"/>
              </w:rPr>
              <w:t>%</w:t>
            </w:r>
            <w:r>
              <w:rPr>
                <w:rFonts w:cs="Arial"/>
              </w:rPr>
              <w:t xml:space="preserve"> and &lt; 99.85</w:t>
            </w:r>
            <w:r w:rsidRPr="009E1255">
              <w:rPr>
                <w:rFonts w:cs="Arial"/>
              </w:rPr>
              <w:t>%</w:t>
            </w:r>
          </w:p>
        </w:tc>
        <w:tc>
          <w:tcPr>
            <w:tcW w:w="1395" w:type="dxa"/>
            <w:tcBorders>
              <w:top w:val="single" w:sz="4" w:space="0" w:color="auto"/>
              <w:bottom w:val="single" w:sz="4" w:space="0" w:color="auto"/>
            </w:tcBorders>
          </w:tcPr>
          <w:p w14:paraId="0DFA3A63" w14:textId="73375FC0" w:rsidR="00475704" w:rsidRPr="009E1255" w:rsidRDefault="00475704" w:rsidP="00475704">
            <w:pPr>
              <w:keepNext/>
              <w:spacing w:before="120" w:after="120"/>
              <w:jc w:val="left"/>
              <w:rPr>
                <w:rFonts w:cs="Arial"/>
              </w:rPr>
            </w:pPr>
            <w:r>
              <w:rPr>
                <w:rFonts w:cs="Arial"/>
              </w:rPr>
              <w:t>20</w:t>
            </w:r>
          </w:p>
        </w:tc>
      </w:tr>
      <w:tr w:rsidR="00475704" w:rsidRPr="009E1255" w14:paraId="3657F08F" w14:textId="77777777" w:rsidTr="00475704">
        <w:trPr>
          <w:cantSplit/>
          <w:trHeight w:val="301"/>
        </w:trPr>
        <w:tc>
          <w:tcPr>
            <w:tcW w:w="0" w:type="auto"/>
            <w:vMerge/>
          </w:tcPr>
          <w:p w14:paraId="0667D39B" w14:textId="77777777" w:rsidR="00475704" w:rsidRPr="009E1255" w:rsidRDefault="00475704" w:rsidP="00475704">
            <w:pPr>
              <w:spacing w:before="120" w:after="120"/>
              <w:rPr>
                <w:rFonts w:cs="Arial"/>
              </w:rPr>
            </w:pPr>
          </w:p>
        </w:tc>
        <w:tc>
          <w:tcPr>
            <w:tcW w:w="2062" w:type="dxa"/>
            <w:vMerge/>
          </w:tcPr>
          <w:p w14:paraId="582D9CE0" w14:textId="77777777" w:rsidR="00475704" w:rsidRPr="009E1255" w:rsidRDefault="00475704" w:rsidP="00475704">
            <w:pPr>
              <w:spacing w:before="120" w:after="120"/>
              <w:jc w:val="left"/>
              <w:rPr>
                <w:rFonts w:cs="Arial"/>
              </w:rPr>
            </w:pPr>
          </w:p>
        </w:tc>
        <w:tc>
          <w:tcPr>
            <w:tcW w:w="2057" w:type="dxa"/>
            <w:vMerge/>
          </w:tcPr>
          <w:p w14:paraId="68E826B9" w14:textId="77777777" w:rsidR="00475704" w:rsidRPr="009E1255" w:rsidRDefault="00475704" w:rsidP="00475704">
            <w:pPr>
              <w:spacing w:before="120" w:after="120"/>
              <w:jc w:val="left"/>
              <w:rPr>
                <w:rFonts w:cs="Arial"/>
              </w:rPr>
            </w:pPr>
          </w:p>
        </w:tc>
        <w:tc>
          <w:tcPr>
            <w:tcW w:w="2070" w:type="dxa"/>
            <w:vMerge/>
          </w:tcPr>
          <w:p w14:paraId="2D226FE2"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1D2B016D" w14:textId="77777777" w:rsidR="00475704" w:rsidRDefault="00475704" w:rsidP="00475704">
            <w:pPr>
              <w:spacing w:before="120" w:after="120"/>
              <w:jc w:val="left"/>
              <w:rPr>
                <w:rFonts w:cs="Arial"/>
              </w:rPr>
            </w:pPr>
            <w:r w:rsidRPr="009E1255">
              <w:rPr>
                <w:rFonts w:cs="Arial"/>
              </w:rPr>
              <w:t xml:space="preserve">Serious KPI Failure:    </w:t>
            </w:r>
          </w:p>
          <w:p w14:paraId="15E281A6" w14:textId="00BF3839" w:rsidR="00475704" w:rsidRPr="009E1255" w:rsidRDefault="00475704" w:rsidP="00475704">
            <w:pPr>
              <w:spacing w:before="120" w:after="120"/>
              <w:jc w:val="left"/>
              <w:rPr>
                <w:rFonts w:cs="Arial"/>
              </w:rPr>
            </w:pPr>
            <w:r>
              <w:rPr>
                <w:rFonts w:cs="Arial"/>
              </w:rPr>
              <w:t>≥ 99.35</w:t>
            </w:r>
            <w:r w:rsidRPr="009E1255">
              <w:rPr>
                <w:rFonts w:cs="Arial"/>
              </w:rPr>
              <w:t>%</w:t>
            </w:r>
            <w:r>
              <w:rPr>
                <w:rFonts w:cs="Arial"/>
              </w:rPr>
              <w:t xml:space="preserve"> and &lt; 99.60</w:t>
            </w:r>
            <w:r w:rsidRPr="009E1255">
              <w:rPr>
                <w:rFonts w:cs="Arial"/>
              </w:rPr>
              <w:t xml:space="preserve">% </w:t>
            </w:r>
          </w:p>
        </w:tc>
        <w:tc>
          <w:tcPr>
            <w:tcW w:w="1395" w:type="dxa"/>
            <w:tcBorders>
              <w:top w:val="single" w:sz="4" w:space="0" w:color="auto"/>
              <w:bottom w:val="single" w:sz="4" w:space="0" w:color="auto"/>
            </w:tcBorders>
          </w:tcPr>
          <w:p w14:paraId="2D9488FC" w14:textId="213B749D" w:rsidR="00475704" w:rsidRPr="009E1255" w:rsidRDefault="00475704" w:rsidP="00475704">
            <w:pPr>
              <w:spacing w:before="120" w:after="120"/>
              <w:jc w:val="left"/>
              <w:rPr>
                <w:rFonts w:cs="Arial"/>
              </w:rPr>
            </w:pPr>
            <w:r>
              <w:rPr>
                <w:rFonts w:cs="Arial"/>
              </w:rPr>
              <w:t>40</w:t>
            </w:r>
          </w:p>
        </w:tc>
      </w:tr>
      <w:tr w:rsidR="00475704" w:rsidRPr="009E1255" w14:paraId="477E03C3" w14:textId="77777777" w:rsidTr="00475704">
        <w:trPr>
          <w:cantSplit/>
          <w:trHeight w:val="194"/>
        </w:trPr>
        <w:tc>
          <w:tcPr>
            <w:tcW w:w="0" w:type="auto"/>
            <w:vMerge/>
          </w:tcPr>
          <w:p w14:paraId="66B45C96" w14:textId="77777777" w:rsidR="00475704" w:rsidRPr="009E1255" w:rsidRDefault="00475704" w:rsidP="00475704">
            <w:pPr>
              <w:spacing w:before="120" w:after="120"/>
              <w:rPr>
                <w:rFonts w:cs="Arial"/>
              </w:rPr>
            </w:pPr>
          </w:p>
        </w:tc>
        <w:tc>
          <w:tcPr>
            <w:tcW w:w="2062" w:type="dxa"/>
            <w:vMerge/>
          </w:tcPr>
          <w:p w14:paraId="3050E100" w14:textId="77777777" w:rsidR="00475704" w:rsidRPr="009E1255" w:rsidRDefault="00475704" w:rsidP="00475704">
            <w:pPr>
              <w:spacing w:before="120" w:after="120"/>
              <w:jc w:val="left"/>
              <w:rPr>
                <w:rFonts w:cs="Arial"/>
              </w:rPr>
            </w:pPr>
          </w:p>
        </w:tc>
        <w:tc>
          <w:tcPr>
            <w:tcW w:w="2057" w:type="dxa"/>
            <w:vMerge/>
          </w:tcPr>
          <w:p w14:paraId="29D4962B" w14:textId="77777777" w:rsidR="00475704" w:rsidRPr="009E1255" w:rsidRDefault="00475704" w:rsidP="00475704">
            <w:pPr>
              <w:spacing w:before="120" w:after="120"/>
              <w:jc w:val="left"/>
              <w:rPr>
                <w:rFonts w:cs="Arial"/>
              </w:rPr>
            </w:pPr>
          </w:p>
        </w:tc>
        <w:tc>
          <w:tcPr>
            <w:tcW w:w="2070" w:type="dxa"/>
            <w:vMerge/>
          </w:tcPr>
          <w:p w14:paraId="5B91A8F1"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E0AFDAA" w14:textId="77777777" w:rsidR="00475704" w:rsidRDefault="00475704" w:rsidP="00475704">
            <w:pPr>
              <w:spacing w:before="120" w:after="120"/>
              <w:jc w:val="left"/>
              <w:rPr>
                <w:rFonts w:cs="Arial"/>
              </w:rPr>
            </w:pPr>
            <w:r w:rsidRPr="009E1255">
              <w:rPr>
                <w:rFonts w:cs="Arial"/>
              </w:rPr>
              <w:t>Severe KPI Failure:</w:t>
            </w:r>
          </w:p>
          <w:p w14:paraId="06B253FA" w14:textId="3771479D" w:rsidR="00475704" w:rsidRPr="009E1255" w:rsidRDefault="00475704" w:rsidP="00475704">
            <w:pPr>
              <w:spacing w:before="120" w:after="120"/>
              <w:jc w:val="left"/>
              <w:rPr>
                <w:rFonts w:cs="Arial"/>
              </w:rPr>
            </w:pPr>
            <w:r>
              <w:rPr>
                <w:rFonts w:cs="Arial"/>
              </w:rPr>
              <w:t>≥ 99.15</w:t>
            </w:r>
            <w:r w:rsidRPr="009E1255">
              <w:rPr>
                <w:rFonts w:cs="Arial"/>
              </w:rPr>
              <w:t>%</w:t>
            </w:r>
            <w:r>
              <w:rPr>
                <w:rFonts w:cs="Arial"/>
              </w:rPr>
              <w:t xml:space="preserve"> and &lt; 99.35</w:t>
            </w:r>
            <w:r w:rsidRPr="009E1255">
              <w:rPr>
                <w:rFonts w:cs="Arial"/>
              </w:rPr>
              <w:t>%</w:t>
            </w:r>
          </w:p>
        </w:tc>
        <w:tc>
          <w:tcPr>
            <w:tcW w:w="1395" w:type="dxa"/>
            <w:tcBorders>
              <w:top w:val="single" w:sz="4" w:space="0" w:color="auto"/>
              <w:bottom w:val="single" w:sz="4" w:space="0" w:color="auto"/>
            </w:tcBorders>
          </w:tcPr>
          <w:p w14:paraId="024C62FC" w14:textId="00431F14" w:rsidR="00475704" w:rsidRPr="009E1255" w:rsidRDefault="00475704" w:rsidP="00475704">
            <w:pPr>
              <w:spacing w:before="120" w:after="120"/>
              <w:jc w:val="left"/>
              <w:rPr>
                <w:rFonts w:cs="Arial"/>
              </w:rPr>
            </w:pPr>
            <w:r>
              <w:rPr>
                <w:rFonts w:cs="Arial"/>
              </w:rPr>
              <w:t>60</w:t>
            </w:r>
          </w:p>
        </w:tc>
      </w:tr>
      <w:tr w:rsidR="00475704" w:rsidRPr="009E1255" w14:paraId="296E1667" w14:textId="77777777" w:rsidTr="00475704">
        <w:trPr>
          <w:cantSplit/>
          <w:trHeight w:val="226"/>
        </w:trPr>
        <w:tc>
          <w:tcPr>
            <w:tcW w:w="0" w:type="auto"/>
            <w:vMerge/>
          </w:tcPr>
          <w:p w14:paraId="48631BBF" w14:textId="77777777" w:rsidR="00475704" w:rsidRPr="009E1255" w:rsidRDefault="00475704" w:rsidP="00475704">
            <w:pPr>
              <w:spacing w:before="120" w:after="120"/>
              <w:rPr>
                <w:rFonts w:cs="Arial"/>
              </w:rPr>
            </w:pPr>
          </w:p>
        </w:tc>
        <w:tc>
          <w:tcPr>
            <w:tcW w:w="2062" w:type="dxa"/>
            <w:vMerge/>
          </w:tcPr>
          <w:p w14:paraId="1D2C38F1" w14:textId="77777777" w:rsidR="00475704" w:rsidRPr="009E1255" w:rsidRDefault="00475704" w:rsidP="00475704">
            <w:pPr>
              <w:spacing w:before="120" w:after="120"/>
              <w:jc w:val="left"/>
              <w:rPr>
                <w:rFonts w:cs="Arial"/>
              </w:rPr>
            </w:pPr>
          </w:p>
        </w:tc>
        <w:tc>
          <w:tcPr>
            <w:tcW w:w="2057" w:type="dxa"/>
            <w:vMerge/>
          </w:tcPr>
          <w:p w14:paraId="44914520" w14:textId="77777777" w:rsidR="00475704" w:rsidRPr="009E1255" w:rsidRDefault="00475704" w:rsidP="00475704">
            <w:pPr>
              <w:spacing w:before="120" w:after="120"/>
              <w:jc w:val="left"/>
              <w:rPr>
                <w:rFonts w:cs="Arial"/>
              </w:rPr>
            </w:pPr>
          </w:p>
        </w:tc>
        <w:tc>
          <w:tcPr>
            <w:tcW w:w="2070" w:type="dxa"/>
            <w:vMerge/>
          </w:tcPr>
          <w:p w14:paraId="1415B2B8" w14:textId="77777777" w:rsidR="00475704" w:rsidRPr="009E1255" w:rsidRDefault="00475704" w:rsidP="00475704">
            <w:pPr>
              <w:spacing w:before="120" w:after="120"/>
              <w:jc w:val="left"/>
              <w:rPr>
                <w:rFonts w:cs="Arial"/>
              </w:rPr>
            </w:pPr>
          </w:p>
        </w:tc>
        <w:tc>
          <w:tcPr>
            <w:tcW w:w="4785" w:type="dxa"/>
            <w:tcBorders>
              <w:top w:val="single" w:sz="4" w:space="0" w:color="auto"/>
            </w:tcBorders>
          </w:tcPr>
          <w:p w14:paraId="1F760B5F" w14:textId="77777777" w:rsidR="00475704" w:rsidRDefault="00475704" w:rsidP="00475704">
            <w:pPr>
              <w:spacing w:before="120" w:after="120"/>
              <w:jc w:val="left"/>
              <w:rPr>
                <w:rFonts w:cs="Arial"/>
              </w:rPr>
            </w:pPr>
            <w:r w:rsidRPr="009E1255">
              <w:rPr>
                <w:rFonts w:cs="Arial"/>
              </w:rPr>
              <w:t>KPI Service Threshold:</w:t>
            </w:r>
          </w:p>
          <w:p w14:paraId="0E9EFCC7" w14:textId="25194BA4"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99.15</w:t>
            </w:r>
            <w:r w:rsidRPr="009E1255">
              <w:rPr>
                <w:rFonts w:cs="Arial"/>
              </w:rPr>
              <w:t>%</w:t>
            </w:r>
          </w:p>
        </w:tc>
        <w:tc>
          <w:tcPr>
            <w:tcW w:w="1395" w:type="dxa"/>
            <w:tcBorders>
              <w:top w:val="single" w:sz="4" w:space="0" w:color="auto"/>
            </w:tcBorders>
          </w:tcPr>
          <w:p w14:paraId="045419CA" w14:textId="4785FD66" w:rsidR="00475704" w:rsidRPr="009E1255" w:rsidRDefault="00475704" w:rsidP="00475704">
            <w:pPr>
              <w:spacing w:before="120" w:after="120"/>
              <w:jc w:val="left"/>
              <w:rPr>
                <w:rFonts w:cs="Arial"/>
              </w:rPr>
            </w:pPr>
            <w:r>
              <w:rPr>
                <w:rFonts w:cs="Arial"/>
              </w:rPr>
              <w:t>80</w:t>
            </w:r>
          </w:p>
        </w:tc>
      </w:tr>
      <w:tr w:rsidR="00475704" w:rsidRPr="009E1255" w14:paraId="5D7CFD7A" w14:textId="77777777" w:rsidTr="00475704">
        <w:trPr>
          <w:trHeight w:val="226"/>
        </w:trPr>
        <w:tc>
          <w:tcPr>
            <w:tcW w:w="0" w:type="auto"/>
            <w:vMerge w:val="restart"/>
          </w:tcPr>
          <w:p w14:paraId="7F5E33D9" w14:textId="77777777" w:rsidR="00475704" w:rsidRPr="009E1255" w:rsidRDefault="00475704" w:rsidP="00475704">
            <w:pPr>
              <w:spacing w:before="120" w:after="120"/>
              <w:rPr>
                <w:rFonts w:cs="Arial"/>
              </w:rPr>
            </w:pPr>
            <w:r>
              <w:lastRenderedPageBreak/>
              <w:t>KPI9</w:t>
            </w:r>
          </w:p>
        </w:tc>
        <w:tc>
          <w:tcPr>
            <w:tcW w:w="2062" w:type="dxa"/>
            <w:vMerge w:val="restart"/>
          </w:tcPr>
          <w:p w14:paraId="5BF80224" w14:textId="77777777" w:rsidR="00475704" w:rsidRPr="009E1255" w:rsidRDefault="00475704" w:rsidP="00475704">
            <w:pPr>
              <w:spacing w:before="120" w:after="120"/>
              <w:jc w:val="left"/>
              <w:rPr>
                <w:rFonts w:cs="Arial"/>
              </w:rPr>
            </w:pPr>
            <w:r>
              <w:t>Historical Data Service Delivery Channel Availability</w:t>
            </w:r>
          </w:p>
        </w:tc>
        <w:tc>
          <w:tcPr>
            <w:tcW w:w="2057" w:type="dxa"/>
            <w:vMerge w:val="restart"/>
          </w:tcPr>
          <w:p w14:paraId="54771816" w14:textId="77777777" w:rsidR="00475704" w:rsidRPr="009E1255" w:rsidRDefault="00475704" w:rsidP="00475704">
            <w:pPr>
              <w:spacing w:before="120" w:after="120"/>
              <w:jc w:val="left"/>
              <w:rPr>
                <w:rFonts w:cs="Arial"/>
              </w:rPr>
            </w:pPr>
            <w:r w:rsidRPr="006750D1">
              <w:t>See Paragraph </w:t>
            </w:r>
            <w:r>
              <w:t>9</w:t>
            </w:r>
            <w:r w:rsidRPr="006750D1">
              <w:t xml:space="preserve"> of Part II of this Annex </w:t>
            </w:r>
          </w:p>
        </w:tc>
        <w:tc>
          <w:tcPr>
            <w:tcW w:w="2070" w:type="dxa"/>
            <w:vMerge w:val="restart"/>
          </w:tcPr>
          <w:p w14:paraId="77E3EB3E" w14:textId="77777777" w:rsidR="00475704" w:rsidRPr="009E1255" w:rsidRDefault="00475704" w:rsidP="00475704">
            <w:pPr>
              <w:spacing w:before="120" w:after="120"/>
              <w:jc w:val="left"/>
              <w:rPr>
                <w:rFonts w:cs="Arial"/>
              </w:rPr>
            </w:pPr>
            <w:r>
              <w:rPr>
                <w:rFonts w:cs="Arial"/>
              </w:rPr>
              <w:t>Each Service Period</w:t>
            </w:r>
          </w:p>
        </w:tc>
        <w:tc>
          <w:tcPr>
            <w:tcW w:w="4785" w:type="dxa"/>
            <w:tcBorders>
              <w:bottom w:val="single" w:sz="4" w:space="0" w:color="auto"/>
            </w:tcBorders>
          </w:tcPr>
          <w:p w14:paraId="7DC48EE6" w14:textId="77777777" w:rsidR="00475704" w:rsidRDefault="00475704" w:rsidP="00475704">
            <w:pPr>
              <w:spacing w:before="120" w:after="120"/>
              <w:jc w:val="left"/>
              <w:rPr>
                <w:rFonts w:cs="Arial"/>
              </w:rPr>
            </w:pPr>
            <w:r w:rsidRPr="009E1255">
              <w:rPr>
                <w:rFonts w:cs="Arial"/>
              </w:rPr>
              <w:t xml:space="preserve">Target Performance Level: </w:t>
            </w:r>
          </w:p>
          <w:p w14:paraId="78AB049D" w14:textId="769B96F1" w:rsidR="00475704" w:rsidRPr="009E1255" w:rsidRDefault="00475704" w:rsidP="00475704">
            <w:pPr>
              <w:spacing w:before="120" w:after="120"/>
              <w:jc w:val="left"/>
              <w:rPr>
                <w:rFonts w:cs="Arial"/>
              </w:rPr>
            </w:pPr>
            <w:r>
              <w:rPr>
                <w:rFonts w:cs="Arial"/>
              </w:rPr>
              <w:t>≥ 99.85</w:t>
            </w:r>
            <w:r w:rsidRPr="009E1255">
              <w:rPr>
                <w:rFonts w:cs="Arial"/>
              </w:rPr>
              <w:t>%</w:t>
            </w:r>
          </w:p>
        </w:tc>
        <w:tc>
          <w:tcPr>
            <w:tcW w:w="1395" w:type="dxa"/>
            <w:tcBorders>
              <w:bottom w:val="single" w:sz="4" w:space="0" w:color="auto"/>
            </w:tcBorders>
          </w:tcPr>
          <w:p w14:paraId="53DCED00" w14:textId="2B562DF8" w:rsidR="00475704" w:rsidRPr="009E1255" w:rsidRDefault="00475704" w:rsidP="00475704">
            <w:pPr>
              <w:spacing w:before="120" w:after="120"/>
              <w:jc w:val="left"/>
              <w:rPr>
                <w:rFonts w:cs="Arial"/>
              </w:rPr>
            </w:pPr>
            <w:r w:rsidRPr="009E1255">
              <w:rPr>
                <w:rFonts w:cs="Arial"/>
              </w:rPr>
              <w:t>0</w:t>
            </w:r>
          </w:p>
        </w:tc>
      </w:tr>
      <w:tr w:rsidR="00475704" w:rsidRPr="009E1255" w14:paraId="1FCE3CCE" w14:textId="77777777" w:rsidTr="00475704">
        <w:trPr>
          <w:trHeight w:val="226"/>
        </w:trPr>
        <w:tc>
          <w:tcPr>
            <w:tcW w:w="0" w:type="auto"/>
            <w:vMerge/>
          </w:tcPr>
          <w:p w14:paraId="1F15216A" w14:textId="77777777" w:rsidR="00475704" w:rsidRPr="009E1255" w:rsidRDefault="00475704" w:rsidP="00475704">
            <w:pPr>
              <w:spacing w:before="120" w:after="120"/>
              <w:rPr>
                <w:rFonts w:cs="Arial"/>
              </w:rPr>
            </w:pPr>
          </w:p>
        </w:tc>
        <w:tc>
          <w:tcPr>
            <w:tcW w:w="2062" w:type="dxa"/>
            <w:vMerge/>
          </w:tcPr>
          <w:p w14:paraId="08AFAF29" w14:textId="77777777" w:rsidR="00475704" w:rsidRPr="009E1255" w:rsidRDefault="00475704" w:rsidP="00475704">
            <w:pPr>
              <w:spacing w:before="120" w:after="120"/>
              <w:jc w:val="left"/>
              <w:rPr>
                <w:rFonts w:cs="Arial"/>
              </w:rPr>
            </w:pPr>
          </w:p>
        </w:tc>
        <w:tc>
          <w:tcPr>
            <w:tcW w:w="2057" w:type="dxa"/>
            <w:vMerge/>
          </w:tcPr>
          <w:p w14:paraId="56DF6E97" w14:textId="77777777" w:rsidR="00475704" w:rsidRPr="009E1255" w:rsidRDefault="00475704" w:rsidP="00475704">
            <w:pPr>
              <w:spacing w:before="120" w:after="120"/>
              <w:jc w:val="left"/>
              <w:rPr>
                <w:rFonts w:cs="Arial"/>
              </w:rPr>
            </w:pPr>
          </w:p>
        </w:tc>
        <w:tc>
          <w:tcPr>
            <w:tcW w:w="2070" w:type="dxa"/>
            <w:vMerge/>
          </w:tcPr>
          <w:p w14:paraId="54A2879F"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7A39C6C2" w14:textId="77777777" w:rsidR="00475704" w:rsidRDefault="00475704" w:rsidP="00475704">
            <w:pPr>
              <w:spacing w:before="120" w:after="120"/>
              <w:jc w:val="left"/>
              <w:rPr>
                <w:rFonts w:cs="Arial"/>
              </w:rPr>
            </w:pPr>
            <w:r w:rsidRPr="009E1255">
              <w:rPr>
                <w:rFonts w:cs="Arial"/>
              </w:rPr>
              <w:t>Minor KPI Failure:</w:t>
            </w:r>
          </w:p>
          <w:p w14:paraId="158B052D" w14:textId="6EC42975" w:rsidR="00475704" w:rsidRPr="009E1255" w:rsidRDefault="00475704" w:rsidP="00475704">
            <w:pPr>
              <w:spacing w:before="120" w:after="120"/>
              <w:jc w:val="left"/>
              <w:rPr>
                <w:rFonts w:cs="Arial"/>
              </w:rPr>
            </w:pPr>
            <w:r>
              <w:rPr>
                <w:rFonts w:cs="Arial"/>
              </w:rPr>
              <w:t>≥ 99.60</w:t>
            </w:r>
            <w:r w:rsidRPr="009E1255">
              <w:rPr>
                <w:rFonts w:cs="Arial"/>
              </w:rPr>
              <w:t>%</w:t>
            </w:r>
            <w:r>
              <w:rPr>
                <w:rFonts w:cs="Arial"/>
              </w:rPr>
              <w:t xml:space="preserve"> and &lt; 99.85</w:t>
            </w:r>
            <w:r w:rsidRPr="009E1255">
              <w:rPr>
                <w:rFonts w:cs="Arial"/>
              </w:rPr>
              <w:t>%</w:t>
            </w:r>
          </w:p>
        </w:tc>
        <w:tc>
          <w:tcPr>
            <w:tcW w:w="1395" w:type="dxa"/>
            <w:tcBorders>
              <w:top w:val="single" w:sz="4" w:space="0" w:color="auto"/>
              <w:bottom w:val="single" w:sz="4" w:space="0" w:color="auto"/>
            </w:tcBorders>
          </w:tcPr>
          <w:p w14:paraId="11525D34" w14:textId="5B54718E" w:rsidR="00475704" w:rsidRPr="009E1255" w:rsidRDefault="00475704" w:rsidP="00475704">
            <w:pPr>
              <w:spacing w:before="120" w:after="120"/>
              <w:jc w:val="left"/>
              <w:rPr>
                <w:rFonts w:cs="Arial"/>
              </w:rPr>
            </w:pPr>
            <w:r>
              <w:rPr>
                <w:rFonts w:cs="Arial"/>
              </w:rPr>
              <w:t>20</w:t>
            </w:r>
          </w:p>
        </w:tc>
      </w:tr>
      <w:tr w:rsidR="00475704" w:rsidRPr="009E1255" w14:paraId="48213C6B" w14:textId="77777777" w:rsidTr="00475704">
        <w:trPr>
          <w:trHeight w:val="226"/>
        </w:trPr>
        <w:tc>
          <w:tcPr>
            <w:tcW w:w="0" w:type="auto"/>
            <w:vMerge/>
          </w:tcPr>
          <w:p w14:paraId="45FF650E" w14:textId="77777777" w:rsidR="00475704" w:rsidRPr="009E1255" w:rsidRDefault="00475704" w:rsidP="00475704">
            <w:pPr>
              <w:spacing w:before="120" w:after="120"/>
              <w:rPr>
                <w:rFonts w:cs="Arial"/>
              </w:rPr>
            </w:pPr>
          </w:p>
        </w:tc>
        <w:tc>
          <w:tcPr>
            <w:tcW w:w="2062" w:type="dxa"/>
            <w:vMerge/>
          </w:tcPr>
          <w:p w14:paraId="71D4A918" w14:textId="77777777" w:rsidR="00475704" w:rsidRPr="009E1255" w:rsidRDefault="00475704" w:rsidP="00475704">
            <w:pPr>
              <w:spacing w:before="120" w:after="120"/>
              <w:jc w:val="left"/>
              <w:rPr>
                <w:rFonts w:cs="Arial"/>
              </w:rPr>
            </w:pPr>
          </w:p>
        </w:tc>
        <w:tc>
          <w:tcPr>
            <w:tcW w:w="2057" w:type="dxa"/>
            <w:vMerge/>
          </w:tcPr>
          <w:p w14:paraId="0667E3DA" w14:textId="77777777" w:rsidR="00475704" w:rsidRPr="009E1255" w:rsidRDefault="00475704" w:rsidP="00475704">
            <w:pPr>
              <w:spacing w:before="120" w:after="120"/>
              <w:jc w:val="left"/>
              <w:rPr>
                <w:rFonts w:cs="Arial"/>
              </w:rPr>
            </w:pPr>
          </w:p>
        </w:tc>
        <w:tc>
          <w:tcPr>
            <w:tcW w:w="2070" w:type="dxa"/>
            <w:vMerge/>
          </w:tcPr>
          <w:p w14:paraId="5A9CC57C"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B511517" w14:textId="77777777" w:rsidR="00475704" w:rsidRDefault="00475704" w:rsidP="00475704">
            <w:pPr>
              <w:spacing w:before="120" w:after="120"/>
              <w:jc w:val="left"/>
              <w:rPr>
                <w:rFonts w:cs="Arial"/>
              </w:rPr>
            </w:pPr>
            <w:r w:rsidRPr="009E1255">
              <w:rPr>
                <w:rFonts w:cs="Arial"/>
              </w:rPr>
              <w:t xml:space="preserve">Serious KPI Failure:    </w:t>
            </w:r>
          </w:p>
          <w:p w14:paraId="00A2F48B" w14:textId="1E353A8E" w:rsidR="00475704" w:rsidRPr="009E1255" w:rsidRDefault="00475704" w:rsidP="00475704">
            <w:pPr>
              <w:spacing w:before="120" w:after="120"/>
              <w:jc w:val="left"/>
              <w:rPr>
                <w:rFonts w:cs="Arial"/>
              </w:rPr>
            </w:pPr>
            <w:r>
              <w:rPr>
                <w:rFonts w:cs="Arial"/>
              </w:rPr>
              <w:t>≥ 99.35</w:t>
            </w:r>
            <w:r w:rsidRPr="009E1255">
              <w:rPr>
                <w:rFonts w:cs="Arial"/>
              </w:rPr>
              <w:t>%</w:t>
            </w:r>
            <w:r>
              <w:rPr>
                <w:rFonts w:cs="Arial"/>
              </w:rPr>
              <w:t xml:space="preserve"> and &lt; 99.60</w:t>
            </w:r>
            <w:r w:rsidRPr="009E1255">
              <w:rPr>
                <w:rFonts w:cs="Arial"/>
              </w:rPr>
              <w:t xml:space="preserve">% </w:t>
            </w:r>
          </w:p>
        </w:tc>
        <w:tc>
          <w:tcPr>
            <w:tcW w:w="1395" w:type="dxa"/>
            <w:tcBorders>
              <w:top w:val="single" w:sz="4" w:space="0" w:color="auto"/>
              <w:bottom w:val="single" w:sz="4" w:space="0" w:color="auto"/>
            </w:tcBorders>
          </w:tcPr>
          <w:p w14:paraId="068C1C2A" w14:textId="4B31D164" w:rsidR="00475704" w:rsidRPr="009E1255" w:rsidRDefault="00475704" w:rsidP="00475704">
            <w:pPr>
              <w:spacing w:before="120" w:after="120"/>
              <w:jc w:val="left"/>
              <w:rPr>
                <w:rFonts w:cs="Arial"/>
              </w:rPr>
            </w:pPr>
            <w:r>
              <w:rPr>
                <w:rFonts w:cs="Arial"/>
              </w:rPr>
              <w:t>40</w:t>
            </w:r>
          </w:p>
        </w:tc>
      </w:tr>
      <w:tr w:rsidR="00475704" w:rsidRPr="009E1255" w14:paraId="27A0CDE3" w14:textId="77777777" w:rsidTr="00475704">
        <w:trPr>
          <w:trHeight w:val="226"/>
        </w:trPr>
        <w:tc>
          <w:tcPr>
            <w:tcW w:w="0" w:type="auto"/>
            <w:vMerge/>
          </w:tcPr>
          <w:p w14:paraId="3E17ACF2" w14:textId="77777777" w:rsidR="00475704" w:rsidRPr="009E1255" w:rsidRDefault="00475704" w:rsidP="00475704">
            <w:pPr>
              <w:spacing w:before="120" w:after="120"/>
              <w:rPr>
                <w:rFonts w:cs="Arial"/>
              </w:rPr>
            </w:pPr>
          </w:p>
        </w:tc>
        <w:tc>
          <w:tcPr>
            <w:tcW w:w="2062" w:type="dxa"/>
            <w:vMerge/>
          </w:tcPr>
          <w:p w14:paraId="2D5292DC" w14:textId="77777777" w:rsidR="00475704" w:rsidRPr="009E1255" w:rsidRDefault="00475704" w:rsidP="00475704">
            <w:pPr>
              <w:spacing w:before="120" w:after="120"/>
              <w:jc w:val="left"/>
              <w:rPr>
                <w:rFonts w:cs="Arial"/>
              </w:rPr>
            </w:pPr>
          </w:p>
        </w:tc>
        <w:tc>
          <w:tcPr>
            <w:tcW w:w="2057" w:type="dxa"/>
            <w:vMerge/>
          </w:tcPr>
          <w:p w14:paraId="53D8DEAF" w14:textId="77777777" w:rsidR="00475704" w:rsidRPr="009E1255" w:rsidRDefault="00475704" w:rsidP="00475704">
            <w:pPr>
              <w:spacing w:before="120" w:after="120"/>
              <w:jc w:val="left"/>
              <w:rPr>
                <w:rFonts w:cs="Arial"/>
              </w:rPr>
            </w:pPr>
          </w:p>
        </w:tc>
        <w:tc>
          <w:tcPr>
            <w:tcW w:w="2070" w:type="dxa"/>
            <w:vMerge/>
          </w:tcPr>
          <w:p w14:paraId="41E3B478"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tcPr>
          <w:p w14:paraId="578F31B7" w14:textId="77777777" w:rsidR="00475704" w:rsidRDefault="00475704" w:rsidP="00475704">
            <w:pPr>
              <w:spacing w:before="120" w:after="120"/>
              <w:jc w:val="left"/>
              <w:rPr>
                <w:rFonts w:cs="Arial"/>
              </w:rPr>
            </w:pPr>
            <w:r w:rsidRPr="009E1255">
              <w:rPr>
                <w:rFonts w:cs="Arial"/>
              </w:rPr>
              <w:t>Severe KPI Failure:</w:t>
            </w:r>
          </w:p>
          <w:p w14:paraId="2B731651" w14:textId="2DC4E519" w:rsidR="00475704" w:rsidRPr="009E1255" w:rsidRDefault="00475704" w:rsidP="00475704">
            <w:pPr>
              <w:spacing w:before="120" w:after="120"/>
              <w:jc w:val="left"/>
              <w:rPr>
                <w:rFonts w:cs="Arial"/>
              </w:rPr>
            </w:pPr>
            <w:r>
              <w:rPr>
                <w:rFonts w:cs="Arial"/>
              </w:rPr>
              <w:t>≥ 99.15</w:t>
            </w:r>
            <w:r w:rsidRPr="009E1255">
              <w:rPr>
                <w:rFonts w:cs="Arial"/>
              </w:rPr>
              <w:t>%</w:t>
            </w:r>
            <w:r>
              <w:rPr>
                <w:rFonts w:cs="Arial"/>
              </w:rPr>
              <w:t xml:space="preserve"> and &lt; 99.35</w:t>
            </w:r>
            <w:r w:rsidRPr="009E1255">
              <w:rPr>
                <w:rFonts w:cs="Arial"/>
              </w:rPr>
              <w:t>%</w:t>
            </w:r>
          </w:p>
        </w:tc>
        <w:tc>
          <w:tcPr>
            <w:tcW w:w="1395" w:type="dxa"/>
            <w:tcBorders>
              <w:top w:val="single" w:sz="4" w:space="0" w:color="auto"/>
              <w:bottom w:val="single" w:sz="4" w:space="0" w:color="auto"/>
            </w:tcBorders>
          </w:tcPr>
          <w:p w14:paraId="792BFD49" w14:textId="0BC70A10" w:rsidR="00475704" w:rsidRPr="009E1255" w:rsidRDefault="00475704" w:rsidP="00475704">
            <w:pPr>
              <w:spacing w:before="120" w:after="120"/>
              <w:jc w:val="left"/>
              <w:rPr>
                <w:rFonts w:cs="Arial"/>
              </w:rPr>
            </w:pPr>
            <w:r>
              <w:rPr>
                <w:rFonts w:cs="Arial"/>
              </w:rPr>
              <w:t>60</w:t>
            </w:r>
          </w:p>
        </w:tc>
      </w:tr>
      <w:tr w:rsidR="00475704" w:rsidRPr="009E1255" w14:paraId="6BF2A2A3" w14:textId="77777777" w:rsidTr="00475704">
        <w:trPr>
          <w:trHeight w:val="226"/>
        </w:trPr>
        <w:tc>
          <w:tcPr>
            <w:tcW w:w="0" w:type="auto"/>
            <w:vMerge/>
          </w:tcPr>
          <w:p w14:paraId="5F073463" w14:textId="77777777" w:rsidR="00475704" w:rsidRPr="009E1255" w:rsidRDefault="00475704" w:rsidP="00475704">
            <w:pPr>
              <w:spacing w:before="120" w:after="120"/>
              <w:rPr>
                <w:rFonts w:cs="Arial"/>
              </w:rPr>
            </w:pPr>
          </w:p>
        </w:tc>
        <w:tc>
          <w:tcPr>
            <w:tcW w:w="2062" w:type="dxa"/>
            <w:vMerge/>
          </w:tcPr>
          <w:p w14:paraId="32719946" w14:textId="77777777" w:rsidR="00475704" w:rsidRPr="009E1255" w:rsidRDefault="00475704" w:rsidP="00475704">
            <w:pPr>
              <w:spacing w:before="120" w:after="120"/>
              <w:jc w:val="left"/>
              <w:rPr>
                <w:rFonts w:cs="Arial"/>
              </w:rPr>
            </w:pPr>
          </w:p>
        </w:tc>
        <w:tc>
          <w:tcPr>
            <w:tcW w:w="2057" w:type="dxa"/>
            <w:vMerge/>
          </w:tcPr>
          <w:p w14:paraId="4B11EE11" w14:textId="77777777" w:rsidR="00475704" w:rsidRPr="009E1255" w:rsidRDefault="00475704" w:rsidP="00475704">
            <w:pPr>
              <w:spacing w:before="120" w:after="120"/>
              <w:jc w:val="left"/>
              <w:rPr>
                <w:rFonts w:cs="Arial"/>
              </w:rPr>
            </w:pPr>
          </w:p>
        </w:tc>
        <w:tc>
          <w:tcPr>
            <w:tcW w:w="2070" w:type="dxa"/>
            <w:vMerge/>
          </w:tcPr>
          <w:p w14:paraId="09E6E1A3" w14:textId="77777777" w:rsidR="00475704" w:rsidRPr="009E1255" w:rsidRDefault="00475704" w:rsidP="00475704">
            <w:pPr>
              <w:spacing w:before="120" w:after="120"/>
              <w:jc w:val="left"/>
              <w:rPr>
                <w:rFonts w:cs="Arial"/>
              </w:rPr>
            </w:pPr>
          </w:p>
        </w:tc>
        <w:tc>
          <w:tcPr>
            <w:tcW w:w="4785" w:type="dxa"/>
            <w:tcBorders>
              <w:top w:val="single" w:sz="4" w:space="0" w:color="auto"/>
            </w:tcBorders>
          </w:tcPr>
          <w:p w14:paraId="796AED6C" w14:textId="77777777" w:rsidR="00475704" w:rsidRDefault="00475704" w:rsidP="00475704">
            <w:pPr>
              <w:spacing w:before="120" w:after="120"/>
              <w:jc w:val="left"/>
              <w:rPr>
                <w:rFonts w:cs="Arial"/>
              </w:rPr>
            </w:pPr>
            <w:r w:rsidRPr="009E1255">
              <w:rPr>
                <w:rFonts w:cs="Arial"/>
              </w:rPr>
              <w:t>KPI Service Threshold:</w:t>
            </w:r>
          </w:p>
          <w:p w14:paraId="162345D1" w14:textId="56294996" w:rsidR="00475704" w:rsidRPr="009E1255" w:rsidRDefault="00475704" w:rsidP="00475704">
            <w:pPr>
              <w:spacing w:before="120" w:after="120"/>
              <w:jc w:val="left"/>
              <w:rPr>
                <w:rFonts w:cs="Arial"/>
              </w:rPr>
            </w:pPr>
            <w:r>
              <w:rPr>
                <w:rFonts w:cs="Arial"/>
              </w:rPr>
              <w:t>&lt;</w:t>
            </w:r>
            <w:r w:rsidRPr="009E1255">
              <w:rPr>
                <w:rFonts w:cs="Arial"/>
              </w:rPr>
              <w:t xml:space="preserve"> </w:t>
            </w:r>
            <w:r>
              <w:rPr>
                <w:rFonts w:cs="Arial"/>
              </w:rPr>
              <w:t>99.15</w:t>
            </w:r>
            <w:r w:rsidRPr="009E1255">
              <w:rPr>
                <w:rFonts w:cs="Arial"/>
              </w:rPr>
              <w:t>%</w:t>
            </w:r>
          </w:p>
        </w:tc>
        <w:tc>
          <w:tcPr>
            <w:tcW w:w="1395" w:type="dxa"/>
            <w:tcBorders>
              <w:top w:val="single" w:sz="4" w:space="0" w:color="auto"/>
            </w:tcBorders>
          </w:tcPr>
          <w:p w14:paraId="623A26E2" w14:textId="4FF549AF" w:rsidR="00475704" w:rsidRPr="009E1255" w:rsidRDefault="00475704" w:rsidP="00475704">
            <w:pPr>
              <w:spacing w:before="120" w:after="120"/>
              <w:jc w:val="left"/>
              <w:rPr>
                <w:rFonts w:cs="Arial"/>
              </w:rPr>
            </w:pPr>
            <w:r>
              <w:rPr>
                <w:rFonts w:cs="Arial"/>
              </w:rPr>
              <w:t>80</w:t>
            </w:r>
          </w:p>
        </w:tc>
      </w:tr>
      <w:tr w:rsidR="00475704" w:rsidRPr="009E1255" w14:paraId="7CFD995D" w14:textId="77777777" w:rsidTr="00475704">
        <w:trPr>
          <w:cantSplit/>
          <w:trHeight w:val="285"/>
        </w:trPr>
        <w:tc>
          <w:tcPr>
            <w:tcW w:w="0" w:type="auto"/>
            <w:vMerge w:val="restart"/>
          </w:tcPr>
          <w:p w14:paraId="56562EB1" w14:textId="77777777" w:rsidR="00475704" w:rsidRPr="009E1255" w:rsidRDefault="00475704" w:rsidP="00475704">
            <w:pPr>
              <w:spacing w:before="120" w:after="120"/>
              <w:rPr>
                <w:rFonts w:cs="Arial"/>
              </w:rPr>
            </w:pPr>
            <w:r>
              <w:t>KPI10</w:t>
            </w:r>
          </w:p>
        </w:tc>
        <w:tc>
          <w:tcPr>
            <w:tcW w:w="2062" w:type="dxa"/>
            <w:vMerge w:val="restart"/>
          </w:tcPr>
          <w:p w14:paraId="434A104C" w14:textId="77777777" w:rsidR="00475704" w:rsidRPr="009E1255" w:rsidRDefault="00475704" w:rsidP="00475704">
            <w:pPr>
              <w:spacing w:before="120" w:after="120"/>
              <w:jc w:val="left"/>
              <w:rPr>
                <w:rFonts w:cs="Arial"/>
              </w:rPr>
            </w:pPr>
            <w:r>
              <w:t>IT Fix Times</w:t>
            </w:r>
          </w:p>
        </w:tc>
        <w:tc>
          <w:tcPr>
            <w:tcW w:w="2057" w:type="dxa"/>
            <w:vMerge w:val="restart"/>
          </w:tcPr>
          <w:p w14:paraId="0B5FFED7" w14:textId="77777777" w:rsidR="00475704" w:rsidRPr="009E1255" w:rsidRDefault="00475704" w:rsidP="00475704">
            <w:pPr>
              <w:spacing w:before="120" w:after="120"/>
              <w:jc w:val="left"/>
              <w:rPr>
                <w:rFonts w:cs="Arial"/>
              </w:rPr>
            </w:pPr>
            <w:r w:rsidRPr="006750D1">
              <w:t>See Paragraph </w:t>
            </w:r>
            <w:r>
              <w:t>10</w:t>
            </w:r>
            <w:r w:rsidRPr="006750D1">
              <w:t xml:space="preserve"> of Part II of this Annex </w:t>
            </w:r>
          </w:p>
        </w:tc>
        <w:tc>
          <w:tcPr>
            <w:tcW w:w="2070" w:type="dxa"/>
            <w:vMerge w:val="restart"/>
          </w:tcPr>
          <w:p w14:paraId="7CC03FAA" w14:textId="77777777" w:rsidR="00475704" w:rsidRPr="009E1255" w:rsidRDefault="00475704" w:rsidP="00475704">
            <w:pPr>
              <w:spacing w:before="120" w:after="120"/>
              <w:jc w:val="left"/>
              <w:rPr>
                <w:rFonts w:cs="Arial"/>
              </w:rPr>
            </w:pPr>
            <w:r>
              <w:rPr>
                <w:rFonts w:cs="Arial"/>
              </w:rPr>
              <w:t>Each Service Period</w:t>
            </w:r>
          </w:p>
        </w:tc>
        <w:tc>
          <w:tcPr>
            <w:tcW w:w="4785" w:type="dxa"/>
            <w:tcBorders>
              <w:bottom w:val="single" w:sz="4" w:space="0" w:color="auto"/>
            </w:tcBorders>
            <w:shd w:val="clear" w:color="auto" w:fill="auto"/>
          </w:tcPr>
          <w:p w14:paraId="76575A7C" w14:textId="77777777" w:rsidR="00475704" w:rsidRDefault="00475704" w:rsidP="00475704">
            <w:pPr>
              <w:spacing w:before="120" w:after="120"/>
              <w:jc w:val="left"/>
              <w:rPr>
                <w:rFonts w:cs="Arial"/>
              </w:rPr>
            </w:pPr>
            <w:r w:rsidRPr="009E1255">
              <w:rPr>
                <w:rFonts w:cs="Arial"/>
              </w:rPr>
              <w:t xml:space="preserve">Target Performance Level: </w:t>
            </w:r>
          </w:p>
          <w:p w14:paraId="10373F76" w14:textId="1D818AD1" w:rsidR="00475704" w:rsidRPr="009E1255" w:rsidRDefault="00475704" w:rsidP="00475704">
            <w:pPr>
              <w:spacing w:before="120" w:after="120"/>
              <w:jc w:val="left"/>
              <w:rPr>
                <w:rFonts w:cs="Arial"/>
              </w:rPr>
            </w:pPr>
            <w:r>
              <w:rPr>
                <w:rFonts w:cs="Arial"/>
              </w:rPr>
              <w:t>0 failures</w:t>
            </w:r>
          </w:p>
        </w:tc>
        <w:tc>
          <w:tcPr>
            <w:tcW w:w="1395" w:type="dxa"/>
            <w:tcBorders>
              <w:bottom w:val="single" w:sz="4" w:space="0" w:color="auto"/>
            </w:tcBorders>
          </w:tcPr>
          <w:p w14:paraId="328A4173" w14:textId="4801D9FC" w:rsidR="00475704" w:rsidRPr="009E1255" w:rsidRDefault="00475704" w:rsidP="00475704">
            <w:pPr>
              <w:spacing w:before="120" w:after="120"/>
              <w:jc w:val="left"/>
              <w:rPr>
                <w:rFonts w:cs="Arial"/>
              </w:rPr>
            </w:pPr>
            <w:r w:rsidRPr="009E1255">
              <w:rPr>
                <w:rFonts w:cs="Arial"/>
              </w:rPr>
              <w:t>0</w:t>
            </w:r>
          </w:p>
        </w:tc>
      </w:tr>
      <w:tr w:rsidR="00475704" w:rsidRPr="009E1255" w14:paraId="3C05A814" w14:textId="77777777" w:rsidTr="00475704">
        <w:trPr>
          <w:cantSplit/>
          <w:trHeight w:val="411"/>
        </w:trPr>
        <w:tc>
          <w:tcPr>
            <w:tcW w:w="0" w:type="auto"/>
            <w:vMerge/>
          </w:tcPr>
          <w:p w14:paraId="27F174A8" w14:textId="77777777" w:rsidR="00475704" w:rsidRPr="009E1255" w:rsidRDefault="00475704" w:rsidP="00475704">
            <w:pPr>
              <w:spacing w:before="120" w:after="120"/>
              <w:rPr>
                <w:rFonts w:cs="Arial"/>
              </w:rPr>
            </w:pPr>
          </w:p>
        </w:tc>
        <w:tc>
          <w:tcPr>
            <w:tcW w:w="2062" w:type="dxa"/>
            <w:vMerge/>
          </w:tcPr>
          <w:p w14:paraId="75150BD9" w14:textId="77777777" w:rsidR="00475704" w:rsidRPr="009E1255" w:rsidRDefault="00475704" w:rsidP="00475704">
            <w:pPr>
              <w:spacing w:before="120" w:after="120"/>
              <w:jc w:val="left"/>
              <w:rPr>
                <w:rFonts w:cs="Arial"/>
              </w:rPr>
            </w:pPr>
          </w:p>
        </w:tc>
        <w:tc>
          <w:tcPr>
            <w:tcW w:w="2057" w:type="dxa"/>
            <w:vMerge/>
          </w:tcPr>
          <w:p w14:paraId="43747439" w14:textId="77777777" w:rsidR="00475704" w:rsidRPr="009E1255" w:rsidRDefault="00475704" w:rsidP="00475704">
            <w:pPr>
              <w:spacing w:before="120" w:after="120"/>
              <w:jc w:val="left"/>
              <w:rPr>
                <w:rFonts w:cs="Arial"/>
              </w:rPr>
            </w:pPr>
          </w:p>
        </w:tc>
        <w:tc>
          <w:tcPr>
            <w:tcW w:w="2070" w:type="dxa"/>
            <w:vMerge/>
          </w:tcPr>
          <w:p w14:paraId="659B9A3A"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shd w:val="clear" w:color="auto" w:fill="auto"/>
          </w:tcPr>
          <w:p w14:paraId="1D789603" w14:textId="77777777" w:rsidR="00475704" w:rsidRPr="009E1255" w:rsidRDefault="00475704" w:rsidP="00475704">
            <w:pPr>
              <w:spacing w:before="120" w:after="120"/>
              <w:jc w:val="left"/>
              <w:rPr>
                <w:rFonts w:cs="Arial"/>
              </w:rPr>
            </w:pPr>
            <w:r w:rsidRPr="009E1255">
              <w:rPr>
                <w:rFonts w:cs="Arial"/>
              </w:rPr>
              <w:t>Minor KPI Failure:</w:t>
            </w:r>
          </w:p>
          <w:p w14:paraId="361FBCFE" w14:textId="4D2A5500" w:rsidR="00475704" w:rsidRPr="009E1255" w:rsidRDefault="00475704" w:rsidP="00475704">
            <w:pPr>
              <w:spacing w:before="120" w:after="120"/>
              <w:jc w:val="left"/>
              <w:rPr>
                <w:rFonts w:cs="Arial"/>
              </w:rPr>
            </w:pPr>
            <w:r>
              <w:rPr>
                <w:rFonts w:cs="Arial"/>
              </w:rPr>
              <w:t>1</w:t>
            </w:r>
            <w:r w:rsidRPr="009E1255">
              <w:rPr>
                <w:rFonts w:cs="Arial"/>
              </w:rPr>
              <w:t xml:space="preserve"> - </w:t>
            </w:r>
            <w:r>
              <w:rPr>
                <w:rFonts w:cs="Arial"/>
              </w:rPr>
              <w:t>3 failures inclusive</w:t>
            </w:r>
          </w:p>
        </w:tc>
        <w:tc>
          <w:tcPr>
            <w:tcW w:w="1395" w:type="dxa"/>
            <w:tcBorders>
              <w:top w:val="single" w:sz="4" w:space="0" w:color="auto"/>
              <w:bottom w:val="single" w:sz="4" w:space="0" w:color="auto"/>
            </w:tcBorders>
          </w:tcPr>
          <w:p w14:paraId="7AA2362F" w14:textId="17C9AA44" w:rsidR="00475704" w:rsidRPr="009E1255" w:rsidRDefault="00475704" w:rsidP="00475704">
            <w:pPr>
              <w:spacing w:before="120" w:after="120"/>
              <w:jc w:val="left"/>
              <w:rPr>
                <w:rFonts w:cs="Arial"/>
              </w:rPr>
            </w:pPr>
            <w:r>
              <w:rPr>
                <w:rFonts w:cs="Arial"/>
              </w:rPr>
              <w:t>20</w:t>
            </w:r>
          </w:p>
        </w:tc>
      </w:tr>
      <w:tr w:rsidR="00475704" w:rsidRPr="009E1255" w14:paraId="095AFCC5" w14:textId="77777777" w:rsidTr="00475704">
        <w:trPr>
          <w:cantSplit/>
          <w:trHeight w:val="332"/>
        </w:trPr>
        <w:tc>
          <w:tcPr>
            <w:tcW w:w="0" w:type="auto"/>
            <w:vMerge/>
          </w:tcPr>
          <w:p w14:paraId="400DDC9C" w14:textId="77777777" w:rsidR="00475704" w:rsidRPr="009E1255" w:rsidRDefault="00475704" w:rsidP="00475704">
            <w:pPr>
              <w:spacing w:before="120" w:after="120"/>
              <w:rPr>
                <w:rFonts w:cs="Arial"/>
              </w:rPr>
            </w:pPr>
          </w:p>
        </w:tc>
        <w:tc>
          <w:tcPr>
            <w:tcW w:w="2062" w:type="dxa"/>
            <w:vMerge/>
          </w:tcPr>
          <w:p w14:paraId="6ED5223D" w14:textId="77777777" w:rsidR="00475704" w:rsidRPr="009E1255" w:rsidRDefault="00475704" w:rsidP="00475704">
            <w:pPr>
              <w:spacing w:before="120" w:after="120"/>
              <w:jc w:val="left"/>
              <w:rPr>
                <w:rFonts w:cs="Arial"/>
              </w:rPr>
            </w:pPr>
          </w:p>
        </w:tc>
        <w:tc>
          <w:tcPr>
            <w:tcW w:w="2057" w:type="dxa"/>
            <w:vMerge/>
          </w:tcPr>
          <w:p w14:paraId="018F68A3" w14:textId="77777777" w:rsidR="00475704" w:rsidRPr="009E1255" w:rsidRDefault="00475704" w:rsidP="00475704">
            <w:pPr>
              <w:spacing w:before="120" w:after="120"/>
              <w:jc w:val="left"/>
              <w:rPr>
                <w:rFonts w:cs="Arial"/>
              </w:rPr>
            </w:pPr>
          </w:p>
        </w:tc>
        <w:tc>
          <w:tcPr>
            <w:tcW w:w="2070" w:type="dxa"/>
            <w:vMerge/>
          </w:tcPr>
          <w:p w14:paraId="75ADED09"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shd w:val="clear" w:color="auto" w:fill="auto"/>
          </w:tcPr>
          <w:p w14:paraId="2C6B5879" w14:textId="77777777" w:rsidR="00475704" w:rsidRPr="009E1255" w:rsidRDefault="00475704" w:rsidP="00475704">
            <w:pPr>
              <w:spacing w:before="120" w:after="120"/>
              <w:jc w:val="left"/>
              <w:rPr>
                <w:rFonts w:cs="Arial"/>
              </w:rPr>
            </w:pPr>
            <w:r w:rsidRPr="009E1255">
              <w:rPr>
                <w:rFonts w:cs="Arial"/>
              </w:rPr>
              <w:t xml:space="preserve">Serious KPI Failure:     </w:t>
            </w:r>
          </w:p>
          <w:p w14:paraId="2D2DF60C" w14:textId="3E3782D5" w:rsidR="00475704" w:rsidRPr="009E1255" w:rsidRDefault="00475704" w:rsidP="00475704">
            <w:pPr>
              <w:spacing w:before="120" w:after="120"/>
              <w:jc w:val="left"/>
              <w:rPr>
                <w:rFonts w:cs="Arial"/>
              </w:rPr>
            </w:pPr>
            <w:r>
              <w:rPr>
                <w:rFonts w:cs="Arial"/>
              </w:rPr>
              <w:t>4</w:t>
            </w:r>
            <w:r w:rsidRPr="009E1255">
              <w:rPr>
                <w:rFonts w:cs="Arial"/>
              </w:rPr>
              <w:t xml:space="preserve"> - </w:t>
            </w:r>
            <w:r>
              <w:rPr>
                <w:rFonts w:cs="Arial"/>
              </w:rPr>
              <w:t>6 failures inclusive</w:t>
            </w:r>
          </w:p>
        </w:tc>
        <w:tc>
          <w:tcPr>
            <w:tcW w:w="1395" w:type="dxa"/>
            <w:tcBorders>
              <w:top w:val="single" w:sz="4" w:space="0" w:color="auto"/>
              <w:bottom w:val="single" w:sz="4" w:space="0" w:color="auto"/>
            </w:tcBorders>
          </w:tcPr>
          <w:p w14:paraId="5744E6E6" w14:textId="706B2CEE" w:rsidR="00475704" w:rsidRPr="009E1255" w:rsidRDefault="00475704" w:rsidP="00475704">
            <w:pPr>
              <w:spacing w:before="120" w:after="120"/>
              <w:jc w:val="left"/>
              <w:rPr>
                <w:rFonts w:cs="Arial"/>
              </w:rPr>
            </w:pPr>
            <w:r>
              <w:rPr>
                <w:rFonts w:cs="Arial"/>
              </w:rPr>
              <w:t>40</w:t>
            </w:r>
          </w:p>
        </w:tc>
      </w:tr>
      <w:tr w:rsidR="00475704" w:rsidRPr="009E1255" w14:paraId="29864262" w14:textId="77777777" w:rsidTr="00475704">
        <w:trPr>
          <w:trHeight w:val="332"/>
        </w:trPr>
        <w:tc>
          <w:tcPr>
            <w:tcW w:w="0" w:type="auto"/>
            <w:vMerge/>
          </w:tcPr>
          <w:p w14:paraId="029FC4AC" w14:textId="77777777" w:rsidR="00475704" w:rsidRPr="009E1255" w:rsidRDefault="00475704" w:rsidP="00475704">
            <w:pPr>
              <w:spacing w:before="120" w:after="120"/>
              <w:rPr>
                <w:rFonts w:cs="Arial"/>
              </w:rPr>
            </w:pPr>
          </w:p>
        </w:tc>
        <w:tc>
          <w:tcPr>
            <w:tcW w:w="2062" w:type="dxa"/>
            <w:vMerge/>
          </w:tcPr>
          <w:p w14:paraId="4648A951" w14:textId="77777777" w:rsidR="00475704" w:rsidRPr="009E1255" w:rsidRDefault="00475704" w:rsidP="00475704">
            <w:pPr>
              <w:spacing w:before="120" w:after="120"/>
              <w:jc w:val="left"/>
              <w:rPr>
                <w:rFonts w:cs="Arial"/>
              </w:rPr>
            </w:pPr>
          </w:p>
        </w:tc>
        <w:tc>
          <w:tcPr>
            <w:tcW w:w="2057" w:type="dxa"/>
            <w:vMerge/>
          </w:tcPr>
          <w:p w14:paraId="6C94500F" w14:textId="77777777" w:rsidR="00475704" w:rsidRPr="009E1255" w:rsidRDefault="00475704" w:rsidP="00475704">
            <w:pPr>
              <w:spacing w:before="120" w:after="120"/>
              <w:jc w:val="left"/>
              <w:rPr>
                <w:rFonts w:cs="Arial"/>
              </w:rPr>
            </w:pPr>
          </w:p>
        </w:tc>
        <w:tc>
          <w:tcPr>
            <w:tcW w:w="2070" w:type="dxa"/>
            <w:vMerge/>
          </w:tcPr>
          <w:p w14:paraId="10D032CF"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shd w:val="clear" w:color="auto" w:fill="auto"/>
          </w:tcPr>
          <w:p w14:paraId="1E39DD48" w14:textId="77777777" w:rsidR="00475704" w:rsidRPr="009E1255" w:rsidRDefault="00475704" w:rsidP="00475704">
            <w:pPr>
              <w:spacing w:before="120" w:after="120"/>
              <w:jc w:val="left"/>
              <w:rPr>
                <w:rFonts w:cs="Arial"/>
              </w:rPr>
            </w:pPr>
            <w:r w:rsidRPr="009E1255">
              <w:rPr>
                <w:rFonts w:cs="Arial"/>
              </w:rPr>
              <w:t>Severe KPI Failure:</w:t>
            </w:r>
          </w:p>
          <w:p w14:paraId="2CEAE1D5" w14:textId="69FFB88A" w:rsidR="00475704" w:rsidRPr="009E1255" w:rsidRDefault="00475704" w:rsidP="00475704">
            <w:pPr>
              <w:spacing w:before="120" w:after="120"/>
              <w:jc w:val="left"/>
              <w:rPr>
                <w:rFonts w:cs="Arial"/>
              </w:rPr>
            </w:pPr>
            <w:r>
              <w:rPr>
                <w:rFonts w:cs="Arial"/>
              </w:rPr>
              <w:t>7</w:t>
            </w:r>
            <w:r w:rsidRPr="009E1255">
              <w:rPr>
                <w:rFonts w:cs="Arial"/>
              </w:rPr>
              <w:t xml:space="preserve"> - </w:t>
            </w:r>
            <w:r>
              <w:rPr>
                <w:rFonts w:cs="Arial"/>
              </w:rPr>
              <w:t>9 failures inclusive</w:t>
            </w:r>
          </w:p>
        </w:tc>
        <w:tc>
          <w:tcPr>
            <w:tcW w:w="1395" w:type="dxa"/>
            <w:tcBorders>
              <w:top w:val="single" w:sz="4" w:space="0" w:color="auto"/>
              <w:bottom w:val="single" w:sz="4" w:space="0" w:color="auto"/>
            </w:tcBorders>
          </w:tcPr>
          <w:p w14:paraId="49E67794" w14:textId="42818626" w:rsidR="00475704" w:rsidRPr="009E1255" w:rsidRDefault="00475704" w:rsidP="00475704">
            <w:pPr>
              <w:spacing w:before="120" w:after="120"/>
              <w:jc w:val="left"/>
              <w:rPr>
                <w:rFonts w:cs="Arial"/>
              </w:rPr>
            </w:pPr>
            <w:r>
              <w:rPr>
                <w:rFonts w:cs="Arial"/>
              </w:rPr>
              <w:t>60</w:t>
            </w:r>
          </w:p>
        </w:tc>
      </w:tr>
      <w:tr w:rsidR="00475704" w:rsidRPr="009E1255" w14:paraId="7E1A9607" w14:textId="77777777" w:rsidTr="00475704">
        <w:trPr>
          <w:trHeight w:val="163"/>
        </w:trPr>
        <w:tc>
          <w:tcPr>
            <w:tcW w:w="0" w:type="auto"/>
            <w:vMerge/>
          </w:tcPr>
          <w:p w14:paraId="1EAD665F" w14:textId="77777777" w:rsidR="00475704" w:rsidRPr="009E1255" w:rsidRDefault="00475704" w:rsidP="00475704">
            <w:pPr>
              <w:spacing w:before="120" w:after="120"/>
              <w:rPr>
                <w:rFonts w:cs="Arial"/>
              </w:rPr>
            </w:pPr>
          </w:p>
        </w:tc>
        <w:tc>
          <w:tcPr>
            <w:tcW w:w="2062" w:type="dxa"/>
            <w:vMerge/>
          </w:tcPr>
          <w:p w14:paraId="7D3D09E6" w14:textId="77777777" w:rsidR="00475704" w:rsidRPr="009E1255" w:rsidRDefault="00475704" w:rsidP="00475704">
            <w:pPr>
              <w:spacing w:before="120" w:after="120"/>
              <w:jc w:val="left"/>
              <w:rPr>
                <w:rFonts w:cs="Arial"/>
              </w:rPr>
            </w:pPr>
          </w:p>
        </w:tc>
        <w:tc>
          <w:tcPr>
            <w:tcW w:w="2057" w:type="dxa"/>
            <w:vMerge/>
          </w:tcPr>
          <w:p w14:paraId="29B1B005" w14:textId="77777777" w:rsidR="00475704" w:rsidRPr="009E1255" w:rsidRDefault="00475704" w:rsidP="00475704">
            <w:pPr>
              <w:spacing w:before="120" w:after="120"/>
              <w:jc w:val="left"/>
              <w:rPr>
                <w:rFonts w:cs="Arial"/>
              </w:rPr>
            </w:pPr>
          </w:p>
        </w:tc>
        <w:tc>
          <w:tcPr>
            <w:tcW w:w="2070" w:type="dxa"/>
            <w:vMerge/>
          </w:tcPr>
          <w:p w14:paraId="20BA8636" w14:textId="77777777" w:rsidR="00475704" w:rsidRPr="009E1255" w:rsidRDefault="00475704" w:rsidP="00475704">
            <w:pPr>
              <w:spacing w:before="120" w:after="120"/>
              <w:jc w:val="left"/>
              <w:rPr>
                <w:rFonts w:cs="Arial"/>
              </w:rPr>
            </w:pPr>
          </w:p>
        </w:tc>
        <w:tc>
          <w:tcPr>
            <w:tcW w:w="4785" w:type="dxa"/>
            <w:tcBorders>
              <w:top w:val="single" w:sz="4" w:space="0" w:color="auto"/>
              <w:bottom w:val="single" w:sz="4" w:space="0" w:color="auto"/>
            </w:tcBorders>
            <w:shd w:val="clear" w:color="auto" w:fill="auto"/>
          </w:tcPr>
          <w:p w14:paraId="2EBB89A7" w14:textId="77777777" w:rsidR="00475704" w:rsidRDefault="00475704" w:rsidP="00475704">
            <w:pPr>
              <w:spacing w:before="120" w:after="120"/>
              <w:jc w:val="left"/>
              <w:rPr>
                <w:rFonts w:cs="Arial"/>
              </w:rPr>
            </w:pPr>
            <w:r w:rsidRPr="009E1255">
              <w:rPr>
                <w:rFonts w:cs="Arial"/>
              </w:rPr>
              <w:t>KPI Service Threshold:</w:t>
            </w:r>
          </w:p>
          <w:p w14:paraId="6B9CA2CF" w14:textId="01443637" w:rsidR="00475704" w:rsidRPr="009E1255" w:rsidRDefault="00475704" w:rsidP="00475704">
            <w:pPr>
              <w:spacing w:before="120" w:after="120"/>
              <w:jc w:val="left"/>
              <w:rPr>
                <w:rFonts w:cs="Arial"/>
              </w:rPr>
            </w:pPr>
            <w:r>
              <w:rPr>
                <w:rFonts w:cs="Arial"/>
              </w:rPr>
              <w:t>≥</w:t>
            </w:r>
            <w:r w:rsidDel="00ED3B0B">
              <w:rPr>
                <w:rFonts w:cs="Arial"/>
              </w:rPr>
              <w:t xml:space="preserve"> </w:t>
            </w:r>
            <w:r>
              <w:rPr>
                <w:rFonts w:cs="Arial"/>
              </w:rPr>
              <w:t>10 failures</w:t>
            </w:r>
          </w:p>
        </w:tc>
        <w:tc>
          <w:tcPr>
            <w:tcW w:w="1395" w:type="dxa"/>
            <w:tcBorders>
              <w:top w:val="single" w:sz="4" w:space="0" w:color="auto"/>
              <w:bottom w:val="single" w:sz="4" w:space="0" w:color="auto"/>
            </w:tcBorders>
          </w:tcPr>
          <w:p w14:paraId="731EC28D" w14:textId="3184D1D5" w:rsidR="00475704" w:rsidRPr="009E1255" w:rsidRDefault="00475704" w:rsidP="00475704">
            <w:pPr>
              <w:spacing w:before="120" w:after="120"/>
              <w:jc w:val="left"/>
              <w:rPr>
                <w:rFonts w:cs="Arial"/>
              </w:rPr>
            </w:pPr>
            <w:r>
              <w:rPr>
                <w:rFonts w:cs="Arial"/>
              </w:rPr>
              <w:t>80</w:t>
            </w:r>
          </w:p>
        </w:tc>
      </w:tr>
      <w:tr w:rsidR="00475704" w:rsidRPr="006750D1" w14:paraId="57D3479C" w14:textId="77777777" w:rsidTr="00475704">
        <w:trPr>
          <w:trHeight w:val="163"/>
        </w:trPr>
        <w:tc>
          <w:tcPr>
            <w:tcW w:w="0" w:type="auto"/>
            <w:vMerge w:val="restart"/>
          </w:tcPr>
          <w:p w14:paraId="5CFA7FA8" w14:textId="77777777" w:rsidR="00475704" w:rsidRPr="006750D1" w:rsidRDefault="00475704" w:rsidP="00475704">
            <w:pPr>
              <w:spacing w:before="120" w:after="120"/>
              <w:rPr>
                <w:rFonts w:cs="Arial"/>
              </w:rPr>
            </w:pPr>
            <w:r>
              <w:lastRenderedPageBreak/>
              <w:t>KPI11</w:t>
            </w:r>
          </w:p>
        </w:tc>
        <w:tc>
          <w:tcPr>
            <w:tcW w:w="2062" w:type="dxa"/>
            <w:vMerge w:val="restart"/>
          </w:tcPr>
          <w:p w14:paraId="11002647" w14:textId="77777777" w:rsidR="00475704" w:rsidRPr="006750D1" w:rsidRDefault="00475704" w:rsidP="00475704">
            <w:pPr>
              <w:spacing w:before="120" w:after="120"/>
              <w:jc w:val="left"/>
              <w:rPr>
                <w:rFonts w:cs="Arial"/>
              </w:rPr>
            </w:pPr>
            <w:r>
              <w:t>Asset Model Update Timeliness</w:t>
            </w:r>
          </w:p>
        </w:tc>
        <w:tc>
          <w:tcPr>
            <w:tcW w:w="2057" w:type="dxa"/>
            <w:vMerge w:val="restart"/>
          </w:tcPr>
          <w:p w14:paraId="4DC927E4" w14:textId="77777777" w:rsidR="00475704" w:rsidRPr="006750D1" w:rsidRDefault="00475704" w:rsidP="00475704">
            <w:pPr>
              <w:spacing w:before="120" w:after="120"/>
              <w:jc w:val="left"/>
              <w:rPr>
                <w:rFonts w:cs="Arial"/>
              </w:rPr>
            </w:pPr>
            <w:r w:rsidRPr="006750D1">
              <w:t>See Paragraph</w:t>
            </w:r>
            <w:r>
              <w:t xml:space="preserve"> 11</w:t>
            </w:r>
            <w:r w:rsidRPr="006750D1">
              <w:t xml:space="preserve"> of Part II of this Annex </w:t>
            </w:r>
          </w:p>
        </w:tc>
        <w:tc>
          <w:tcPr>
            <w:tcW w:w="2070" w:type="dxa"/>
            <w:vMerge w:val="restart"/>
          </w:tcPr>
          <w:p w14:paraId="390C3536" w14:textId="77777777" w:rsidR="00475704" w:rsidRPr="006750D1" w:rsidRDefault="00475704" w:rsidP="00475704">
            <w:pPr>
              <w:spacing w:before="120" w:after="120"/>
              <w:jc w:val="left"/>
              <w:rPr>
                <w:rFonts w:cs="Arial"/>
              </w:rPr>
            </w:pPr>
            <w:r>
              <w:rPr>
                <w:rFonts w:cs="Arial"/>
              </w:rPr>
              <w:t>Each Service Period</w:t>
            </w:r>
          </w:p>
        </w:tc>
        <w:tc>
          <w:tcPr>
            <w:tcW w:w="4785" w:type="dxa"/>
            <w:tcBorders>
              <w:top w:val="single" w:sz="4" w:space="0" w:color="auto"/>
              <w:bottom w:val="single" w:sz="4" w:space="0" w:color="auto"/>
            </w:tcBorders>
            <w:shd w:val="clear" w:color="auto" w:fill="auto"/>
          </w:tcPr>
          <w:p w14:paraId="24623B3A" w14:textId="77777777" w:rsidR="00475704" w:rsidRDefault="00475704" w:rsidP="00475704">
            <w:pPr>
              <w:spacing w:before="120" w:after="120"/>
              <w:jc w:val="left"/>
              <w:rPr>
                <w:rFonts w:cs="Arial"/>
              </w:rPr>
            </w:pPr>
            <w:r w:rsidRPr="009E1255">
              <w:rPr>
                <w:rFonts w:cs="Arial"/>
              </w:rPr>
              <w:t xml:space="preserve">Target Performance Level: </w:t>
            </w:r>
          </w:p>
          <w:p w14:paraId="6786D50B" w14:textId="7F1065BB" w:rsidR="00475704" w:rsidRPr="006750D1" w:rsidRDefault="00475704" w:rsidP="00475704">
            <w:pPr>
              <w:spacing w:before="120" w:after="120"/>
              <w:jc w:val="left"/>
              <w:rPr>
                <w:rFonts w:cs="Arial"/>
              </w:rPr>
            </w:pPr>
            <w:r>
              <w:rPr>
                <w:rFonts w:cs="Arial"/>
              </w:rPr>
              <w:t>&lt; 1 week (mean time)</w:t>
            </w:r>
          </w:p>
        </w:tc>
        <w:tc>
          <w:tcPr>
            <w:tcW w:w="1395" w:type="dxa"/>
            <w:tcBorders>
              <w:top w:val="single" w:sz="4" w:space="0" w:color="auto"/>
              <w:bottom w:val="single" w:sz="4" w:space="0" w:color="auto"/>
            </w:tcBorders>
          </w:tcPr>
          <w:p w14:paraId="3AA7F0F2" w14:textId="48FFEEE1" w:rsidR="00475704" w:rsidRPr="006750D1" w:rsidRDefault="00475704" w:rsidP="00475704">
            <w:pPr>
              <w:spacing w:before="120" w:after="120"/>
              <w:jc w:val="left"/>
              <w:rPr>
                <w:rFonts w:cs="Arial"/>
              </w:rPr>
            </w:pPr>
            <w:r w:rsidRPr="009E1255">
              <w:rPr>
                <w:rFonts w:cs="Arial"/>
              </w:rPr>
              <w:t>0</w:t>
            </w:r>
          </w:p>
        </w:tc>
      </w:tr>
      <w:tr w:rsidR="00475704" w:rsidRPr="006750D1" w14:paraId="0CE0FE63" w14:textId="77777777" w:rsidTr="00475704">
        <w:trPr>
          <w:trHeight w:val="163"/>
        </w:trPr>
        <w:tc>
          <w:tcPr>
            <w:tcW w:w="0" w:type="auto"/>
            <w:vMerge/>
          </w:tcPr>
          <w:p w14:paraId="5F6F0163" w14:textId="77777777" w:rsidR="00475704" w:rsidRPr="006750D1" w:rsidRDefault="00475704" w:rsidP="00475704">
            <w:pPr>
              <w:spacing w:before="120" w:after="120"/>
              <w:rPr>
                <w:rFonts w:cs="Arial"/>
              </w:rPr>
            </w:pPr>
          </w:p>
        </w:tc>
        <w:tc>
          <w:tcPr>
            <w:tcW w:w="2062" w:type="dxa"/>
            <w:vMerge/>
          </w:tcPr>
          <w:p w14:paraId="40952B60" w14:textId="77777777" w:rsidR="00475704" w:rsidRPr="006750D1" w:rsidRDefault="00475704" w:rsidP="00475704">
            <w:pPr>
              <w:spacing w:before="120" w:after="120"/>
              <w:jc w:val="left"/>
              <w:rPr>
                <w:rFonts w:cs="Arial"/>
              </w:rPr>
            </w:pPr>
          </w:p>
        </w:tc>
        <w:tc>
          <w:tcPr>
            <w:tcW w:w="2057" w:type="dxa"/>
            <w:vMerge/>
          </w:tcPr>
          <w:p w14:paraId="35ADD7BE" w14:textId="77777777" w:rsidR="00475704" w:rsidRPr="006750D1" w:rsidRDefault="00475704" w:rsidP="00475704">
            <w:pPr>
              <w:spacing w:before="120" w:after="120"/>
              <w:jc w:val="left"/>
              <w:rPr>
                <w:rFonts w:cs="Arial"/>
              </w:rPr>
            </w:pPr>
          </w:p>
        </w:tc>
        <w:tc>
          <w:tcPr>
            <w:tcW w:w="2070" w:type="dxa"/>
            <w:vMerge/>
          </w:tcPr>
          <w:p w14:paraId="693A7401"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02813E5B" w14:textId="77777777" w:rsidR="00475704" w:rsidRPr="009E1255" w:rsidRDefault="00475704" w:rsidP="00475704">
            <w:pPr>
              <w:spacing w:before="120" w:after="120"/>
              <w:jc w:val="left"/>
              <w:rPr>
                <w:rFonts w:cs="Arial"/>
              </w:rPr>
            </w:pPr>
            <w:r w:rsidRPr="009E1255">
              <w:rPr>
                <w:rFonts w:cs="Arial"/>
              </w:rPr>
              <w:t>Minor KPI Failure:</w:t>
            </w:r>
          </w:p>
          <w:p w14:paraId="3341E36E" w14:textId="428325EF" w:rsidR="00475704" w:rsidRPr="006750D1" w:rsidRDefault="00475704" w:rsidP="00475704">
            <w:pPr>
              <w:spacing w:before="120" w:after="120"/>
              <w:jc w:val="left"/>
              <w:rPr>
                <w:rFonts w:cs="Arial"/>
              </w:rPr>
            </w:pPr>
            <w:r>
              <w:rPr>
                <w:rFonts w:cs="Arial"/>
              </w:rPr>
              <w:t>≥</w:t>
            </w:r>
            <w:r w:rsidRPr="009E1255">
              <w:rPr>
                <w:rFonts w:cs="Arial"/>
              </w:rPr>
              <w:t xml:space="preserve"> </w:t>
            </w:r>
            <w:r>
              <w:rPr>
                <w:rFonts w:cs="Arial"/>
              </w:rPr>
              <w:t>1 and &lt; 2 weeks (mean time)</w:t>
            </w:r>
          </w:p>
        </w:tc>
        <w:tc>
          <w:tcPr>
            <w:tcW w:w="1395" w:type="dxa"/>
            <w:tcBorders>
              <w:top w:val="single" w:sz="4" w:space="0" w:color="auto"/>
              <w:bottom w:val="single" w:sz="4" w:space="0" w:color="auto"/>
            </w:tcBorders>
          </w:tcPr>
          <w:p w14:paraId="01BEB98D" w14:textId="5A92C35A" w:rsidR="00475704" w:rsidRPr="006750D1" w:rsidRDefault="00475704" w:rsidP="00475704">
            <w:pPr>
              <w:spacing w:before="120" w:after="120"/>
              <w:jc w:val="left"/>
              <w:rPr>
                <w:rFonts w:cs="Arial"/>
              </w:rPr>
            </w:pPr>
            <w:r>
              <w:rPr>
                <w:rFonts w:cs="Arial"/>
              </w:rPr>
              <w:t>20</w:t>
            </w:r>
          </w:p>
        </w:tc>
      </w:tr>
      <w:tr w:rsidR="00475704" w:rsidRPr="006750D1" w14:paraId="0C0D660D" w14:textId="77777777" w:rsidTr="00475704">
        <w:trPr>
          <w:trHeight w:val="163"/>
        </w:trPr>
        <w:tc>
          <w:tcPr>
            <w:tcW w:w="0" w:type="auto"/>
            <w:vMerge/>
          </w:tcPr>
          <w:p w14:paraId="2E8BDD3B" w14:textId="77777777" w:rsidR="00475704" w:rsidRPr="006750D1" w:rsidRDefault="00475704" w:rsidP="00475704">
            <w:pPr>
              <w:spacing w:before="120" w:after="120"/>
              <w:rPr>
                <w:rFonts w:cs="Arial"/>
              </w:rPr>
            </w:pPr>
          </w:p>
        </w:tc>
        <w:tc>
          <w:tcPr>
            <w:tcW w:w="2062" w:type="dxa"/>
            <w:vMerge/>
          </w:tcPr>
          <w:p w14:paraId="46B2F2EC" w14:textId="77777777" w:rsidR="00475704" w:rsidRPr="006750D1" w:rsidRDefault="00475704" w:rsidP="00475704">
            <w:pPr>
              <w:spacing w:before="120" w:after="120"/>
              <w:jc w:val="left"/>
              <w:rPr>
                <w:rFonts w:cs="Arial"/>
              </w:rPr>
            </w:pPr>
          </w:p>
        </w:tc>
        <w:tc>
          <w:tcPr>
            <w:tcW w:w="2057" w:type="dxa"/>
            <w:vMerge/>
          </w:tcPr>
          <w:p w14:paraId="5A1E11CD" w14:textId="77777777" w:rsidR="00475704" w:rsidRPr="006750D1" w:rsidRDefault="00475704" w:rsidP="00475704">
            <w:pPr>
              <w:spacing w:before="120" w:after="120"/>
              <w:jc w:val="left"/>
              <w:rPr>
                <w:rFonts w:cs="Arial"/>
              </w:rPr>
            </w:pPr>
          </w:p>
        </w:tc>
        <w:tc>
          <w:tcPr>
            <w:tcW w:w="2070" w:type="dxa"/>
            <w:vMerge/>
          </w:tcPr>
          <w:p w14:paraId="4E9DC156"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150ECE3F" w14:textId="77777777" w:rsidR="00475704" w:rsidRPr="009E1255" w:rsidRDefault="00475704" w:rsidP="00475704">
            <w:pPr>
              <w:spacing w:before="120" w:after="120"/>
              <w:jc w:val="left"/>
              <w:rPr>
                <w:rFonts w:cs="Arial"/>
              </w:rPr>
            </w:pPr>
            <w:r w:rsidRPr="009E1255">
              <w:rPr>
                <w:rFonts w:cs="Arial"/>
              </w:rPr>
              <w:t xml:space="preserve">Serious KPI Failure:     </w:t>
            </w:r>
          </w:p>
          <w:p w14:paraId="740AFDBB" w14:textId="329960D8" w:rsidR="00475704" w:rsidRPr="006750D1" w:rsidRDefault="00475704" w:rsidP="00475704">
            <w:pPr>
              <w:spacing w:before="120" w:after="120"/>
              <w:jc w:val="left"/>
              <w:rPr>
                <w:rFonts w:cs="Arial"/>
              </w:rPr>
            </w:pPr>
            <w:r>
              <w:rPr>
                <w:rFonts w:cs="Arial"/>
              </w:rPr>
              <w:t>≥</w:t>
            </w:r>
            <w:r w:rsidRPr="009E1255">
              <w:rPr>
                <w:rFonts w:cs="Arial"/>
              </w:rPr>
              <w:t xml:space="preserve"> </w:t>
            </w:r>
            <w:r>
              <w:rPr>
                <w:rFonts w:cs="Arial"/>
              </w:rPr>
              <w:t>2 and &lt; 3 weeks (mean time)</w:t>
            </w:r>
          </w:p>
        </w:tc>
        <w:tc>
          <w:tcPr>
            <w:tcW w:w="1395" w:type="dxa"/>
            <w:tcBorders>
              <w:top w:val="single" w:sz="4" w:space="0" w:color="auto"/>
              <w:bottom w:val="single" w:sz="4" w:space="0" w:color="auto"/>
            </w:tcBorders>
          </w:tcPr>
          <w:p w14:paraId="64B4EDA3" w14:textId="46114CA8" w:rsidR="00475704" w:rsidRPr="006750D1" w:rsidRDefault="00475704" w:rsidP="00475704">
            <w:pPr>
              <w:spacing w:before="120" w:after="120"/>
              <w:jc w:val="left"/>
              <w:rPr>
                <w:rFonts w:cs="Arial"/>
              </w:rPr>
            </w:pPr>
            <w:r>
              <w:rPr>
                <w:rFonts w:cs="Arial"/>
              </w:rPr>
              <w:t>40</w:t>
            </w:r>
          </w:p>
        </w:tc>
      </w:tr>
      <w:tr w:rsidR="00475704" w:rsidRPr="006750D1" w14:paraId="47CC0FF6" w14:textId="77777777" w:rsidTr="00475704">
        <w:trPr>
          <w:trHeight w:val="163"/>
        </w:trPr>
        <w:tc>
          <w:tcPr>
            <w:tcW w:w="0" w:type="auto"/>
            <w:vMerge/>
          </w:tcPr>
          <w:p w14:paraId="7910C069" w14:textId="77777777" w:rsidR="00475704" w:rsidRPr="006750D1" w:rsidRDefault="00475704" w:rsidP="00475704">
            <w:pPr>
              <w:spacing w:before="120" w:after="120"/>
              <w:rPr>
                <w:rFonts w:cs="Arial"/>
              </w:rPr>
            </w:pPr>
          </w:p>
        </w:tc>
        <w:tc>
          <w:tcPr>
            <w:tcW w:w="2062" w:type="dxa"/>
            <w:vMerge/>
          </w:tcPr>
          <w:p w14:paraId="12B2651F" w14:textId="77777777" w:rsidR="00475704" w:rsidRPr="006750D1" w:rsidRDefault="00475704" w:rsidP="00475704">
            <w:pPr>
              <w:spacing w:before="120" w:after="120"/>
              <w:jc w:val="left"/>
              <w:rPr>
                <w:rFonts w:cs="Arial"/>
              </w:rPr>
            </w:pPr>
          </w:p>
        </w:tc>
        <w:tc>
          <w:tcPr>
            <w:tcW w:w="2057" w:type="dxa"/>
            <w:vMerge/>
          </w:tcPr>
          <w:p w14:paraId="60DE1C2B" w14:textId="77777777" w:rsidR="00475704" w:rsidRPr="006750D1" w:rsidRDefault="00475704" w:rsidP="00475704">
            <w:pPr>
              <w:spacing w:before="120" w:after="120"/>
              <w:jc w:val="left"/>
              <w:rPr>
                <w:rFonts w:cs="Arial"/>
              </w:rPr>
            </w:pPr>
          </w:p>
        </w:tc>
        <w:tc>
          <w:tcPr>
            <w:tcW w:w="2070" w:type="dxa"/>
            <w:vMerge/>
          </w:tcPr>
          <w:p w14:paraId="43EB8985"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3E077C5F" w14:textId="77777777" w:rsidR="00475704" w:rsidRPr="009E1255" w:rsidRDefault="00475704" w:rsidP="00475704">
            <w:pPr>
              <w:spacing w:before="120" w:after="120"/>
              <w:jc w:val="left"/>
              <w:rPr>
                <w:rFonts w:cs="Arial"/>
              </w:rPr>
            </w:pPr>
            <w:r w:rsidRPr="009E1255">
              <w:rPr>
                <w:rFonts w:cs="Arial"/>
              </w:rPr>
              <w:t>Severe KPI Failure:</w:t>
            </w:r>
          </w:p>
          <w:p w14:paraId="403B262C" w14:textId="214CA608" w:rsidR="00475704" w:rsidRPr="006750D1" w:rsidRDefault="00475704" w:rsidP="00475704">
            <w:pPr>
              <w:spacing w:before="120" w:after="120"/>
              <w:jc w:val="left"/>
              <w:rPr>
                <w:rFonts w:cs="Arial"/>
              </w:rPr>
            </w:pPr>
            <w:r>
              <w:rPr>
                <w:rFonts w:cs="Arial"/>
              </w:rPr>
              <w:t>≥</w:t>
            </w:r>
            <w:r w:rsidRPr="009E1255">
              <w:rPr>
                <w:rFonts w:cs="Arial"/>
              </w:rPr>
              <w:t xml:space="preserve"> </w:t>
            </w:r>
            <w:r>
              <w:rPr>
                <w:rFonts w:cs="Arial"/>
              </w:rPr>
              <w:t>3 and &lt; 4 weeks (mean time)</w:t>
            </w:r>
          </w:p>
        </w:tc>
        <w:tc>
          <w:tcPr>
            <w:tcW w:w="1395" w:type="dxa"/>
            <w:tcBorders>
              <w:top w:val="single" w:sz="4" w:space="0" w:color="auto"/>
              <w:bottom w:val="single" w:sz="4" w:space="0" w:color="auto"/>
            </w:tcBorders>
          </w:tcPr>
          <w:p w14:paraId="383441C6" w14:textId="182A6132" w:rsidR="00475704" w:rsidRPr="006750D1" w:rsidRDefault="00475704" w:rsidP="00475704">
            <w:pPr>
              <w:spacing w:before="120" w:after="120"/>
              <w:jc w:val="left"/>
              <w:rPr>
                <w:rFonts w:cs="Arial"/>
              </w:rPr>
            </w:pPr>
            <w:r>
              <w:rPr>
                <w:rFonts w:cs="Arial"/>
              </w:rPr>
              <w:t>60</w:t>
            </w:r>
          </w:p>
        </w:tc>
      </w:tr>
      <w:tr w:rsidR="00475704" w:rsidRPr="00B92E15" w14:paraId="71F710F3" w14:textId="77777777" w:rsidTr="00475704">
        <w:trPr>
          <w:trHeight w:val="163"/>
        </w:trPr>
        <w:tc>
          <w:tcPr>
            <w:tcW w:w="0" w:type="auto"/>
            <w:vMerge/>
          </w:tcPr>
          <w:p w14:paraId="7A8D31B2" w14:textId="77777777" w:rsidR="00475704" w:rsidRPr="006750D1" w:rsidRDefault="00475704" w:rsidP="00475704">
            <w:pPr>
              <w:spacing w:before="120" w:after="120"/>
              <w:rPr>
                <w:rFonts w:cs="Arial"/>
              </w:rPr>
            </w:pPr>
          </w:p>
        </w:tc>
        <w:tc>
          <w:tcPr>
            <w:tcW w:w="2062" w:type="dxa"/>
            <w:vMerge/>
          </w:tcPr>
          <w:p w14:paraId="15B877FF" w14:textId="77777777" w:rsidR="00475704" w:rsidRPr="006750D1" w:rsidRDefault="00475704" w:rsidP="00475704">
            <w:pPr>
              <w:spacing w:before="120" w:after="120"/>
              <w:jc w:val="left"/>
              <w:rPr>
                <w:rFonts w:cs="Arial"/>
              </w:rPr>
            </w:pPr>
          </w:p>
        </w:tc>
        <w:tc>
          <w:tcPr>
            <w:tcW w:w="2057" w:type="dxa"/>
            <w:vMerge/>
          </w:tcPr>
          <w:p w14:paraId="60E02EB4" w14:textId="77777777" w:rsidR="00475704" w:rsidRPr="006750D1" w:rsidRDefault="00475704" w:rsidP="00475704">
            <w:pPr>
              <w:spacing w:before="120" w:after="120"/>
              <w:jc w:val="left"/>
              <w:rPr>
                <w:rFonts w:cs="Arial"/>
              </w:rPr>
            </w:pPr>
          </w:p>
        </w:tc>
        <w:tc>
          <w:tcPr>
            <w:tcW w:w="2070" w:type="dxa"/>
            <w:vMerge/>
          </w:tcPr>
          <w:p w14:paraId="136C8AA8" w14:textId="77777777" w:rsidR="00475704" w:rsidRPr="006750D1" w:rsidRDefault="00475704" w:rsidP="00475704">
            <w:pPr>
              <w:spacing w:before="120" w:after="120"/>
              <w:jc w:val="left"/>
              <w:rPr>
                <w:rFonts w:cs="Arial"/>
              </w:rPr>
            </w:pPr>
          </w:p>
        </w:tc>
        <w:tc>
          <w:tcPr>
            <w:tcW w:w="4785" w:type="dxa"/>
            <w:tcBorders>
              <w:top w:val="single" w:sz="4" w:space="0" w:color="auto"/>
              <w:bottom w:val="single" w:sz="4" w:space="0" w:color="auto"/>
            </w:tcBorders>
          </w:tcPr>
          <w:p w14:paraId="46100BA6" w14:textId="77777777" w:rsidR="00475704" w:rsidRDefault="00475704" w:rsidP="00475704">
            <w:pPr>
              <w:spacing w:before="120" w:after="120"/>
              <w:jc w:val="left"/>
              <w:rPr>
                <w:rFonts w:cs="Arial"/>
              </w:rPr>
            </w:pPr>
            <w:r w:rsidRPr="009E1255">
              <w:rPr>
                <w:rFonts w:cs="Arial"/>
              </w:rPr>
              <w:t>KPI Service Threshold:</w:t>
            </w:r>
          </w:p>
          <w:p w14:paraId="709BB71E" w14:textId="12BE3A17" w:rsidR="00475704" w:rsidRPr="00B92E15" w:rsidRDefault="00475704" w:rsidP="00475704">
            <w:pPr>
              <w:spacing w:before="120" w:after="120"/>
              <w:jc w:val="left"/>
              <w:rPr>
                <w:rFonts w:cs="Arial"/>
              </w:rPr>
            </w:pPr>
            <w:r>
              <w:rPr>
                <w:rFonts w:cs="Arial"/>
              </w:rPr>
              <w:t>≥ 4 weeks (mean time)</w:t>
            </w:r>
          </w:p>
        </w:tc>
        <w:tc>
          <w:tcPr>
            <w:tcW w:w="1395" w:type="dxa"/>
            <w:tcBorders>
              <w:top w:val="single" w:sz="4" w:space="0" w:color="auto"/>
              <w:bottom w:val="single" w:sz="4" w:space="0" w:color="auto"/>
            </w:tcBorders>
          </w:tcPr>
          <w:p w14:paraId="20CCF59B" w14:textId="43D556A1" w:rsidR="00475704" w:rsidRPr="00B92E15" w:rsidRDefault="00475704" w:rsidP="00475704">
            <w:pPr>
              <w:spacing w:before="120" w:after="120"/>
              <w:jc w:val="left"/>
              <w:rPr>
                <w:rFonts w:cs="Arial"/>
              </w:rPr>
            </w:pPr>
            <w:r>
              <w:rPr>
                <w:rFonts w:cs="Arial"/>
              </w:rPr>
              <w:t>80</w:t>
            </w:r>
          </w:p>
        </w:tc>
      </w:tr>
    </w:tbl>
    <w:p w14:paraId="7EC5D4B5" w14:textId="77777777" w:rsidR="00C80AD9" w:rsidRDefault="00C80AD9" w:rsidP="00C80AD9">
      <w:pPr>
        <w:spacing w:before="120" w:after="120"/>
        <w:rPr>
          <w:rFonts w:cs="Arial"/>
          <w:b/>
        </w:rPr>
      </w:pPr>
      <w:r>
        <w:rPr>
          <w:rFonts w:cs="Arial"/>
          <w:b/>
        </w:rPr>
        <w:br w:type="page"/>
      </w:r>
    </w:p>
    <w:p w14:paraId="067E11D4" w14:textId="44ADCB9A" w:rsidR="00C80AD9" w:rsidRDefault="00C80AD9" w:rsidP="00C80AD9">
      <w:pPr>
        <w:pStyle w:val="Level1"/>
        <w:numPr>
          <w:ilvl w:val="0"/>
          <w:numId w:val="15"/>
        </w:numPr>
      </w:pPr>
      <w:r>
        <w:rPr>
          <w:rFonts w:cs="Arial"/>
          <w:b/>
        </w:rPr>
        <w:lastRenderedPageBreak/>
        <w:t xml:space="preserve">Table A3 Subsidiary Performance Indicators (PIs) </w:t>
      </w:r>
      <w:r w:rsidR="00122984" w:rsidRPr="00122984">
        <w:rPr>
          <w:b/>
          <w:bCs/>
        </w:rPr>
        <w:t>for the First Performance Indicators Period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1518"/>
        <w:gridCol w:w="1274"/>
        <w:gridCol w:w="1700"/>
        <w:gridCol w:w="3197"/>
      </w:tblGrid>
      <w:tr w:rsidR="001A038A" w:rsidRPr="009E1255" w14:paraId="32F01A4F" w14:textId="77777777" w:rsidTr="00475704">
        <w:trPr>
          <w:tblHeader/>
        </w:trPr>
        <w:tc>
          <w:tcPr>
            <w:tcW w:w="365" w:type="pct"/>
            <w:shd w:val="clear" w:color="auto" w:fill="D9D9D9"/>
          </w:tcPr>
          <w:p w14:paraId="6E55EE0D" w14:textId="77777777" w:rsidR="00475704" w:rsidRPr="009E1255" w:rsidRDefault="00475704" w:rsidP="00475704">
            <w:pPr>
              <w:spacing w:before="120" w:after="120"/>
              <w:rPr>
                <w:rFonts w:cs="Arial"/>
                <w:b/>
              </w:rPr>
            </w:pPr>
            <w:r w:rsidRPr="009E1255">
              <w:rPr>
                <w:rFonts w:cs="Arial"/>
                <w:b/>
              </w:rPr>
              <w:t>No.</w:t>
            </w:r>
          </w:p>
        </w:tc>
        <w:tc>
          <w:tcPr>
            <w:tcW w:w="915" w:type="pct"/>
            <w:shd w:val="clear" w:color="auto" w:fill="D9D9D9"/>
          </w:tcPr>
          <w:p w14:paraId="719A6480" w14:textId="77777777" w:rsidR="00475704" w:rsidRPr="009E1255" w:rsidRDefault="00475704" w:rsidP="00475704">
            <w:pPr>
              <w:spacing w:before="120" w:after="120"/>
              <w:rPr>
                <w:rFonts w:cs="Arial"/>
                <w:b/>
              </w:rPr>
            </w:pPr>
            <w:r w:rsidRPr="009E1255">
              <w:rPr>
                <w:rFonts w:cs="Arial"/>
                <w:b/>
              </w:rPr>
              <w:t>Subsidiary Performance Indicator Title</w:t>
            </w:r>
          </w:p>
        </w:tc>
        <w:tc>
          <w:tcPr>
            <w:tcW w:w="768" w:type="pct"/>
            <w:shd w:val="clear" w:color="auto" w:fill="D9D9D9"/>
          </w:tcPr>
          <w:p w14:paraId="4B0E8566" w14:textId="77777777" w:rsidR="00475704" w:rsidRPr="009E1255" w:rsidRDefault="00475704" w:rsidP="00475704">
            <w:pPr>
              <w:spacing w:before="120" w:after="120"/>
              <w:rPr>
                <w:rFonts w:cs="Arial"/>
                <w:b/>
              </w:rPr>
            </w:pPr>
            <w:r w:rsidRPr="009E1255">
              <w:rPr>
                <w:rFonts w:cs="Arial"/>
                <w:b/>
              </w:rPr>
              <w:t>Definition</w:t>
            </w:r>
          </w:p>
        </w:tc>
        <w:tc>
          <w:tcPr>
            <w:tcW w:w="1025" w:type="pct"/>
            <w:shd w:val="clear" w:color="auto" w:fill="D9D9D9"/>
          </w:tcPr>
          <w:p w14:paraId="0720807C" w14:textId="77777777" w:rsidR="00475704" w:rsidRPr="009E1255" w:rsidRDefault="00475704" w:rsidP="00475704">
            <w:pPr>
              <w:spacing w:before="120" w:after="120"/>
              <w:rPr>
                <w:rFonts w:cs="Arial"/>
              </w:rPr>
            </w:pPr>
            <w:r w:rsidRPr="009E1255">
              <w:rPr>
                <w:rFonts w:cs="Arial"/>
                <w:b/>
              </w:rPr>
              <w:t>Frequency of Measurement</w:t>
            </w:r>
          </w:p>
        </w:tc>
        <w:tc>
          <w:tcPr>
            <w:tcW w:w="1927" w:type="pct"/>
            <w:shd w:val="clear" w:color="auto" w:fill="D9D9D9"/>
          </w:tcPr>
          <w:p w14:paraId="04EDD424" w14:textId="6A6930E8" w:rsidR="00475704" w:rsidRPr="009E1255" w:rsidRDefault="00475704" w:rsidP="00475704">
            <w:pPr>
              <w:spacing w:before="120" w:after="120"/>
              <w:ind w:left="-468" w:firstLine="468"/>
              <w:rPr>
                <w:rFonts w:cs="Arial"/>
                <w:b/>
              </w:rPr>
            </w:pPr>
            <w:r>
              <w:rPr>
                <w:rFonts w:cs="Arial"/>
                <w:b/>
              </w:rPr>
              <w:t>Performance</w:t>
            </w:r>
            <w:r w:rsidRPr="009E1255">
              <w:rPr>
                <w:rFonts w:cs="Arial"/>
                <w:b/>
              </w:rPr>
              <w:t xml:space="preserve"> Level</w:t>
            </w:r>
          </w:p>
        </w:tc>
      </w:tr>
      <w:tr w:rsidR="00475704" w:rsidRPr="009E1255" w14:paraId="4DD0AD7B" w14:textId="77777777" w:rsidTr="00D45821">
        <w:tc>
          <w:tcPr>
            <w:tcW w:w="365" w:type="pct"/>
            <w:vMerge w:val="restart"/>
          </w:tcPr>
          <w:p w14:paraId="402E0923" w14:textId="77777777" w:rsidR="00475704" w:rsidRPr="009E1255" w:rsidRDefault="00475704" w:rsidP="00475704">
            <w:pPr>
              <w:spacing w:before="120" w:after="120"/>
              <w:rPr>
                <w:rFonts w:cs="Arial"/>
              </w:rPr>
            </w:pPr>
            <w:r w:rsidRPr="009E1255">
              <w:rPr>
                <w:rFonts w:cs="Arial"/>
              </w:rPr>
              <w:t>PI1</w:t>
            </w:r>
          </w:p>
        </w:tc>
        <w:tc>
          <w:tcPr>
            <w:tcW w:w="915" w:type="pct"/>
            <w:vMerge w:val="restart"/>
          </w:tcPr>
          <w:p w14:paraId="412165A5" w14:textId="77777777" w:rsidR="00475704" w:rsidRDefault="00475704" w:rsidP="00475704">
            <w:pPr>
              <w:spacing w:before="120" w:after="120"/>
              <w:jc w:val="left"/>
              <w:rPr>
                <w:rFonts w:cs="Arial"/>
              </w:rPr>
            </w:pPr>
            <w:r>
              <w:rPr>
                <w:rFonts w:cs="Arial"/>
              </w:rPr>
              <w:t>Accuracy of Unplanned Event Durations</w:t>
            </w:r>
          </w:p>
        </w:tc>
        <w:tc>
          <w:tcPr>
            <w:tcW w:w="768" w:type="pct"/>
            <w:vMerge w:val="restart"/>
          </w:tcPr>
          <w:p w14:paraId="3945544B" w14:textId="77777777" w:rsidR="00475704" w:rsidRPr="006750D1" w:rsidRDefault="00475704" w:rsidP="00475704">
            <w:pPr>
              <w:spacing w:before="120" w:after="120"/>
              <w:jc w:val="left"/>
            </w:pPr>
            <w:r w:rsidRPr="006750D1">
              <w:t>See Paragraph </w:t>
            </w:r>
            <w:r>
              <w:t>12</w:t>
            </w:r>
            <w:r w:rsidRPr="006750D1">
              <w:t xml:space="preserve"> of Part II of this Annex</w:t>
            </w:r>
          </w:p>
        </w:tc>
        <w:tc>
          <w:tcPr>
            <w:tcW w:w="1025" w:type="pct"/>
            <w:vMerge w:val="restart"/>
          </w:tcPr>
          <w:p w14:paraId="33BF838F" w14:textId="77777777" w:rsidR="00475704" w:rsidRDefault="00475704" w:rsidP="00475704">
            <w:pPr>
              <w:spacing w:before="120" w:after="120"/>
              <w:jc w:val="left"/>
              <w:rPr>
                <w:rFonts w:cs="Arial"/>
              </w:rPr>
            </w:pPr>
            <w:r>
              <w:rPr>
                <w:rFonts w:cs="Arial"/>
              </w:rPr>
              <w:t>Each Service Period</w:t>
            </w:r>
          </w:p>
        </w:tc>
        <w:tc>
          <w:tcPr>
            <w:tcW w:w="1927" w:type="pct"/>
            <w:tcBorders>
              <w:bottom w:val="nil"/>
            </w:tcBorders>
          </w:tcPr>
          <w:p w14:paraId="5526D545" w14:textId="1678D7A7"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50.00</w:t>
            </w:r>
            <w:r w:rsidRPr="009E1255">
              <w:rPr>
                <w:rFonts w:cs="Arial"/>
              </w:rPr>
              <w:t>%</w:t>
            </w:r>
            <w:r>
              <w:rPr>
                <w:rFonts w:cs="Arial"/>
              </w:rPr>
              <w:t xml:space="preserve"> and above</w:t>
            </w:r>
          </w:p>
        </w:tc>
      </w:tr>
      <w:tr w:rsidR="00475704" w:rsidRPr="009E1255" w14:paraId="571A00BE" w14:textId="77777777" w:rsidTr="00D45821">
        <w:tc>
          <w:tcPr>
            <w:tcW w:w="365" w:type="pct"/>
            <w:vMerge/>
          </w:tcPr>
          <w:p w14:paraId="599C135C" w14:textId="77777777" w:rsidR="00475704" w:rsidRPr="009E1255" w:rsidRDefault="00475704" w:rsidP="00475704">
            <w:pPr>
              <w:spacing w:before="120" w:after="120"/>
              <w:rPr>
                <w:rFonts w:cs="Arial"/>
              </w:rPr>
            </w:pPr>
          </w:p>
        </w:tc>
        <w:tc>
          <w:tcPr>
            <w:tcW w:w="915" w:type="pct"/>
            <w:vMerge/>
          </w:tcPr>
          <w:p w14:paraId="539F9BCB" w14:textId="77777777" w:rsidR="00475704" w:rsidRDefault="00475704" w:rsidP="00475704">
            <w:pPr>
              <w:spacing w:before="120" w:after="120"/>
              <w:jc w:val="left"/>
              <w:rPr>
                <w:rFonts w:cs="Arial"/>
              </w:rPr>
            </w:pPr>
          </w:p>
        </w:tc>
        <w:tc>
          <w:tcPr>
            <w:tcW w:w="768" w:type="pct"/>
            <w:vMerge/>
          </w:tcPr>
          <w:p w14:paraId="2D289FC0" w14:textId="77777777" w:rsidR="00475704" w:rsidRPr="006750D1" w:rsidRDefault="00475704" w:rsidP="00475704">
            <w:pPr>
              <w:spacing w:before="120" w:after="120"/>
              <w:jc w:val="left"/>
            </w:pPr>
          </w:p>
        </w:tc>
        <w:tc>
          <w:tcPr>
            <w:tcW w:w="1025" w:type="pct"/>
            <w:vMerge/>
          </w:tcPr>
          <w:p w14:paraId="0A855CE6" w14:textId="77777777" w:rsidR="00475704" w:rsidRDefault="00475704" w:rsidP="00475704">
            <w:pPr>
              <w:spacing w:before="120" w:after="120"/>
              <w:jc w:val="left"/>
              <w:rPr>
                <w:rFonts w:cs="Arial"/>
              </w:rPr>
            </w:pPr>
          </w:p>
        </w:tc>
        <w:tc>
          <w:tcPr>
            <w:tcW w:w="1927" w:type="pct"/>
            <w:tcBorders>
              <w:bottom w:val="nil"/>
            </w:tcBorders>
          </w:tcPr>
          <w:p w14:paraId="3949965B" w14:textId="5A31CDBE"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30.00</w:t>
            </w:r>
            <w:r w:rsidRPr="009E1255">
              <w:rPr>
                <w:rFonts w:cs="Arial"/>
              </w:rPr>
              <w:t>%</w:t>
            </w:r>
          </w:p>
        </w:tc>
      </w:tr>
      <w:tr w:rsidR="00475704" w:rsidRPr="009E1255" w14:paraId="6B07F4C0" w14:textId="77777777" w:rsidTr="00D45821">
        <w:tc>
          <w:tcPr>
            <w:tcW w:w="365" w:type="pct"/>
            <w:vMerge w:val="restart"/>
          </w:tcPr>
          <w:p w14:paraId="1B9B5124" w14:textId="77777777" w:rsidR="00475704" w:rsidRPr="009E1255" w:rsidRDefault="00475704" w:rsidP="00475704">
            <w:pPr>
              <w:spacing w:before="120" w:after="120"/>
              <w:rPr>
                <w:rFonts w:cs="Arial"/>
              </w:rPr>
            </w:pPr>
            <w:r w:rsidRPr="009E1255">
              <w:rPr>
                <w:rFonts w:cs="Arial"/>
              </w:rPr>
              <w:t>PI2</w:t>
            </w:r>
          </w:p>
        </w:tc>
        <w:tc>
          <w:tcPr>
            <w:tcW w:w="915" w:type="pct"/>
            <w:vMerge w:val="restart"/>
          </w:tcPr>
          <w:p w14:paraId="30849CEF" w14:textId="77777777" w:rsidR="00475704" w:rsidRDefault="00475704" w:rsidP="00475704">
            <w:pPr>
              <w:spacing w:before="120" w:after="120"/>
              <w:jc w:val="left"/>
              <w:rPr>
                <w:rFonts w:cs="Arial"/>
              </w:rPr>
            </w:pPr>
            <w:r>
              <w:rPr>
                <w:rFonts w:cs="Arial"/>
              </w:rPr>
              <w:t>Delivery Channel Complaints</w:t>
            </w:r>
          </w:p>
        </w:tc>
        <w:tc>
          <w:tcPr>
            <w:tcW w:w="768" w:type="pct"/>
            <w:vMerge w:val="restart"/>
          </w:tcPr>
          <w:p w14:paraId="6A8541E8" w14:textId="77777777" w:rsidR="00475704" w:rsidRPr="006750D1" w:rsidRDefault="00475704" w:rsidP="00475704">
            <w:pPr>
              <w:spacing w:before="120" w:after="120"/>
              <w:jc w:val="left"/>
            </w:pPr>
            <w:r>
              <w:rPr>
                <w:rFonts w:cs="Arial"/>
              </w:rPr>
              <w:t>See Paragraph 13 of Part II of this Annex</w:t>
            </w:r>
          </w:p>
        </w:tc>
        <w:tc>
          <w:tcPr>
            <w:tcW w:w="1025" w:type="pct"/>
            <w:vMerge w:val="restart"/>
          </w:tcPr>
          <w:p w14:paraId="153E4D41" w14:textId="77777777" w:rsidR="00475704" w:rsidRDefault="00475704" w:rsidP="00475704">
            <w:pPr>
              <w:spacing w:before="120" w:after="120"/>
              <w:jc w:val="left"/>
              <w:rPr>
                <w:rFonts w:cs="Arial"/>
              </w:rPr>
            </w:pPr>
            <w:r>
              <w:rPr>
                <w:rFonts w:cs="Arial"/>
              </w:rPr>
              <w:t>Each Service Period</w:t>
            </w:r>
          </w:p>
        </w:tc>
        <w:tc>
          <w:tcPr>
            <w:tcW w:w="1927" w:type="pct"/>
            <w:tcBorders>
              <w:bottom w:val="nil"/>
            </w:tcBorders>
          </w:tcPr>
          <w:p w14:paraId="122686A4" w14:textId="287B7929"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4 and below</w:t>
            </w:r>
          </w:p>
        </w:tc>
      </w:tr>
      <w:tr w:rsidR="00475704" w:rsidRPr="009E1255" w14:paraId="2FEA04BC" w14:textId="77777777" w:rsidTr="00D45821">
        <w:tc>
          <w:tcPr>
            <w:tcW w:w="365" w:type="pct"/>
            <w:vMerge/>
          </w:tcPr>
          <w:p w14:paraId="2B456C47" w14:textId="77777777" w:rsidR="00475704" w:rsidRPr="009E1255" w:rsidRDefault="00475704" w:rsidP="00475704">
            <w:pPr>
              <w:spacing w:before="120" w:after="120"/>
              <w:rPr>
                <w:rFonts w:cs="Arial"/>
              </w:rPr>
            </w:pPr>
          </w:p>
        </w:tc>
        <w:tc>
          <w:tcPr>
            <w:tcW w:w="915" w:type="pct"/>
            <w:vMerge/>
          </w:tcPr>
          <w:p w14:paraId="2157A375" w14:textId="77777777" w:rsidR="00475704" w:rsidRDefault="00475704" w:rsidP="00475704">
            <w:pPr>
              <w:spacing w:before="120" w:after="120"/>
              <w:jc w:val="left"/>
              <w:rPr>
                <w:rFonts w:cs="Arial"/>
              </w:rPr>
            </w:pPr>
          </w:p>
        </w:tc>
        <w:tc>
          <w:tcPr>
            <w:tcW w:w="768" w:type="pct"/>
            <w:vMerge/>
          </w:tcPr>
          <w:p w14:paraId="3A2673CE" w14:textId="77777777" w:rsidR="00475704" w:rsidRPr="006750D1" w:rsidRDefault="00475704" w:rsidP="00475704">
            <w:pPr>
              <w:spacing w:before="120" w:after="120"/>
              <w:jc w:val="left"/>
            </w:pPr>
          </w:p>
        </w:tc>
        <w:tc>
          <w:tcPr>
            <w:tcW w:w="1025" w:type="pct"/>
            <w:vMerge/>
          </w:tcPr>
          <w:p w14:paraId="7035776E" w14:textId="77777777" w:rsidR="00475704" w:rsidRDefault="00475704" w:rsidP="00475704">
            <w:pPr>
              <w:spacing w:before="120" w:after="120"/>
              <w:jc w:val="left"/>
              <w:rPr>
                <w:rFonts w:cs="Arial"/>
              </w:rPr>
            </w:pPr>
          </w:p>
        </w:tc>
        <w:tc>
          <w:tcPr>
            <w:tcW w:w="1927" w:type="pct"/>
            <w:tcBorders>
              <w:bottom w:val="nil"/>
            </w:tcBorders>
          </w:tcPr>
          <w:p w14:paraId="4E33AFBF" w14:textId="77053344" w:rsidR="00475704" w:rsidRPr="009E1255" w:rsidRDefault="00475704" w:rsidP="00475704">
            <w:pPr>
              <w:spacing w:before="120" w:after="120"/>
              <w:jc w:val="left"/>
              <w:rPr>
                <w:rFonts w:cs="Arial"/>
              </w:rPr>
            </w:pPr>
            <w:r w:rsidRPr="009E1255">
              <w:rPr>
                <w:rFonts w:cs="Arial"/>
              </w:rPr>
              <w:t xml:space="preserve">PI Service Threshold: </w:t>
            </w:r>
            <w:r>
              <w:rPr>
                <w:rFonts w:cs="Arial"/>
              </w:rPr>
              <w:br/>
              <w:t>above 5</w:t>
            </w:r>
          </w:p>
        </w:tc>
      </w:tr>
      <w:tr w:rsidR="00475704" w:rsidRPr="009E1255" w14:paraId="01A44A78" w14:textId="77777777" w:rsidTr="00D45821">
        <w:tc>
          <w:tcPr>
            <w:tcW w:w="365" w:type="pct"/>
            <w:vMerge w:val="restart"/>
          </w:tcPr>
          <w:p w14:paraId="3FC46BAD" w14:textId="77777777" w:rsidR="00475704" w:rsidRPr="009E1255" w:rsidRDefault="00475704" w:rsidP="00475704">
            <w:pPr>
              <w:spacing w:before="120" w:after="120"/>
              <w:rPr>
                <w:rFonts w:cs="Arial"/>
              </w:rPr>
            </w:pPr>
            <w:r>
              <w:rPr>
                <w:rFonts w:cs="Arial"/>
              </w:rPr>
              <w:t>P13</w:t>
            </w:r>
          </w:p>
        </w:tc>
        <w:tc>
          <w:tcPr>
            <w:tcW w:w="915" w:type="pct"/>
            <w:vMerge w:val="restart"/>
          </w:tcPr>
          <w:p w14:paraId="6D639B58" w14:textId="77777777" w:rsidR="00475704" w:rsidRDefault="00475704" w:rsidP="00475704">
            <w:pPr>
              <w:spacing w:before="120" w:after="120"/>
              <w:jc w:val="left"/>
              <w:rPr>
                <w:rFonts w:cs="Arial"/>
              </w:rPr>
            </w:pPr>
            <w:r>
              <w:rPr>
                <w:rFonts w:cs="Arial"/>
              </w:rPr>
              <w:t>Accuracy of Location Translations</w:t>
            </w:r>
          </w:p>
        </w:tc>
        <w:tc>
          <w:tcPr>
            <w:tcW w:w="768" w:type="pct"/>
            <w:vMerge w:val="restart"/>
          </w:tcPr>
          <w:p w14:paraId="214B7475" w14:textId="77777777" w:rsidR="00475704" w:rsidRPr="006750D1" w:rsidRDefault="00475704" w:rsidP="00475704">
            <w:pPr>
              <w:spacing w:before="120" w:after="120"/>
              <w:jc w:val="left"/>
            </w:pPr>
            <w:r w:rsidRPr="006750D1">
              <w:t>See Paragraph </w:t>
            </w:r>
            <w:r>
              <w:t>14</w:t>
            </w:r>
            <w:r w:rsidRPr="006750D1">
              <w:t xml:space="preserve"> of Part II of this Annex</w:t>
            </w:r>
          </w:p>
        </w:tc>
        <w:tc>
          <w:tcPr>
            <w:tcW w:w="1025" w:type="pct"/>
            <w:vMerge w:val="restart"/>
          </w:tcPr>
          <w:p w14:paraId="66BF7F26" w14:textId="77777777" w:rsidR="00475704" w:rsidRDefault="00475704" w:rsidP="00475704">
            <w:pPr>
              <w:spacing w:before="120" w:after="120"/>
              <w:jc w:val="left"/>
              <w:rPr>
                <w:rFonts w:cs="Arial"/>
              </w:rPr>
            </w:pPr>
            <w:r>
              <w:rPr>
                <w:rFonts w:cs="Arial"/>
              </w:rPr>
              <w:t>Each Service Period</w:t>
            </w:r>
          </w:p>
        </w:tc>
        <w:tc>
          <w:tcPr>
            <w:tcW w:w="1927" w:type="pct"/>
            <w:tcBorders>
              <w:bottom w:val="nil"/>
            </w:tcBorders>
          </w:tcPr>
          <w:p w14:paraId="5B7DBC0E" w14:textId="3747B5C2"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90.00</w:t>
            </w:r>
            <w:r w:rsidRPr="009E1255">
              <w:rPr>
                <w:rFonts w:cs="Arial"/>
              </w:rPr>
              <w:t>%</w:t>
            </w:r>
            <w:r>
              <w:rPr>
                <w:rFonts w:cs="Arial"/>
              </w:rPr>
              <w:t xml:space="preserve"> and above</w:t>
            </w:r>
          </w:p>
        </w:tc>
      </w:tr>
      <w:tr w:rsidR="00475704" w:rsidRPr="009E1255" w14:paraId="62B9375B" w14:textId="77777777" w:rsidTr="00D45821">
        <w:tc>
          <w:tcPr>
            <w:tcW w:w="365" w:type="pct"/>
            <w:vMerge/>
          </w:tcPr>
          <w:p w14:paraId="16C987DB" w14:textId="77777777" w:rsidR="00475704" w:rsidRPr="009E1255" w:rsidRDefault="00475704" w:rsidP="00475704">
            <w:pPr>
              <w:spacing w:before="120" w:after="120"/>
              <w:rPr>
                <w:rFonts w:cs="Arial"/>
              </w:rPr>
            </w:pPr>
          </w:p>
        </w:tc>
        <w:tc>
          <w:tcPr>
            <w:tcW w:w="915" w:type="pct"/>
            <w:vMerge/>
          </w:tcPr>
          <w:p w14:paraId="4C6DA11E" w14:textId="77777777" w:rsidR="00475704" w:rsidRDefault="00475704" w:rsidP="00475704">
            <w:pPr>
              <w:spacing w:before="120" w:after="120"/>
              <w:jc w:val="left"/>
              <w:rPr>
                <w:rFonts w:cs="Arial"/>
              </w:rPr>
            </w:pPr>
          </w:p>
        </w:tc>
        <w:tc>
          <w:tcPr>
            <w:tcW w:w="768" w:type="pct"/>
            <w:vMerge/>
          </w:tcPr>
          <w:p w14:paraId="24CAE8F5" w14:textId="77777777" w:rsidR="00475704" w:rsidRPr="006750D1" w:rsidRDefault="00475704" w:rsidP="00475704">
            <w:pPr>
              <w:spacing w:before="120" w:after="120"/>
              <w:jc w:val="left"/>
            </w:pPr>
          </w:p>
        </w:tc>
        <w:tc>
          <w:tcPr>
            <w:tcW w:w="1025" w:type="pct"/>
            <w:vMerge/>
          </w:tcPr>
          <w:p w14:paraId="1757D420" w14:textId="77777777" w:rsidR="00475704" w:rsidRDefault="00475704" w:rsidP="00475704">
            <w:pPr>
              <w:spacing w:before="120" w:after="120"/>
              <w:jc w:val="left"/>
              <w:rPr>
                <w:rFonts w:cs="Arial"/>
              </w:rPr>
            </w:pPr>
          </w:p>
        </w:tc>
        <w:tc>
          <w:tcPr>
            <w:tcW w:w="1927" w:type="pct"/>
            <w:tcBorders>
              <w:bottom w:val="single" w:sz="4" w:space="0" w:color="auto"/>
            </w:tcBorders>
          </w:tcPr>
          <w:p w14:paraId="1F71904A" w14:textId="136F8370"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75.00</w:t>
            </w:r>
            <w:r w:rsidRPr="009E1255">
              <w:rPr>
                <w:rFonts w:cs="Arial"/>
              </w:rPr>
              <w:t>%</w:t>
            </w:r>
          </w:p>
        </w:tc>
      </w:tr>
      <w:tr w:rsidR="00475704" w:rsidRPr="009E1255" w14:paraId="477BD701" w14:textId="77777777" w:rsidTr="00D45821">
        <w:tc>
          <w:tcPr>
            <w:tcW w:w="365" w:type="pct"/>
            <w:vMerge w:val="restart"/>
          </w:tcPr>
          <w:p w14:paraId="768D7B0B" w14:textId="77777777" w:rsidR="00475704" w:rsidRPr="009E1255" w:rsidRDefault="00475704" w:rsidP="00475704">
            <w:pPr>
              <w:spacing w:before="120" w:after="120"/>
              <w:rPr>
                <w:rFonts w:cs="Arial"/>
              </w:rPr>
            </w:pPr>
            <w:r w:rsidRPr="009E1255">
              <w:rPr>
                <w:rFonts w:cs="Arial"/>
              </w:rPr>
              <w:t>PI</w:t>
            </w:r>
            <w:r>
              <w:rPr>
                <w:rFonts w:cs="Arial"/>
              </w:rPr>
              <w:t>4</w:t>
            </w:r>
          </w:p>
        </w:tc>
        <w:tc>
          <w:tcPr>
            <w:tcW w:w="915" w:type="pct"/>
            <w:vMerge w:val="restart"/>
          </w:tcPr>
          <w:p w14:paraId="2CB63ECC" w14:textId="77777777" w:rsidR="00475704" w:rsidRDefault="00475704" w:rsidP="00475704">
            <w:pPr>
              <w:spacing w:before="120" w:after="120"/>
              <w:jc w:val="left"/>
              <w:rPr>
                <w:rFonts w:cs="Arial"/>
              </w:rPr>
            </w:pPr>
            <w:r>
              <w:rPr>
                <w:rFonts w:cs="Arial"/>
              </w:rPr>
              <w:t>Consistency of Location Translations</w:t>
            </w:r>
          </w:p>
        </w:tc>
        <w:tc>
          <w:tcPr>
            <w:tcW w:w="768" w:type="pct"/>
            <w:vMerge w:val="restart"/>
          </w:tcPr>
          <w:p w14:paraId="6693DDDE" w14:textId="77777777" w:rsidR="00475704" w:rsidRPr="006750D1" w:rsidRDefault="00475704" w:rsidP="00475704">
            <w:pPr>
              <w:spacing w:before="120" w:after="120"/>
              <w:jc w:val="left"/>
            </w:pPr>
            <w:r>
              <w:rPr>
                <w:lang w:eastAsia="en-GB"/>
              </w:rPr>
              <w:t>See Paragraph 15 of Part II of this Annex</w:t>
            </w:r>
          </w:p>
        </w:tc>
        <w:tc>
          <w:tcPr>
            <w:tcW w:w="1025" w:type="pct"/>
            <w:vMerge w:val="restart"/>
          </w:tcPr>
          <w:p w14:paraId="51B36B9C" w14:textId="77777777" w:rsidR="00475704" w:rsidRDefault="00475704" w:rsidP="00475704">
            <w:pPr>
              <w:spacing w:before="120" w:after="120"/>
              <w:jc w:val="left"/>
              <w:rPr>
                <w:rFonts w:cs="Arial"/>
              </w:rPr>
            </w:pPr>
            <w:r>
              <w:rPr>
                <w:rFonts w:cs="Arial"/>
              </w:rPr>
              <w:t>Each Service Period</w:t>
            </w:r>
          </w:p>
        </w:tc>
        <w:tc>
          <w:tcPr>
            <w:tcW w:w="1927" w:type="pct"/>
            <w:tcBorders>
              <w:bottom w:val="single" w:sz="4" w:space="0" w:color="auto"/>
            </w:tcBorders>
          </w:tcPr>
          <w:p w14:paraId="6B3410F7" w14:textId="2C8F34BA"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75.00</w:t>
            </w:r>
            <w:r w:rsidRPr="009E1255">
              <w:rPr>
                <w:rFonts w:cs="Arial"/>
              </w:rPr>
              <w:t>%</w:t>
            </w:r>
            <w:r>
              <w:rPr>
                <w:rFonts w:cs="Arial"/>
              </w:rPr>
              <w:t xml:space="preserve"> and above</w:t>
            </w:r>
          </w:p>
        </w:tc>
      </w:tr>
      <w:tr w:rsidR="00475704" w:rsidRPr="009E1255" w14:paraId="0F335154" w14:textId="77777777" w:rsidTr="00D45821">
        <w:tc>
          <w:tcPr>
            <w:tcW w:w="365" w:type="pct"/>
            <w:vMerge/>
          </w:tcPr>
          <w:p w14:paraId="74F42431" w14:textId="77777777" w:rsidR="00475704" w:rsidRPr="009E1255" w:rsidRDefault="00475704" w:rsidP="00475704">
            <w:pPr>
              <w:spacing w:before="120" w:after="120"/>
              <w:rPr>
                <w:rFonts w:cs="Arial"/>
              </w:rPr>
            </w:pPr>
          </w:p>
        </w:tc>
        <w:tc>
          <w:tcPr>
            <w:tcW w:w="915" w:type="pct"/>
            <w:vMerge/>
          </w:tcPr>
          <w:p w14:paraId="551D5C0B" w14:textId="77777777" w:rsidR="00475704" w:rsidRDefault="00475704" w:rsidP="00475704">
            <w:pPr>
              <w:spacing w:before="120" w:after="120"/>
              <w:jc w:val="left"/>
              <w:rPr>
                <w:rFonts w:cs="Arial"/>
              </w:rPr>
            </w:pPr>
          </w:p>
        </w:tc>
        <w:tc>
          <w:tcPr>
            <w:tcW w:w="768" w:type="pct"/>
            <w:vMerge/>
          </w:tcPr>
          <w:p w14:paraId="6260EFBB" w14:textId="77777777" w:rsidR="00475704" w:rsidRPr="006750D1" w:rsidRDefault="00475704" w:rsidP="00475704">
            <w:pPr>
              <w:spacing w:before="120" w:after="120"/>
              <w:jc w:val="left"/>
            </w:pPr>
          </w:p>
        </w:tc>
        <w:tc>
          <w:tcPr>
            <w:tcW w:w="1025" w:type="pct"/>
            <w:vMerge/>
          </w:tcPr>
          <w:p w14:paraId="3BD9BBB1" w14:textId="77777777" w:rsidR="00475704" w:rsidRDefault="00475704" w:rsidP="00475704">
            <w:pPr>
              <w:spacing w:before="120" w:after="120"/>
              <w:jc w:val="left"/>
              <w:rPr>
                <w:rFonts w:cs="Arial"/>
              </w:rPr>
            </w:pPr>
          </w:p>
        </w:tc>
        <w:tc>
          <w:tcPr>
            <w:tcW w:w="1927" w:type="pct"/>
            <w:tcBorders>
              <w:bottom w:val="single" w:sz="4" w:space="0" w:color="auto"/>
            </w:tcBorders>
          </w:tcPr>
          <w:p w14:paraId="2B023837" w14:textId="04ECC56F" w:rsidR="00475704" w:rsidRPr="009E1255" w:rsidRDefault="00475704" w:rsidP="00475704">
            <w:pPr>
              <w:spacing w:before="120" w:after="120"/>
              <w:jc w:val="left"/>
              <w:rPr>
                <w:rFonts w:cs="Arial"/>
              </w:rPr>
            </w:pPr>
            <w:r w:rsidRPr="009E1255">
              <w:rPr>
                <w:rFonts w:cs="Arial"/>
              </w:rPr>
              <w:t>PI Service Threshold:</w:t>
            </w:r>
            <w:r>
              <w:rPr>
                <w:rFonts w:cs="Arial"/>
              </w:rPr>
              <w:br/>
              <w:t>below 60.00</w:t>
            </w:r>
            <w:r w:rsidRPr="009E1255">
              <w:rPr>
                <w:rFonts w:cs="Arial"/>
              </w:rPr>
              <w:t>%</w:t>
            </w:r>
          </w:p>
        </w:tc>
      </w:tr>
      <w:tr w:rsidR="00475704" w:rsidRPr="009E1255" w14:paraId="23167EC8" w14:textId="77777777" w:rsidTr="00D45821">
        <w:tc>
          <w:tcPr>
            <w:tcW w:w="365" w:type="pct"/>
            <w:vMerge w:val="restart"/>
          </w:tcPr>
          <w:p w14:paraId="3EC3B199" w14:textId="77777777" w:rsidR="00475704" w:rsidRPr="009E1255" w:rsidRDefault="00475704" w:rsidP="00475704">
            <w:pPr>
              <w:spacing w:before="120" w:after="120"/>
              <w:rPr>
                <w:rFonts w:cs="Arial"/>
              </w:rPr>
            </w:pPr>
            <w:r w:rsidRPr="009E1255">
              <w:rPr>
                <w:rFonts w:cs="Arial"/>
              </w:rPr>
              <w:t>PI</w:t>
            </w:r>
            <w:r>
              <w:rPr>
                <w:rFonts w:cs="Arial"/>
              </w:rPr>
              <w:t>5</w:t>
            </w:r>
          </w:p>
        </w:tc>
        <w:tc>
          <w:tcPr>
            <w:tcW w:w="915" w:type="pct"/>
            <w:vMerge w:val="restart"/>
          </w:tcPr>
          <w:p w14:paraId="74810941" w14:textId="77777777" w:rsidR="00475704" w:rsidRPr="009E1255" w:rsidRDefault="00475704" w:rsidP="00475704">
            <w:pPr>
              <w:spacing w:before="120" w:after="120"/>
              <w:jc w:val="left"/>
              <w:rPr>
                <w:rFonts w:cs="Arial"/>
              </w:rPr>
            </w:pPr>
            <w:r>
              <w:rPr>
                <w:rFonts w:cs="Arial"/>
              </w:rPr>
              <w:t>Percentage of Unvalidated Traffic Events</w:t>
            </w:r>
          </w:p>
        </w:tc>
        <w:tc>
          <w:tcPr>
            <w:tcW w:w="768" w:type="pct"/>
            <w:vMerge w:val="restart"/>
          </w:tcPr>
          <w:p w14:paraId="154CF82E" w14:textId="77777777" w:rsidR="00475704" w:rsidRPr="009E1255" w:rsidRDefault="00475704" w:rsidP="00475704">
            <w:pPr>
              <w:spacing w:before="120" w:after="120"/>
              <w:jc w:val="left"/>
              <w:rPr>
                <w:rFonts w:cs="Arial"/>
              </w:rPr>
            </w:pPr>
            <w:r w:rsidRPr="006750D1">
              <w:t>See Paragraph </w:t>
            </w:r>
            <w:r>
              <w:t>16</w:t>
            </w:r>
            <w:r w:rsidRPr="006750D1">
              <w:t xml:space="preserve"> of Part II of this Annex</w:t>
            </w:r>
          </w:p>
        </w:tc>
        <w:tc>
          <w:tcPr>
            <w:tcW w:w="1025" w:type="pct"/>
            <w:vMerge w:val="restart"/>
          </w:tcPr>
          <w:p w14:paraId="44D9B009" w14:textId="77777777" w:rsidR="00475704" w:rsidRPr="009E1255" w:rsidRDefault="00475704" w:rsidP="00475704">
            <w:pPr>
              <w:spacing w:before="120" w:after="120"/>
              <w:jc w:val="left"/>
              <w:rPr>
                <w:rFonts w:cs="Arial"/>
              </w:rPr>
            </w:pPr>
            <w:r>
              <w:rPr>
                <w:rFonts w:cs="Arial"/>
              </w:rPr>
              <w:t>Each Service Period</w:t>
            </w:r>
          </w:p>
        </w:tc>
        <w:tc>
          <w:tcPr>
            <w:tcW w:w="1927" w:type="pct"/>
            <w:tcBorders>
              <w:bottom w:val="single" w:sz="4" w:space="0" w:color="auto"/>
            </w:tcBorders>
          </w:tcPr>
          <w:p w14:paraId="6E43335E" w14:textId="3E90FFB9" w:rsidR="00475704" w:rsidRPr="009E1255" w:rsidRDefault="00475704" w:rsidP="00475704">
            <w:pPr>
              <w:spacing w:before="120" w:after="120"/>
              <w:jc w:val="left"/>
              <w:rPr>
                <w:rFonts w:cs="Arial"/>
              </w:rPr>
            </w:pPr>
            <w:r w:rsidRPr="009E1255">
              <w:rPr>
                <w:rFonts w:cs="Arial"/>
              </w:rPr>
              <w:t>Target Performance Level:</w:t>
            </w:r>
            <w:r>
              <w:rPr>
                <w:rFonts w:cs="Arial"/>
              </w:rPr>
              <w:br/>
              <w:t>80% and above</w:t>
            </w:r>
          </w:p>
        </w:tc>
      </w:tr>
      <w:tr w:rsidR="00475704" w:rsidRPr="009E1255" w14:paraId="7E3DF3CF" w14:textId="77777777" w:rsidTr="00D45821">
        <w:tc>
          <w:tcPr>
            <w:tcW w:w="365" w:type="pct"/>
            <w:vMerge/>
          </w:tcPr>
          <w:p w14:paraId="310A8C35" w14:textId="77777777" w:rsidR="00475704" w:rsidRPr="009E1255" w:rsidRDefault="00475704" w:rsidP="00475704">
            <w:pPr>
              <w:spacing w:before="120" w:after="120"/>
              <w:rPr>
                <w:rFonts w:cs="Arial"/>
              </w:rPr>
            </w:pPr>
          </w:p>
        </w:tc>
        <w:tc>
          <w:tcPr>
            <w:tcW w:w="915" w:type="pct"/>
            <w:vMerge/>
          </w:tcPr>
          <w:p w14:paraId="7CB1A704" w14:textId="77777777" w:rsidR="00475704" w:rsidRPr="009E1255" w:rsidRDefault="00475704" w:rsidP="00475704">
            <w:pPr>
              <w:spacing w:before="120" w:after="120"/>
              <w:jc w:val="left"/>
              <w:rPr>
                <w:rFonts w:cs="Arial"/>
              </w:rPr>
            </w:pPr>
          </w:p>
        </w:tc>
        <w:tc>
          <w:tcPr>
            <w:tcW w:w="768" w:type="pct"/>
            <w:vMerge/>
          </w:tcPr>
          <w:p w14:paraId="46613585" w14:textId="77777777" w:rsidR="00475704" w:rsidRPr="009E1255" w:rsidRDefault="00475704" w:rsidP="00475704">
            <w:pPr>
              <w:spacing w:before="120" w:after="120"/>
              <w:jc w:val="left"/>
              <w:rPr>
                <w:rFonts w:cs="Arial"/>
              </w:rPr>
            </w:pPr>
          </w:p>
        </w:tc>
        <w:tc>
          <w:tcPr>
            <w:tcW w:w="1025" w:type="pct"/>
            <w:vMerge/>
          </w:tcPr>
          <w:p w14:paraId="1A4F0CE8" w14:textId="77777777" w:rsidR="00475704" w:rsidRPr="009E1255" w:rsidRDefault="00475704" w:rsidP="00475704">
            <w:pPr>
              <w:spacing w:before="120" w:after="120"/>
              <w:jc w:val="left"/>
              <w:rPr>
                <w:rFonts w:cs="Arial"/>
              </w:rPr>
            </w:pPr>
          </w:p>
        </w:tc>
        <w:tc>
          <w:tcPr>
            <w:tcW w:w="1927" w:type="pct"/>
            <w:tcBorders>
              <w:top w:val="single" w:sz="4" w:space="0" w:color="auto"/>
              <w:bottom w:val="single" w:sz="4" w:space="0" w:color="auto"/>
            </w:tcBorders>
          </w:tcPr>
          <w:p w14:paraId="65AECEBC" w14:textId="538FFD7D" w:rsidR="00475704" w:rsidRPr="009E1255" w:rsidRDefault="00475704" w:rsidP="00475704">
            <w:pPr>
              <w:spacing w:before="120" w:after="120"/>
              <w:jc w:val="left"/>
              <w:rPr>
                <w:rFonts w:cs="Arial"/>
              </w:rPr>
            </w:pPr>
            <w:r w:rsidRPr="009E1255">
              <w:rPr>
                <w:rFonts w:cs="Arial"/>
              </w:rPr>
              <w:t>PI Service Threshold:</w:t>
            </w:r>
            <w:r>
              <w:rPr>
                <w:rFonts w:cs="Arial"/>
              </w:rPr>
              <w:br/>
              <w:t>below 70%</w:t>
            </w:r>
          </w:p>
        </w:tc>
      </w:tr>
      <w:tr w:rsidR="00475704" w:rsidRPr="009E1255" w14:paraId="7FC7D735" w14:textId="77777777" w:rsidTr="00D45821">
        <w:tc>
          <w:tcPr>
            <w:tcW w:w="365" w:type="pct"/>
            <w:vMerge w:val="restart"/>
          </w:tcPr>
          <w:p w14:paraId="29BF5385" w14:textId="77777777" w:rsidR="00475704" w:rsidRPr="009E1255" w:rsidRDefault="00475704" w:rsidP="00475704">
            <w:pPr>
              <w:spacing w:before="120" w:after="120"/>
              <w:rPr>
                <w:rFonts w:cs="Arial"/>
              </w:rPr>
            </w:pPr>
            <w:r w:rsidRPr="009E1255">
              <w:rPr>
                <w:rFonts w:cs="Arial"/>
              </w:rPr>
              <w:t>PI</w:t>
            </w:r>
            <w:r>
              <w:rPr>
                <w:rFonts w:cs="Arial"/>
              </w:rPr>
              <w:t>6</w:t>
            </w:r>
          </w:p>
        </w:tc>
        <w:tc>
          <w:tcPr>
            <w:tcW w:w="915" w:type="pct"/>
            <w:vMerge w:val="restart"/>
          </w:tcPr>
          <w:p w14:paraId="2BF3F0F5" w14:textId="77777777" w:rsidR="00475704" w:rsidRPr="009E1255" w:rsidRDefault="00475704" w:rsidP="00475704">
            <w:pPr>
              <w:spacing w:before="120" w:after="120"/>
              <w:jc w:val="left"/>
              <w:rPr>
                <w:rFonts w:cs="Arial"/>
              </w:rPr>
            </w:pPr>
            <w:r>
              <w:rPr>
                <w:rFonts w:cs="Arial"/>
              </w:rPr>
              <w:t>IT Changes Completed on Time</w:t>
            </w:r>
          </w:p>
        </w:tc>
        <w:tc>
          <w:tcPr>
            <w:tcW w:w="768" w:type="pct"/>
            <w:vMerge w:val="restart"/>
          </w:tcPr>
          <w:p w14:paraId="486FA019" w14:textId="77777777" w:rsidR="00475704" w:rsidRPr="009E1255" w:rsidRDefault="00475704" w:rsidP="00475704">
            <w:pPr>
              <w:spacing w:before="120" w:after="120"/>
              <w:jc w:val="left"/>
              <w:rPr>
                <w:rFonts w:cs="Arial"/>
              </w:rPr>
            </w:pPr>
            <w:r w:rsidRPr="006750D1">
              <w:t>See Paragraph </w:t>
            </w:r>
            <w:r>
              <w:t>17</w:t>
            </w:r>
            <w:r w:rsidRPr="006750D1">
              <w:t xml:space="preserve"> of Part II of this Annex</w:t>
            </w:r>
          </w:p>
        </w:tc>
        <w:tc>
          <w:tcPr>
            <w:tcW w:w="1025" w:type="pct"/>
            <w:vMerge w:val="restart"/>
          </w:tcPr>
          <w:p w14:paraId="7D5DC8A7" w14:textId="77777777" w:rsidR="00475704" w:rsidRPr="009E1255" w:rsidRDefault="00475704" w:rsidP="00475704">
            <w:pPr>
              <w:spacing w:before="120" w:after="120"/>
              <w:jc w:val="left"/>
              <w:rPr>
                <w:rFonts w:cs="Arial"/>
              </w:rPr>
            </w:pPr>
            <w:r>
              <w:rPr>
                <w:rFonts w:cs="Arial"/>
              </w:rPr>
              <w:t>Each Service Period</w:t>
            </w:r>
          </w:p>
        </w:tc>
        <w:tc>
          <w:tcPr>
            <w:tcW w:w="1927" w:type="pct"/>
            <w:tcBorders>
              <w:top w:val="single" w:sz="4" w:space="0" w:color="auto"/>
              <w:bottom w:val="single" w:sz="4" w:space="0" w:color="auto"/>
            </w:tcBorders>
          </w:tcPr>
          <w:p w14:paraId="11E7AC40" w14:textId="54B1D5D5"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95.00</w:t>
            </w:r>
            <w:r w:rsidRPr="009E1255">
              <w:rPr>
                <w:rFonts w:cs="Arial"/>
              </w:rPr>
              <w:t>%</w:t>
            </w:r>
            <w:r>
              <w:rPr>
                <w:rFonts w:cs="Arial"/>
              </w:rPr>
              <w:t xml:space="preserve"> and above</w:t>
            </w:r>
          </w:p>
        </w:tc>
      </w:tr>
      <w:tr w:rsidR="00475704" w:rsidRPr="009E1255" w14:paraId="41856121" w14:textId="77777777" w:rsidTr="00D45821">
        <w:tc>
          <w:tcPr>
            <w:tcW w:w="365" w:type="pct"/>
            <w:vMerge/>
          </w:tcPr>
          <w:p w14:paraId="309802CB" w14:textId="77777777" w:rsidR="00475704" w:rsidRPr="009E1255" w:rsidRDefault="00475704" w:rsidP="00475704">
            <w:pPr>
              <w:spacing w:before="120" w:after="120"/>
              <w:rPr>
                <w:rFonts w:cs="Arial"/>
              </w:rPr>
            </w:pPr>
          </w:p>
        </w:tc>
        <w:tc>
          <w:tcPr>
            <w:tcW w:w="915" w:type="pct"/>
            <w:vMerge/>
          </w:tcPr>
          <w:p w14:paraId="52AFE702" w14:textId="77777777" w:rsidR="00475704" w:rsidRDefault="00475704" w:rsidP="00475704">
            <w:pPr>
              <w:spacing w:before="120" w:after="120"/>
              <w:jc w:val="left"/>
              <w:rPr>
                <w:rFonts w:cs="Arial"/>
              </w:rPr>
            </w:pPr>
          </w:p>
        </w:tc>
        <w:tc>
          <w:tcPr>
            <w:tcW w:w="768" w:type="pct"/>
            <w:vMerge/>
          </w:tcPr>
          <w:p w14:paraId="413E1995" w14:textId="77777777" w:rsidR="00475704" w:rsidRPr="009E1255" w:rsidRDefault="00475704" w:rsidP="00475704">
            <w:pPr>
              <w:spacing w:before="120" w:after="120"/>
              <w:jc w:val="left"/>
              <w:rPr>
                <w:rFonts w:cs="Arial"/>
              </w:rPr>
            </w:pPr>
          </w:p>
        </w:tc>
        <w:tc>
          <w:tcPr>
            <w:tcW w:w="1025" w:type="pct"/>
            <w:vMerge/>
          </w:tcPr>
          <w:p w14:paraId="06684B83" w14:textId="77777777" w:rsidR="00475704" w:rsidRPr="009E1255" w:rsidRDefault="00475704" w:rsidP="00475704">
            <w:pPr>
              <w:spacing w:before="120" w:after="120"/>
              <w:jc w:val="left"/>
              <w:rPr>
                <w:rFonts w:cs="Arial"/>
              </w:rPr>
            </w:pPr>
          </w:p>
        </w:tc>
        <w:tc>
          <w:tcPr>
            <w:tcW w:w="1927" w:type="pct"/>
            <w:tcBorders>
              <w:top w:val="single" w:sz="4" w:space="0" w:color="auto"/>
              <w:bottom w:val="single" w:sz="4" w:space="0" w:color="auto"/>
            </w:tcBorders>
          </w:tcPr>
          <w:p w14:paraId="6A25A705" w14:textId="55527A30"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85</w:t>
            </w:r>
            <w:r w:rsidRPr="009E1255">
              <w:rPr>
                <w:rFonts w:cs="Arial"/>
              </w:rPr>
              <w:t>%</w:t>
            </w:r>
          </w:p>
        </w:tc>
      </w:tr>
      <w:tr w:rsidR="001A038A" w:rsidRPr="009E1255" w14:paraId="17B47759" w14:textId="77777777" w:rsidTr="00475704">
        <w:tc>
          <w:tcPr>
            <w:tcW w:w="365" w:type="pct"/>
            <w:vMerge w:val="restart"/>
            <w:shd w:val="clear" w:color="auto" w:fill="auto"/>
          </w:tcPr>
          <w:p w14:paraId="34EC018F" w14:textId="77777777" w:rsidR="00475704" w:rsidRPr="00843F82" w:rsidRDefault="00475704" w:rsidP="00475704">
            <w:pPr>
              <w:spacing w:before="120" w:after="120"/>
              <w:rPr>
                <w:rFonts w:cs="Arial"/>
              </w:rPr>
            </w:pPr>
            <w:r w:rsidRPr="009E1255">
              <w:rPr>
                <w:rFonts w:cs="Arial"/>
              </w:rPr>
              <w:t>PI</w:t>
            </w:r>
            <w:r>
              <w:rPr>
                <w:rFonts w:cs="Arial"/>
              </w:rPr>
              <w:t>7</w:t>
            </w:r>
          </w:p>
        </w:tc>
        <w:tc>
          <w:tcPr>
            <w:tcW w:w="915" w:type="pct"/>
            <w:vMerge w:val="restart"/>
            <w:shd w:val="clear" w:color="auto" w:fill="auto"/>
          </w:tcPr>
          <w:p w14:paraId="5D04AB3B" w14:textId="77777777" w:rsidR="00475704" w:rsidRPr="00843F82" w:rsidRDefault="00475704" w:rsidP="00475704">
            <w:pPr>
              <w:spacing w:before="120" w:after="120"/>
              <w:jc w:val="left"/>
              <w:rPr>
                <w:rFonts w:cs="Arial"/>
              </w:rPr>
            </w:pPr>
            <w:r w:rsidRPr="00843F82">
              <w:t>Road Network Model Updates Timeliness</w:t>
            </w:r>
          </w:p>
        </w:tc>
        <w:tc>
          <w:tcPr>
            <w:tcW w:w="768" w:type="pct"/>
            <w:vMerge w:val="restart"/>
            <w:shd w:val="clear" w:color="auto" w:fill="auto"/>
          </w:tcPr>
          <w:p w14:paraId="1729DFEF" w14:textId="58265688" w:rsidR="00475704" w:rsidRPr="00843F82" w:rsidRDefault="00475704" w:rsidP="00475704">
            <w:pPr>
              <w:spacing w:before="120" w:after="120"/>
              <w:jc w:val="left"/>
              <w:rPr>
                <w:rFonts w:cs="Arial"/>
              </w:rPr>
            </w:pPr>
            <w:r w:rsidRPr="00843F82">
              <w:t>See Paragraph </w:t>
            </w:r>
            <w:r>
              <w:t xml:space="preserve">18 </w:t>
            </w:r>
            <w:r w:rsidRPr="00843F82">
              <w:t>of Part II of this Annex </w:t>
            </w:r>
          </w:p>
        </w:tc>
        <w:tc>
          <w:tcPr>
            <w:tcW w:w="1025" w:type="pct"/>
            <w:vMerge w:val="restart"/>
            <w:shd w:val="clear" w:color="auto" w:fill="auto"/>
          </w:tcPr>
          <w:p w14:paraId="3C80A413" w14:textId="77777777" w:rsidR="00475704" w:rsidRPr="00843F82" w:rsidRDefault="00475704" w:rsidP="00475704">
            <w:pPr>
              <w:spacing w:before="120" w:after="120"/>
              <w:jc w:val="left"/>
              <w:rPr>
                <w:rFonts w:cs="Arial"/>
              </w:rPr>
            </w:pPr>
            <w:r>
              <w:rPr>
                <w:rFonts w:cs="Arial"/>
              </w:rPr>
              <w:t>Each Service Period</w:t>
            </w:r>
          </w:p>
        </w:tc>
        <w:tc>
          <w:tcPr>
            <w:tcW w:w="1927" w:type="pct"/>
            <w:tcBorders>
              <w:top w:val="single" w:sz="4" w:space="0" w:color="auto"/>
              <w:bottom w:val="single" w:sz="4" w:space="0" w:color="auto"/>
            </w:tcBorders>
            <w:shd w:val="clear" w:color="auto" w:fill="auto"/>
          </w:tcPr>
          <w:p w14:paraId="2E2334FC" w14:textId="1508FA77" w:rsidR="00475704" w:rsidRPr="009E1255" w:rsidRDefault="00475704" w:rsidP="00475704">
            <w:pPr>
              <w:spacing w:before="120" w:after="120"/>
              <w:jc w:val="left"/>
              <w:rPr>
                <w:rFonts w:cs="Arial"/>
              </w:rPr>
            </w:pPr>
            <w:r w:rsidRPr="009E1255">
              <w:rPr>
                <w:rFonts w:cs="Arial"/>
              </w:rPr>
              <w:t>Target Performance Level:</w:t>
            </w:r>
            <w:r>
              <w:rPr>
                <w:rFonts w:cs="Arial"/>
              </w:rPr>
              <w:br/>
              <w:t>3 months (mean time) and below</w:t>
            </w:r>
          </w:p>
        </w:tc>
      </w:tr>
      <w:tr w:rsidR="001A038A" w:rsidRPr="007265D1" w14:paraId="2B823961" w14:textId="77777777" w:rsidTr="00475704">
        <w:tc>
          <w:tcPr>
            <w:tcW w:w="365" w:type="pct"/>
            <w:vMerge/>
            <w:shd w:val="clear" w:color="auto" w:fill="auto"/>
          </w:tcPr>
          <w:p w14:paraId="015355F8" w14:textId="77777777" w:rsidR="00475704" w:rsidRPr="007265D1" w:rsidRDefault="00475704" w:rsidP="00475704">
            <w:pPr>
              <w:spacing w:before="120" w:after="120"/>
              <w:rPr>
                <w:highlight w:val="yellow"/>
              </w:rPr>
            </w:pPr>
          </w:p>
        </w:tc>
        <w:tc>
          <w:tcPr>
            <w:tcW w:w="915" w:type="pct"/>
            <w:vMerge/>
            <w:shd w:val="clear" w:color="auto" w:fill="auto"/>
          </w:tcPr>
          <w:p w14:paraId="7515CD41" w14:textId="77777777" w:rsidR="00475704" w:rsidRPr="007265D1" w:rsidRDefault="00475704" w:rsidP="00475704">
            <w:pPr>
              <w:spacing w:before="120" w:after="120"/>
              <w:jc w:val="left"/>
              <w:rPr>
                <w:highlight w:val="yellow"/>
              </w:rPr>
            </w:pPr>
          </w:p>
        </w:tc>
        <w:tc>
          <w:tcPr>
            <w:tcW w:w="768" w:type="pct"/>
            <w:vMerge/>
            <w:shd w:val="clear" w:color="auto" w:fill="auto"/>
          </w:tcPr>
          <w:p w14:paraId="60701F5D" w14:textId="77777777" w:rsidR="00475704" w:rsidRPr="007265D1" w:rsidRDefault="00475704" w:rsidP="00475704">
            <w:pPr>
              <w:spacing w:before="120" w:after="120"/>
              <w:jc w:val="left"/>
              <w:rPr>
                <w:highlight w:val="yellow"/>
              </w:rPr>
            </w:pPr>
          </w:p>
        </w:tc>
        <w:tc>
          <w:tcPr>
            <w:tcW w:w="1025" w:type="pct"/>
            <w:vMerge/>
            <w:shd w:val="clear" w:color="auto" w:fill="auto"/>
          </w:tcPr>
          <w:p w14:paraId="4870159E" w14:textId="77777777" w:rsidR="00475704" w:rsidRPr="007265D1" w:rsidRDefault="00475704" w:rsidP="00475704">
            <w:pPr>
              <w:spacing w:before="120" w:after="120"/>
              <w:jc w:val="left"/>
              <w:rPr>
                <w:rFonts w:cs="Arial"/>
                <w:highlight w:val="yellow"/>
              </w:rPr>
            </w:pPr>
          </w:p>
        </w:tc>
        <w:tc>
          <w:tcPr>
            <w:tcW w:w="1927" w:type="pct"/>
            <w:tcBorders>
              <w:top w:val="single" w:sz="4" w:space="0" w:color="auto"/>
              <w:bottom w:val="single" w:sz="4" w:space="0" w:color="auto"/>
            </w:tcBorders>
            <w:shd w:val="clear" w:color="auto" w:fill="auto"/>
          </w:tcPr>
          <w:p w14:paraId="0EFA1848" w14:textId="27024F74" w:rsidR="00475704" w:rsidRPr="007265D1" w:rsidRDefault="00475704" w:rsidP="00475704">
            <w:pPr>
              <w:spacing w:before="120" w:after="120"/>
              <w:jc w:val="left"/>
              <w:rPr>
                <w:rFonts w:cs="Arial"/>
                <w:highlight w:val="yellow"/>
              </w:rPr>
            </w:pPr>
            <w:r w:rsidRPr="009E1255">
              <w:rPr>
                <w:rFonts w:cs="Arial"/>
              </w:rPr>
              <w:t xml:space="preserve">PI Service Threshold: </w:t>
            </w:r>
            <w:r>
              <w:rPr>
                <w:rFonts w:cs="Arial"/>
              </w:rPr>
              <w:br/>
              <w:t>below 6 months (mean time)</w:t>
            </w:r>
          </w:p>
        </w:tc>
      </w:tr>
      <w:tr w:rsidR="00475704" w:rsidRPr="009E1255" w14:paraId="36556CCA" w14:textId="77777777" w:rsidTr="00475704">
        <w:tc>
          <w:tcPr>
            <w:tcW w:w="365" w:type="pct"/>
            <w:vMerge w:val="restart"/>
            <w:shd w:val="clear" w:color="auto" w:fill="auto"/>
          </w:tcPr>
          <w:p w14:paraId="3DE0130F" w14:textId="77777777" w:rsidR="00475704" w:rsidRPr="00B32F6B" w:rsidRDefault="00475704" w:rsidP="00475704">
            <w:pPr>
              <w:spacing w:before="120" w:after="120"/>
            </w:pPr>
            <w:r w:rsidRPr="00B32F6B">
              <w:t>PI8</w:t>
            </w:r>
          </w:p>
        </w:tc>
        <w:tc>
          <w:tcPr>
            <w:tcW w:w="915" w:type="pct"/>
            <w:vMerge w:val="restart"/>
            <w:shd w:val="clear" w:color="auto" w:fill="auto"/>
          </w:tcPr>
          <w:p w14:paraId="5847F19A" w14:textId="77777777" w:rsidR="00475704" w:rsidRPr="00B32F6B" w:rsidRDefault="00475704" w:rsidP="00475704">
            <w:pPr>
              <w:spacing w:before="120" w:after="120"/>
              <w:jc w:val="left"/>
            </w:pPr>
            <w:r w:rsidRPr="00B32F6B">
              <w:t>Delivery Channel User Satisfaction</w:t>
            </w:r>
          </w:p>
        </w:tc>
        <w:tc>
          <w:tcPr>
            <w:tcW w:w="768" w:type="pct"/>
            <w:vMerge w:val="restart"/>
            <w:shd w:val="clear" w:color="auto" w:fill="auto"/>
          </w:tcPr>
          <w:p w14:paraId="5B0C81E7" w14:textId="77777777" w:rsidR="00475704" w:rsidRPr="00B32F6B" w:rsidRDefault="00475704" w:rsidP="00475704">
            <w:pPr>
              <w:spacing w:before="120" w:after="120"/>
              <w:jc w:val="left"/>
            </w:pPr>
            <w:r w:rsidRPr="00B32F6B">
              <w:t>See Paragraph 1</w:t>
            </w:r>
            <w:r>
              <w:t>9</w:t>
            </w:r>
            <w:r w:rsidRPr="00B32F6B">
              <w:t xml:space="preserve"> of Part </w:t>
            </w:r>
            <w:r w:rsidRPr="00B32F6B">
              <w:lastRenderedPageBreak/>
              <w:t>II of this Annex</w:t>
            </w:r>
          </w:p>
        </w:tc>
        <w:tc>
          <w:tcPr>
            <w:tcW w:w="1025" w:type="pct"/>
            <w:vMerge w:val="restart"/>
            <w:shd w:val="clear" w:color="auto" w:fill="auto"/>
          </w:tcPr>
          <w:p w14:paraId="09E05669" w14:textId="77777777" w:rsidR="00475704" w:rsidRPr="00B32F6B" w:rsidRDefault="00475704" w:rsidP="00475704">
            <w:pPr>
              <w:spacing w:before="120" w:after="120"/>
              <w:jc w:val="left"/>
              <w:rPr>
                <w:rFonts w:cs="Arial"/>
              </w:rPr>
            </w:pPr>
            <w:r w:rsidRPr="00B32F6B">
              <w:rPr>
                <w:rFonts w:cs="Arial"/>
              </w:rPr>
              <w:lastRenderedPageBreak/>
              <w:t>Every Six Months</w:t>
            </w:r>
          </w:p>
        </w:tc>
        <w:tc>
          <w:tcPr>
            <w:tcW w:w="1927" w:type="pct"/>
            <w:tcBorders>
              <w:top w:val="single" w:sz="4" w:space="0" w:color="auto"/>
              <w:bottom w:val="single" w:sz="4" w:space="0" w:color="auto"/>
            </w:tcBorders>
            <w:shd w:val="clear" w:color="auto" w:fill="auto"/>
          </w:tcPr>
          <w:p w14:paraId="7E5FA54D" w14:textId="77777777" w:rsidR="00475704" w:rsidRPr="009E1255" w:rsidRDefault="00475704" w:rsidP="00475704">
            <w:pPr>
              <w:spacing w:before="120" w:after="120"/>
              <w:jc w:val="left"/>
              <w:rPr>
                <w:rFonts w:cs="Arial"/>
              </w:rPr>
            </w:pPr>
            <w:r>
              <w:rPr>
                <w:rFonts w:cs="Arial"/>
              </w:rPr>
              <w:t>Target Performance Level:</w:t>
            </w:r>
            <w:r>
              <w:rPr>
                <w:rFonts w:cs="Arial"/>
              </w:rPr>
              <w:br/>
              <w:t>[t</w:t>
            </w:r>
            <w:r w:rsidRPr="00600D44">
              <w:rPr>
                <w:rFonts w:cs="Arial"/>
              </w:rPr>
              <w:t>o be agreed with the Customer Relationship Manager</w:t>
            </w:r>
            <w:r>
              <w:rPr>
                <w:rFonts w:cs="Arial"/>
              </w:rPr>
              <w:t>] and above satisfied or very satisfied</w:t>
            </w:r>
            <w:r>
              <w:rPr>
                <w:rStyle w:val="FootnoteReference"/>
                <w:rFonts w:cs="Arial"/>
              </w:rPr>
              <w:footnoteReference w:id="3"/>
            </w:r>
          </w:p>
        </w:tc>
      </w:tr>
      <w:tr w:rsidR="00475704" w:rsidRPr="009E1255" w14:paraId="4177C4E4" w14:textId="77777777" w:rsidTr="00475704">
        <w:tc>
          <w:tcPr>
            <w:tcW w:w="365" w:type="pct"/>
            <w:vMerge/>
            <w:shd w:val="clear" w:color="auto" w:fill="auto"/>
          </w:tcPr>
          <w:p w14:paraId="063B57EE" w14:textId="77777777" w:rsidR="00475704" w:rsidRPr="007265D1" w:rsidRDefault="00475704" w:rsidP="00475704">
            <w:pPr>
              <w:spacing w:before="120" w:after="120"/>
              <w:rPr>
                <w:highlight w:val="yellow"/>
              </w:rPr>
            </w:pPr>
          </w:p>
        </w:tc>
        <w:tc>
          <w:tcPr>
            <w:tcW w:w="915" w:type="pct"/>
            <w:vMerge/>
            <w:shd w:val="clear" w:color="auto" w:fill="auto"/>
          </w:tcPr>
          <w:p w14:paraId="2DA8F112" w14:textId="77777777" w:rsidR="00475704" w:rsidRPr="007265D1" w:rsidRDefault="00475704" w:rsidP="00475704">
            <w:pPr>
              <w:spacing w:before="120" w:after="120"/>
              <w:jc w:val="left"/>
              <w:rPr>
                <w:highlight w:val="yellow"/>
              </w:rPr>
            </w:pPr>
          </w:p>
        </w:tc>
        <w:tc>
          <w:tcPr>
            <w:tcW w:w="768" w:type="pct"/>
            <w:vMerge/>
            <w:shd w:val="clear" w:color="auto" w:fill="auto"/>
          </w:tcPr>
          <w:p w14:paraId="45350E70" w14:textId="77777777" w:rsidR="00475704" w:rsidRPr="007265D1" w:rsidRDefault="00475704" w:rsidP="00475704">
            <w:pPr>
              <w:spacing w:before="120" w:after="120"/>
              <w:jc w:val="left"/>
              <w:rPr>
                <w:highlight w:val="yellow"/>
              </w:rPr>
            </w:pPr>
          </w:p>
        </w:tc>
        <w:tc>
          <w:tcPr>
            <w:tcW w:w="1025" w:type="pct"/>
            <w:vMerge/>
            <w:shd w:val="clear" w:color="auto" w:fill="auto"/>
          </w:tcPr>
          <w:p w14:paraId="1F77C2CB" w14:textId="77777777" w:rsidR="00475704" w:rsidRPr="007265D1" w:rsidRDefault="00475704" w:rsidP="00475704">
            <w:pPr>
              <w:spacing w:before="120" w:after="120"/>
              <w:jc w:val="left"/>
              <w:rPr>
                <w:rFonts w:cs="Arial"/>
                <w:highlight w:val="yellow"/>
              </w:rPr>
            </w:pPr>
          </w:p>
        </w:tc>
        <w:tc>
          <w:tcPr>
            <w:tcW w:w="1927" w:type="pct"/>
            <w:tcBorders>
              <w:top w:val="single" w:sz="4" w:space="0" w:color="auto"/>
              <w:bottom w:val="single" w:sz="4" w:space="0" w:color="auto"/>
            </w:tcBorders>
            <w:shd w:val="clear" w:color="auto" w:fill="auto"/>
          </w:tcPr>
          <w:p w14:paraId="5078B2FF" w14:textId="77777777" w:rsidR="00475704" w:rsidRPr="009E1255" w:rsidRDefault="00475704" w:rsidP="00475704">
            <w:pPr>
              <w:spacing w:before="120" w:after="120"/>
              <w:jc w:val="left"/>
              <w:rPr>
                <w:rFonts w:cs="Arial"/>
              </w:rPr>
            </w:pPr>
            <w:r>
              <w:rPr>
                <w:rFonts w:cs="Arial"/>
              </w:rPr>
              <w:t>PI Service Threshold:</w:t>
            </w:r>
            <w:r>
              <w:rPr>
                <w:rFonts w:cs="Arial"/>
              </w:rPr>
              <w:br/>
              <w:t>below [t</w:t>
            </w:r>
            <w:r w:rsidRPr="00600D44">
              <w:rPr>
                <w:rFonts w:cs="Arial"/>
              </w:rPr>
              <w:t>o be agreed with the Customer Relationship Manager</w:t>
            </w:r>
            <w:r>
              <w:rPr>
                <w:rFonts w:cs="Arial"/>
              </w:rPr>
              <w:t>] satisfied or very satisfied</w:t>
            </w:r>
          </w:p>
        </w:tc>
      </w:tr>
    </w:tbl>
    <w:p w14:paraId="5B0AF492" w14:textId="77777777" w:rsidR="00C80AD9" w:rsidRDefault="00C80AD9" w:rsidP="00C80AD9">
      <w:pPr>
        <w:pStyle w:val="Level1"/>
        <w:tabs>
          <w:tab w:val="clear" w:pos="851"/>
          <w:tab w:val="left" w:pos="720"/>
        </w:tabs>
        <w:ind w:firstLine="0"/>
      </w:pPr>
    </w:p>
    <w:p w14:paraId="317F3A6C" w14:textId="77777777" w:rsidR="00186935" w:rsidRDefault="00186935" w:rsidP="00C80AD9">
      <w:pPr>
        <w:pStyle w:val="Level1"/>
        <w:numPr>
          <w:ilvl w:val="0"/>
          <w:numId w:val="15"/>
        </w:numPr>
        <w:rPr>
          <w:rFonts w:cs="Arial"/>
          <w:b/>
        </w:rPr>
        <w:sectPr w:rsidR="00186935" w:rsidSect="0005799A">
          <w:headerReference w:type="even" r:id="rId13"/>
          <w:headerReference w:type="default" r:id="rId14"/>
          <w:footerReference w:type="even" r:id="rId15"/>
          <w:headerReference w:type="first" r:id="rId16"/>
          <w:footerReference w:type="first" r:id="rId17"/>
          <w:pgSz w:w="11906" w:h="16838"/>
          <w:pgMar w:top="1440" w:right="1800" w:bottom="1440" w:left="1800" w:header="708" w:footer="708" w:gutter="0"/>
          <w:cols w:space="708"/>
          <w:docGrid w:linePitch="360"/>
        </w:sectPr>
      </w:pPr>
    </w:p>
    <w:p w14:paraId="4E5567CB" w14:textId="29649389" w:rsidR="00C80AD9" w:rsidRDefault="00C80AD9" w:rsidP="00C80AD9">
      <w:pPr>
        <w:pStyle w:val="Level1"/>
        <w:numPr>
          <w:ilvl w:val="0"/>
          <w:numId w:val="15"/>
        </w:numPr>
      </w:pPr>
      <w:r>
        <w:rPr>
          <w:rFonts w:cs="Arial"/>
          <w:b/>
        </w:rPr>
        <w:lastRenderedPageBreak/>
        <w:t xml:space="preserve">Table A4 Subsidiary Performance Indicators (PIs) </w:t>
      </w:r>
      <w:r w:rsidR="00122984" w:rsidRPr="00122984">
        <w:rPr>
          <w:b/>
          <w:bCs/>
        </w:rPr>
        <w:t>for the Second Performance Indicators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1511"/>
        <w:gridCol w:w="1433"/>
        <w:gridCol w:w="1629"/>
        <w:gridCol w:w="3157"/>
      </w:tblGrid>
      <w:tr w:rsidR="001A038A" w:rsidRPr="009E1255" w14:paraId="153EDC2D" w14:textId="77777777" w:rsidTr="00475704">
        <w:trPr>
          <w:tblHeader/>
        </w:trPr>
        <w:tc>
          <w:tcPr>
            <w:tcW w:w="365" w:type="pct"/>
            <w:shd w:val="clear" w:color="auto" w:fill="D9D9D9"/>
          </w:tcPr>
          <w:p w14:paraId="3230B02C" w14:textId="77777777" w:rsidR="00475704" w:rsidRPr="009E1255" w:rsidRDefault="00475704" w:rsidP="00475704">
            <w:pPr>
              <w:spacing w:before="120" w:after="120"/>
              <w:rPr>
                <w:rFonts w:cs="Arial"/>
                <w:b/>
              </w:rPr>
            </w:pPr>
            <w:r w:rsidRPr="009E1255">
              <w:rPr>
                <w:rFonts w:cs="Arial"/>
                <w:b/>
              </w:rPr>
              <w:t>No.</w:t>
            </w:r>
          </w:p>
        </w:tc>
        <w:tc>
          <w:tcPr>
            <w:tcW w:w="915" w:type="pct"/>
            <w:shd w:val="clear" w:color="auto" w:fill="D9D9D9"/>
          </w:tcPr>
          <w:p w14:paraId="10E3541D" w14:textId="77777777" w:rsidR="00475704" w:rsidRPr="009E1255" w:rsidRDefault="00475704" w:rsidP="00475704">
            <w:pPr>
              <w:spacing w:before="120" w:after="120"/>
              <w:rPr>
                <w:rFonts w:cs="Arial"/>
                <w:b/>
              </w:rPr>
            </w:pPr>
            <w:r w:rsidRPr="009E1255">
              <w:rPr>
                <w:rFonts w:cs="Arial"/>
                <w:b/>
              </w:rPr>
              <w:t>Subsidiary Performance Indicator Title</w:t>
            </w:r>
          </w:p>
        </w:tc>
        <w:tc>
          <w:tcPr>
            <w:tcW w:w="769" w:type="pct"/>
            <w:shd w:val="clear" w:color="auto" w:fill="D9D9D9"/>
          </w:tcPr>
          <w:p w14:paraId="7C1EA4FD" w14:textId="77777777" w:rsidR="00475704" w:rsidRPr="009E1255" w:rsidRDefault="00475704" w:rsidP="00475704">
            <w:pPr>
              <w:spacing w:before="120" w:after="120"/>
              <w:rPr>
                <w:rFonts w:cs="Arial"/>
                <w:b/>
              </w:rPr>
            </w:pPr>
            <w:r w:rsidRPr="009E1255">
              <w:rPr>
                <w:rFonts w:cs="Arial"/>
                <w:b/>
              </w:rPr>
              <w:t>Definition</w:t>
            </w:r>
          </w:p>
        </w:tc>
        <w:tc>
          <w:tcPr>
            <w:tcW w:w="1025" w:type="pct"/>
            <w:shd w:val="clear" w:color="auto" w:fill="D9D9D9"/>
          </w:tcPr>
          <w:p w14:paraId="3EAC708D" w14:textId="77777777" w:rsidR="00475704" w:rsidRPr="009E1255" w:rsidRDefault="00475704" w:rsidP="00475704">
            <w:pPr>
              <w:spacing w:before="120" w:after="120"/>
              <w:rPr>
                <w:rFonts w:cs="Arial"/>
              </w:rPr>
            </w:pPr>
            <w:r w:rsidRPr="009E1255">
              <w:rPr>
                <w:rFonts w:cs="Arial"/>
                <w:b/>
              </w:rPr>
              <w:t>Frequency of Measurement</w:t>
            </w:r>
          </w:p>
        </w:tc>
        <w:tc>
          <w:tcPr>
            <w:tcW w:w="1926" w:type="pct"/>
            <w:shd w:val="clear" w:color="auto" w:fill="D9D9D9"/>
          </w:tcPr>
          <w:p w14:paraId="7866A7C3" w14:textId="1EAEEE28" w:rsidR="00475704" w:rsidRPr="009E1255" w:rsidRDefault="00475704" w:rsidP="00475704">
            <w:pPr>
              <w:spacing w:before="120" w:after="120"/>
              <w:ind w:left="-468" w:firstLine="468"/>
              <w:rPr>
                <w:rFonts w:cs="Arial"/>
                <w:b/>
              </w:rPr>
            </w:pPr>
            <w:r>
              <w:rPr>
                <w:rFonts w:cs="Arial"/>
                <w:b/>
              </w:rPr>
              <w:t>Performance</w:t>
            </w:r>
            <w:r w:rsidRPr="009E1255">
              <w:rPr>
                <w:rFonts w:cs="Arial"/>
                <w:b/>
              </w:rPr>
              <w:t xml:space="preserve"> Level</w:t>
            </w:r>
          </w:p>
        </w:tc>
      </w:tr>
      <w:tr w:rsidR="00475704" w:rsidRPr="009E1255" w14:paraId="2B40F2EB" w14:textId="77777777" w:rsidTr="00D45821">
        <w:tc>
          <w:tcPr>
            <w:tcW w:w="365" w:type="pct"/>
            <w:vMerge w:val="restart"/>
          </w:tcPr>
          <w:p w14:paraId="27917966" w14:textId="77777777" w:rsidR="00475704" w:rsidRPr="009E1255" w:rsidRDefault="00475704" w:rsidP="00475704">
            <w:pPr>
              <w:spacing w:before="120" w:after="120"/>
              <w:rPr>
                <w:rFonts w:cs="Arial"/>
              </w:rPr>
            </w:pPr>
            <w:r w:rsidRPr="009E1255">
              <w:rPr>
                <w:rFonts w:cs="Arial"/>
              </w:rPr>
              <w:t>PI1</w:t>
            </w:r>
          </w:p>
        </w:tc>
        <w:tc>
          <w:tcPr>
            <w:tcW w:w="915" w:type="pct"/>
            <w:vMerge w:val="restart"/>
          </w:tcPr>
          <w:p w14:paraId="12EB09BC" w14:textId="77777777" w:rsidR="00475704" w:rsidRDefault="00475704" w:rsidP="00475704">
            <w:pPr>
              <w:spacing w:before="120" w:after="120"/>
              <w:jc w:val="left"/>
              <w:rPr>
                <w:rFonts w:cs="Arial"/>
              </w:rPr>
            </w:pPr>
            <w:r>
              <w:rPr>
                <w:rFonts w:cs="Arial"/>
              </w:rPr>
              <w:t>Accuracy of Unplanned Event Durations</w:t>
            </w:r>
          </w:p>
        </w:tc>
        <w:tc>
          <w:tcPr>
            <w:tcW w:w="769" w:type="pct"/>
            <w:vMerge w:val="restart"/>
          </w:tcPr>
          <w:p w14:paraId="5DE1364E" w14:textId="77777777" w:rsidR="00475704" w:rsidRPr="006750D1" w:rsidRDefault="00475704" w:rsidP="00475704">
            <w:pPr>
              <w:spacing w:before="120" w:after="120"/>
              <w:jc w:val="left"/>
            </w:pPr>
            <w:r w:rsidRPr="006750D1">
              <w:t>See Paragraph </w:t>
            </w:r>
            <w:r>
              <w:t>12</w:t>
            </w:r>
            <w:r w:rsidRPr="006750D1">
              <w:t xml:space="preserve"> of Part II of this Annex</w:t>
            </w:r>
          </w:p>
        </w:tc>
        <w:tc>
          <w:tcPr>
            <w:tcW w:w="1025" w:type="pct"/>
            <w:vMerge w:val="restart"/>
          </w:tcPr>
          <w:p w14:paraId="23ED3357" w14:textId="77777777" w:rsidR="00475704" w:rsidRDefault="00475704" w:rsidP="00475704">
            <w:pPr>
              <w:spacing w:before="120" w:after="120"/>
              <w:jc w:val="left"/>
              <w:rPr>
                <w:rFonts w:cs="Arial"/>
              </w:rPr>
            </w:pPr>
            <w:r>
              <w:rPr>
                <w:rFonts w:cs="Arial"/>
              </w:rPr>
              <w:t>Each Service Period</w:t>
            </w:r>
          </w:p>
        </w:tc>
        <w:tc>
          <w:tcPr>
            <w:tcW w:w="1926" w:type="pct"/>
            <w:tcBorders>
              <w:bottom w:val="nil"/>
            </w:tcBorders>
          </w:tcPr>
          <w:p w14:paraId="5DD764C0" w14:textId="0ADBF228"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70.00</w:t>
            </w:r>
            <w:r w:rsidRPr="009E1255">
              <w:rPr>
                <w:rFonts w:cs="Arial"/>
              </w:rPr>
              <w:t>%</w:t>
            </w:r>
            <w:r>
              <w:rPr>
                <w:rFonts w:cs="Arial"/>
              </w:rPr>
              <w:t xml:space="preserve"> and above</w:t>
            </w:r>
          </w:p>
        </w:tc>
      </w:tr>
      <w:tr w:rsidR="00475704" w:rsidRPr="009E1255" w14:paraId="38CDC09A" w14:textId="77777777" w:rsidTr="00D45821">
        <w:tc>
          <w:tcPr>
            <w:tcW w:w="365" w:type="pct"/>
            <w:vMerge/>
          </w:tcPr>
          <w:p w14:paraId="75B3DAB0" w14:textId="77777777" w:rsidR="00475704" w:rsidRPr="009E1255" w:rsidRDefault="00475704" w:rsidP="00475704">
            <w:pPr>
              <w:spacing w:before="120" w:after="120"/>
              <w:rPr>
                <w:rFonts w:cs="Arial"/>
              </w:rPr>
            </w:pPr>
          </w:p>
        </w:tc>
        <w:tc>
          <w:tcPr>
            <w:tcW w:w="915" w:type="pct"/>
            <w:vMerge/>
          </w:tcPr>
          <w:p w14:paraId="0FD9906B" w14:textId="77777777" w:rsidR="00475704" w:rsidRDefault="00475704" w:rsidP="00475704">
            <w:pPr>
              <w:spacing w:before="120" w:after="120"/>
              <w:jc w:val="left"/>
              <w:rPr>
                <w:rFonts w:cs="Arial"/>
              </w:rPr>
            </w:pPr>
          </w:p>
        </w:tc>
        <w:tc>
          <w:tcPr>
            <w:tcW w:w="769" w:type="pct"/>
            <w:vMerge/>
          </w:tcPr>
          <w:p w14:paraId="288623BA" w14:textId="77777777" w:rsidR="00475704" w:rsidRPr="006750D1" w:rsidRDefault="00475704" w:rsidP="00475704">
            <w:pPr>
              <w:spacing w:before="120" w:after="120"/>
              <w:jc w:val="left"/>
            </w:pPr>
          </w:p>
        </w:tc>
        <w:tc>
          <w:tcPr>
            <w:tcW w:w="1025" w:type="pct"/>
            <w:vMerge/>
          </w:tcPr>
          <w:p w14:paraId="3D155BA8" w14:textId="77777777" w:rsidR="00475704" w:rsidRDefault="00475704" w:rsidP="00475704">
            <w:pPr>
              <w:spacing w:before="120" w:after="120"/>
              <w:jc w:val="left"/>
              <w:rPr>
                <w:rFonts w:cs="Arial"/>
              </w:rPr>
            </w:pPr>
          </w:p>
        </w:tc>
        <w:tc>
          <w:tcPr>
            <w:tcW w:w="1926" w:type="pct"/>
            <w:tcBorders>
              <w:bottom w:val="nil"/>
            </w:tcBorders>
          </w:tcPr>
          <w:p w14:paraId="776A01A3" w14:textId="2B43258F" w:rsidR="00475704" w:rsidRPr="009E1255" w:rsidRDefault="00475704" w:rsidP="00475704">
            <w:pPr>
              <w:spacing w:before="120" w:after="120"/>
              <w:jc w:val="left"/>
              <w:rPr>
                <w:rFonts w:cs="Arial"/>
              </w:rPr>
            </w:pPr>
            <w:r w:rsidRPr="009E1255">
              <w:rPr>
                <w:rFonts w:cs="Arial"/>
              </w:rPr>
              <w:t>PI Service Threshold:</w:t>
            </w:r>
            <w:r>
              <w:rPr>
                <w:rFonts w:cs="Arial"/>
              </w:rPr>
              <w:br/>
              <w:t>below 50.00</w:t>
            </w:r>
            <w:r w:rsidRPr="009E1255">
              <w:rPr>
                <w:rFonts w:cs="Arial"/>
              </w:rPr>
              <w:t>%</w:t>
            </w:r>
          </w:p>
        </w:tc>
      </w:tr>
      <w:tr w:rsidR="00475704" w:rsidRPr="009E1255" w14:paraId="5E5B6889" w14:textId="77777777" w:rsidTr="00D45821">
        <w:tc>
          <w:tcPr>
            <w:tcW w:w="365" w:type="pct"/>
            <w:vMerge w:val="restart"/>
          </w:tcPr>
          <w:p w14:paraId="4862AD7C" w14:textId="77777777" w:rsidR="00475704" w:rsidRPr="009E1255" w:rsidRDefault="00475704" w:rsidP="00475704">
            <w:pPr>
              <w:spacing w:before="120" w:after="120"/>
              <w:rPr>
                <w:rFonts w:cs="Arial"/>
              </w:rPr>
            </w:pPr>
            <w:r w:rsidRPr="009E1255">
              <w:rPr>
                <w:rFonts w:cs="Arial"/>
              </w:rPr>
              <w:t>PI2</w:t>
            </w:r>
          </w:p>
        </w:tc>
        <w:tc>
          <w:tcPr>
            <w:tcW w:w="915" w:type="pct"/>
            <w:vMerge w:val="restart"/>
          </w:tcPr>
          <w:p w14:paraId="0CA64A36" w14:textId="77777777" w:rsidR="00475704" w:rsidRDefault="00475704" w:rsidP="00475704">
            <w:pPr>
              <w:spacing w:before="120" w:after="120"/>
              <w:jc w:val="left"/>
              <w:rPr>
                <w:rFonts w:cs="Arial"/>
              </w:rPr>
            </w:pPr>
            <w:r>
              <w:rPr>
                <w:rFonts w:cs="Arial"/>
              </w:rPr>
              <w:t>Delivery Channel Complaints</w:t>
            </w:r>
          </w:p>
        </w:tc>
        <w:tc>
          <w:tcPr>
            <w:tcW w:w="769" w:type="pct"/>
            <w:vMerge w:val="restart"/>
          </w:tcPr>
          <w:p w14:paraId="6279BD20" w14:textId="77777777" w:rsidR="00475704" w:rsidRPr="006750D1" w:rsidRDefault="00475704" w:rsidP="00475704">
            <w:pPr>
              <w:spacing w:before="120" w:after="120"/>
              <w:jc w:val="left"/>
            </w:pPr>
            <w:r>
              <w:rPr>
                <w:rFonts w:cs="Arial"/>
              </w:rPr>
              <w:t>See Paragraph 13 of Part II of this Annex</w:t>
            </w:r>
          </w:p>
        </w:tc>
        <w:tc>
          <w:tcPr>
            <w:tcW w:w="1025" w:type="pct"/>
            <w:vMerge w:val="restart"/>
          </w:tcPr>
          <w:p w14:paraId="735967B6" w14:textId="77777777" w:rsidR="00475704" w:rsidRDefault="00475704" w:rsidP="00475704">
            <w:pPr>
              <w:spacing w:before="120" w:after="120"/>
              <w:jc w:val="left"/>
              <w:rPr>
                <w:rFonts w:cs="Arial"/>
              </w:rPr>
            </w:pPr>
            <w:r>
              <w:rPr>
                <w:rFonts w:cs="Arial"/>
              </w:rPr>
              <w:t>Each Service Period</w:t>
            </w:r>
          </w:p>
        </w:tc>
        <w:tc>
          <w:tcPr>
            <w:tcW w:w="1926" w:type="pct"/>
            <w:tcBorders>
              <w:bottom w:val="nil"/>
            </w:tcBorders>
          </w:tcPr>
          <w:p w14:paraId="47ECB152" w14:textId="2F970D0F" w:rsidR="00475704" w:rsidRPr="009E1255" w:rsidRDefault="00475704" w:rsidP="00475704">
            <w:pPr>
              <w:spacing w:before="120" w:after="120"/>
              <w:jc w:val="left"/>
              <w:rPr>
                <w:rFonts w:cs="Arial"/>
              </w:rPr>
            </w:pPr>
            <w:r w:rsidRPr="009E1255">
              <w:rPr>
                <w:rFonts w:cs="Arial"/>
              </w:rPr>
              <w:t>Target Performance Level:</w:t>
            </w:r>
            <w:r>
              <w:rPr>
                <w:rFonts w:cs="Arial"/>
              </w:rPr>
              <w:br/>
              <w:t>3 and below</w:t>
            </w:r>
          </w:p>
        </w:tc>
      </w:tr>
      <w:tr w:rsidR="00475704" w:rsidRPr="009E1255" w14:paraId="1474177E" w14:textId="77777777" w:rsidTr="00D45821">
        <w:tc>
          <w:tcPr>
            <w:tcW w:w="365" w:type="pct"/>
            <w:vMerge/>
          </w:tcPr>
          <w:p w14:paraId="73C63020" w14:textId="77777777" w:rsidR="00475704" w:rsidRPr="009E1255" w:rsidRDefault="00475704" w:rsidP="00475704">
            <w:pPr>
              <w:spacing w:before="120" w:after="120"/>
              <w:rPr>
                <w:rFonts w:cs="Arial"/>
              </w:rPr>
            </w:pPr>
          </w:p>
        </w:tc>
        <w:tc>
          <w:tcPr>
            <w:tcW w:w="915" w:type="pct"/>
            <w:vMerge/>
          </w:tcPr>
          <w:p w14:paraId="15312C18" w14:textId="77777777" w:rsidR="00475704" w:rsidRDefault="00475704" w:rsidP="00475704">
            <w:pPr>
              <w:spacing w:before="120" w:after="120"/>
              <w:jc w:val="left"/>
              <w:rPr>
                <w:rFonts w:cs="Arial"/>
              </w:rPr>
            </w:pPr>
          </w:p>
        </w:tc>
        <w:tc>
          <w:tcPr>
            <w:tcW w:w="769" w:type="pct"/>
            <w:vMerge/>
          </w:tcPr>
          <w:p w14:paraId="1A7560EC" w14:textId="77777777" w:rsidR="00475704" w:rsidRPr="006750D1" w:rsidRDefault="00475704" w:rsidP="00475704">
            <w:pPr>
              <w:spacing w:before="120" w:after="120"/>
              <w:jc w:val="left"/>
            </w:pPr>
          </w:p>
        </w:tc>
        <w:tc>
          <w:tcPr>
            <w:tcW w:w="1025" w:type="pct"/>
            <w:vMerge/>
          </w:tcPr>
          <w:p w14:paraId="24140D29" w14:textId="77777777" w:rsidR="00475704" w:rsidRDefault="00475704" w:rsidP="00475704">
            <w:pPr>
              <w:spacing w:before="120" w:after="120"/>
              <w:jc w:val="left"/>
              <w:rPr>
                <w:rFonts w:cs="Arial"/>
              </w:rPr>
            </w:pPr>
          </w:p>
        </w:tc>
        <w:tc>
          <w:tcPr>
            <w:tcW w:w="1926" w:type="pct"/>
            <w:tcBorders>
              <w:bottom w:val="nil"/>
            </w:tcBorders>
          </w:tcPr>
          <w:p w14:paraId="3049A60D" w14:textId="41F7F881" w:rsidR="00475704" w:rsidRPr="009E1255" w:rsidRDefault="00475704" w:rsidP="00475704">
            <w:pPr>
              <w:spacing w:before="120" w:after="120"/>
              <w:jc w:val="left"/>
              <w:rPr>
                <w:rFonts w:cs="Arial"/>
              </w:rPr>
            </w:pPr>
            <w:r w:rsidRPr="009E1255">
              <w:rPr>
                <w:rFonts w:cs="Arial"/>
              </w:rPr>
              <w:t xml:space="preserve">PI Service Threshold:  </w:t>
            </w:r>
            <w:r>
              <w:rPr>
                <w:rFonts w:cs="Arial"/>
              </w:rPr>
              <w:br/>
              <w:t>above 4</w:t>
            </w:r>
          </w:p>
        </w:tc>
      </w:tr>
      <w:tr w:rsidR="00475704" w:rsidRPr="009E1255" w14:paraId="573BD9F9" w14:textId="77777777" w:rsidTr="00D45821">
        <w:tc>
          <w:tcPr>
            <w:tcW w:w="365" w:type="pct"/>
            <w:vMerge w:val="restart"/>
          </w:tcPr>
          <w:p w14:paraId="44B5FD49" w14:textId="77777777" w:rsidR="00475704" w:rsidRPr="009E1255" w:rsidRDefault="00475704" w:rsidP="00475704">
            <w:pPr>
              <w:spacing w:before="120" w:after="120"/>
              <w:rPr>
                <w:rFonts w:cs="Arial"/>
              </w:rPr>
            </w:pPr>
            <w:r>
              <w:rPr>
                <w:rFonts w:cs="Arial"/>
              </w:rPr>
              <w:t>P13</w:t>
            </w:r>
          </w:p>
        </w:tc>
        <w:tc>
          <w:tcPr>
            <w:tcW w:w="915" w:type="pct"/>
            <w:vMerge w:val="restart"/>
          </w:tcPr>
          <w:p w14:paraId="14C2C26C" w14:textId="77777777" w:rsidR="00475704" w:rsidRDefault="00475704" w:rsidP="00475704">
            <w:pPr>
              <w:spacing w:before="120" w:after="120"/>
              <w:jc w:val="left"/>
              <w:rPr>
                <w:rFonts w:cs="Arial"/>
              </w:rPr>
            </w:pPr>
            <w:r>
              <w:rPr>
                <w:rFonts w:cs="Arial"/>
              </w:rPr>
              <w:t>Accuracy of Location Translations</w:t>
            </w:r>
          </w:p>
        </w:tc>
        <w:tc>
          <w:tcPr>
            <w:tcW w:w="769" w:type="pct"/>
            <w:vMerge w:val="restart"/>
          </w:tcPr>
          <w:p w14:paraId="0EA9681A" w14:textId="77777777" w:rsidR="00475704" w:rsidRPr="006750D1" w:rsidRDefault="00475704" w:rsidP="00475704">
            <w:pPr>
              <w:spacing w:before="120" w:after="120"/>
              <w:jc w:val="left"/>
            </w:pPr>
            <w:r w:rsidRPr="006750D1">
              <w:t>See Paragraph </w:t>
            </w:r>
            <w:r>
              <w:t>14</w:t>
            </w:r>
            <w:r w:rsidRPr="006750D1">
              <w:t xml:space="preserve"> of Part II of this Annex</w:t>
            </w:r>
          </w:p>
        </w:tc>
        <w:tc>
          <w:tcPr>
            <w:tcW w:w="1025" w:type="pct"/>
            <w:vMerge w:val="restart"/>
          </w:tcPr>
          <w:p w14:paraId="140B7022" w14:textId="77777777" w:rsidR="00475704" w:rsidRDefault="00475704" w:rsidP="00475704">
            <w:pPr>
              <w:spacing w:before="120" w:after="120"/>
              <w:jc w:val="left"/>
              <w:rPr>
                <w:rFonts w:cs="Arial"/>
              </w:rPr>
            </w:pPr>
            <w:r>
              <w:rPr>
                <w:rFonts w:cs="Arial"/>
              </w:rPr>
              <w:t>Each Service Period</w:t>
            </w:r>
          </w:p>
        </w:tc>
        <w:tc>
          <w:tcPr>
            <w:tcW w:w="1926" w:type="pct"/>
            <w:tcBorders>
              <w:bottom w:val="nil"/>
            </w:tcBorders>
          </w:tcPr>
          <w:p w14:paraId="15D99528" w14:textId="220EBDB8"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90.00</w:t>
            </w:r>
            <w:r w:rsidRPr="009E1255">
              <w:rPr>
                <w:rFonts w:cs="Arial"/>
              </w:rPr>
              <w:t>%</w:t>
            </w:r>
            <w:r>
              <w:rPr>
                <w:rFonts w:cs="Arial"/>
              </w:rPr>
              <w:t xml:space="preserve"> and above</w:t>
            </w:r>
          </w:p>
        </w:tc>
      </w:tr>
      <w:tr w:rsidR="00475704" w:rsidRPr="009E1255" w14:paraId="3AB011CE" w14:textId="77777777" w:rsidTr="00D45821">
        <w:tc>
          <w:tcPr>
            <w:tcW w:w="365" w:type="pct"/>
            <w:vMerge/>
          </w:tcPr>
          <w:p w14:paraId="2E26195F" w14:textId="77777777" w:rsidR="00475704" w:rsidRPr="009E1255" w:rsidRDefault="00475704" w:rsidP="00475704">
            <w:pPr>
              <w:spacing w:before="120" w:after="120"/>
              <w:rPr>
                <w:rFonts w:cs="Arial"/>
              </w:rPr>
            </w:pPr>
          </w:p>
        </w:tc>
        <w:tc>
          <w:tcPr>
            <w:tcW w:w="915" w:type="pct"/>
            <w:vMerge/>
          </w:tcPr>
          <w:p w14:paraId="06A82B48" w14:textId="77777777" w:rsidR="00475704" w:rsidRDefault="00475704" w:rsidP="00475704">
            <w:pPr>
              <w:spacing w:before="120" w:after="120"/>
              <w:jc w:val="left"/>
              <w:rPr>
                <w:rFonts w:cs="Arial"/>
              </w:rPr>
            </w:pPr>
          </w:p>
        </w:tc>
        <w:tc>
          <w:tcPr>
            <w:tcW w:w="769" w:type="pct"/>
            <w:vMerge/>
          </w:tcPr>
          <w:p w14:paraId="7C910D7E" w14:textId="77777777" w:rsidR="00475704" w:rsidRPr="006750D1" w:rsidRDefault="00475704" w:rsidP="00475704">
            <w:pPr>
              <w:spacing w:before="120" w:after="120"/>
              <w:jc w:val="left"/>
            </w:pPr>
          </w:p>
        </w:tc>
        <w:tc>
          <w:tcPr>
            <w:tcW w:w="1025" w:type="pct"/>
            <w:vMerge/>
          </w:tcPr>
          <w:p w14:paraId="63BF9EA5" w14:textId="77777777" w:rsidR="00475704" w:rsidRDefault="00475704" w:rsidP="00475704">
            <w:pPr>
              <w:spacing w:before="120" w:after="120"/>
              <w:jc w:val="left"/>
              <w:rPr>
                <w:rFonts w:cs="Arial"/>
              </w:rPr>
            </w:pPr>
          </w:p>
        </w:tc>
        <w:tc>
          <w:tcPr>
            <w:tcW w:w="1926" w:type="pct"/>
            <w:tcBorders>
              <w:bottom w:val="single" w:sz="4" w:space="0" w:color="auto"/>
            </w:tcBorders>
          </w:tcPr>
          <w:p w14:paraId="49361428" w14:textId="1A24F5D2"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75.00</w:t>
            </w:r>
            <w:r w:rsidRPr="009E1255">
              <w:rPr>
                <w:rFonts w:cs="Arial"/>
              </w:rPr>
              <w:t>%</w:t>
            </w:r>
          </w:p>
        </w:tc>
      </w:tr>
      <w:tr w:rsidR="00475704" w:rsidRPr="009E1255" w14:paraId="250027BF" w14:textId="77777777" w:rsidTr="00D45821">
        <w:tc>
          <w:tcPr>
            <w:tcW w:w="365" w:type="pct"/>
            <w:vMerge w:val="restart"/>
          </w:tcPr>
          <w:p w14:paraId="0FA7EC6C" w14:textId="77777777" w:rsidR="00475704" w:rsidRPr="009E1255" w:rsidRDefault="00475704" w:rsidP="00475704">
            <w:pPr>
              <w:spacing w:before="120" w:after="120"/>
              <w:rPr>
                <w:rFonts w:cs="Arial"/>
              </w:rPr>
            </w:pPr>
            <w:r w:rsidRPr="009E1255">
              <w:rPr>
                <w:rFonts w:cs="Arial"/>
              </w:rPr>
              <w:t>PI</w:t>
            </w:r>
            <w:r>
              <w:rPr>
                <w:rFonts w:cs="Arial"/>
              </w:rPr>
              <w:t>4</w:t>
            </w:r>
          </w:p>
        </w:tc>
        <w:tc>
          <w:tcPr>
            <w:tcW w:w="915" w:type="pct"/>
            <w:vMerge w:val="restart"/>
          </w:tcPr>
          <w:p w14:paraId="3825A3E2" w14:textId="77777777" w:rsidR="00475704" w:rsidRPr="009E1255" w:rsidRDefault="00475704" w:rsidP="00475704">
            <w:pPr>
              <w:spacing w:before="120" w:after="120"/>
              <w:jc w:val="left"/>
              <w:rPr>
                <w:rFonts w:cs="Arial"/>
              </w:rPr>
            </w:pPr>
            <w:r>
              <w:rPr>
                <w:rFonts w:cs="Arial"/>
              </w:rPr>
              <w:t>Consistency of Location Translations</w:t>
            </w:r>
          </w:p>
        </w:tc>
        <w:tc>
          <w:tcPr>
            <w:tcW w:w="769" w:type="pct"/>
            <w:vMerge w:val="restart"/>
          </w:tcPr>
          <w:p w14:paraId="170CD4DE" w14:textId="77777777" w:rsidR="00475704" w:rsidRPr="009E1255" w:rsidRDefault="00475704" w:rsidP="00475704">
            <w:pPr>
              <w:spacing w:before="120" w:after="120"/>
              <w:jc w:val="left"/>
              <w:rPr>
                <w:rFonts w:cs="Arial"/>
              </w:rPr>
            </w:pPr>
            <w:r w:rsidRPr="006750D1">
              <w:t>See Paragraph </w:t>
            </w:r>
            <w:r>
              <w:rPr>
                <w:lang w:eastAsia="en-GB"/>
              </w:rPr>
              <w:t>15</w:t>
            </w:r>
            <w:r w:rsidRPr="006750D1">
              <w:t xml:space="preserve"> of Part II of this Annex</w:t>
            </w:r>
          </w:p>
        </w:tc>
        <w:tc>
          <w:tcPr>
            <w:tcW w:w="1025" w:type="pct"/>
            <w:vMerge w:val="restart"/>
          </w:tcPr>
          <w:p w14:paraId="624F123A" w14:textId="77777777" w:rsidR="00475704" w:rsidRPr="009E1255" w:rsidRDefault="00475704" w:rsidP="00475704">
            <w:pPr>
              <w:spacing w:before="120" w:after="120"/>
              <w:jc w:val="left"/>
              <w:rPr>
                <w:rFonts w:cs="Arial"/>
              </w:rPr>
            </w:pPr>
            <w:r>
              <w:rPr>
                <w:rFonts w:cs="Arial"/>
              </w:rPr>
              <w:t>Each Service Period</w:t>
            </w:r>
          </w:p>
        </w:tc>
        <w:tc>
          <w:tcPr>
            <w:tcW w:w="1926" w:type="pct"/>
            <w:tcBorders>
              <w:bottom w:val="single" w:sz="4" w:space="0" w:color="auto"/>
            </w:tcBorders>
          </w:tcPr>
          <w:p w14:paraId="0E7B2326" w14:textId="23213104"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90.00</w:t>
            </w:r>
            <w:r w:rsidRPr="009E1255">
              <w:rPr>
                <w:rFonts w:cs="Arial"/>
              </w:rPr>
              <w:t>%</w:t>
            </w:r>
            <w:r>
              <w:rPr>
                <w:rFonts w:cs="Arial"/>
              </w:rPr>
              <w:t xml:space="preserve"> and above</w:t>
            </w:r>
          </w:p>
        </w:tc>
      </w:tr>
      <w:tr w:rsidR="00475704" w:rsidRPr="009E1255" w14:paraId="009F22EA" w14:textId="77777777" w:rsidTr="00D45821">
        <w:tc>
          <w:tcPr>
            <w:tcW w:w="365" w:type="pct"/>
            <w:vMerge/>
          </w:tcPr>
          <w:p w14:paraId="1201940B" w14:textId="77777777" w:rsidR="00475704" w:rsidRPr="009E1255" w:rsidRDefault="00475704" w:rsidP="00475704">
            <w:pPr>
              <w:spacing w:before="120" w:after="120"/>
              <w:rPr>
                <w:rFonts w:cs="Arial"/>
              </w:rPr>
            </w:pPr>
          </w:p>
        </w:tc>
        <w:tc>
          <w:tcPr>
            <w:tcW w:w="915" w:type="pct"/>
            <w:vMerge/>
          </w:tcPr>
          <w:p w14:paraId="619932AD" w14:textId="77777777" w:rsidR="00475704" w:rsidRPr="009E1255" w:rsidRDefault="00475704" w:rsidP="00475704">
            <w:pPr>
              <w:spacing w:before="120" w:after="120"/>
              <w:jc w:val="left"/>
              <w:rPr>
                <w:rFonts w:cs="Arial"/>
              </w:rPr>
            </w:pPr>
          </w:p>
        </w:tc>
        <w:tc>
          <w:tcPr>
            <w:tcW w:w="769" w:type="pct"/>
            <w:vMerge/>
          </w:tcPr>
          <w:p w14:paraId="4D39F807" w14:textId="77777777" w:rsidR="00475704" w:rsidRPr="009E1255" w:rsidRDefault="00475704" w:rsidP="00475704">
            <w:pPr>
              <w:spacing w:before="120" w:after="120"/>
              <w:jc w:val="left"/>
              <w:rPr>
                <w:rFonts w:cs="Arial"/>
              </w:rPr>
            </w:pPr>
          </w:p>
        </w:tc>
        <w:tc>
          <w:tcPr>
            <w:tcW w:w="1025" w:type="pct"/>
            <w:vMerge/>
          </w:tcPr>
          <w:p w14:paraId="43ED14EF" w14:textId="77777777" w:rsidR="00475704" w:rsidRPr="009E1255" w:rsidRDefault="00475704" w:rsidP="00475704">
            <w:pPr>
              <w:spacing w:before="120" w:after="120"/>
              <w:jc w:val="left"/>
              <w:rPr>
                <w:rFonts w:cs="Arial"/>
              </w:rPr>
            </w:pPr>
          </w:p>
        </w:tc>
        <w:tc>
          <w:tcPr>
            <w:tcW w:w="1926" w:type="pct"/>
            <w:tcBorders>
              <w:top w:val="single" w:sz="4" w:space="0" w:color="auto"/>
              <w:bottom w:val="single" w:sz="4" w:space="0" w:color="auto"/>
            </w:tcBorders>
          </w:tcPr>
          <w:p w14:paraId="79490058" w14:textId="0FFC34F1" w:rsidR="00475704" w:rsidRPr="009E1255" w:rsidRDefault="00475704" w:rsidP="00475704">
            <w:pPr>
              <w:spacing w:before="120" w:after="120"/>
              <w:jc w:val="left"/>
              <w:rPr>
                <w:rFonts w:cs="Arial"/>
              </w:rPr>
            </w:pPr>
            <w:r w:rsidRPr="009E1255">
              <w:rPr>
                <w:rFonts w:cs="Arial"/>
              </w:rPr>
              <w:t>PI Service Threshold:</w:t>
            </w:r>
            <w:r>
              <w:rPr>
                <w:rFonts w:cs="Arial"/>
              </w:rPr>
              <w:br/>
              <w:t>below 75.00</w:t>
            </w:r>
            <w:r w:rsidRPr="009E1255">
              <w:rPr>
                <w:rFonts w:cs="Arial"/>
              </w:rPr>
              <w:t>%</w:t>
            </w:r>
          </w:p>
        </w:tc>
      </w:tr>
      <w:tr w:rsidR="00475704" w:rsidRPr="009E1255" w14:paraId="1CBA663F" w14:textId="77777777" w:rsidTr="00D45821">
        <w:tc>
          <w:tcPr>
            <w:tcW w:w="365" w:type="pct"/>
            <w:vMerge w:val="restart"/>
          </w:tcPr>
          <w:p w14:paraId="740B10B2" w14:textId="77777777" w:rsidR="00475704" w:rsidRPr="009E1255" w:rsidRDefault="00475704" w:rsidP="00475704">
            <w:pPr>
              <w:spacing w:before="120" w:after="120"/>
              <w:rPr>
                <w:rFonts w:cs="Arial"/>
              </w:rPr>
            </w:pPr>
            <w:r w:rsidRPr="009E1255">
              <w:rPr>
                <w:rFonts w:cs="Arial"/>
              </w:rPr>
              <w:t>PI</w:t>
            </w:r>
            <w:r>
              <w:rPr>
                <w:rFonts w:cs="Arial"/>
              </w:rPr>
              <w:t>5</w:t>
            </w:r>
          </w:p>
        </w:tc>
        <w:tc>
          <w:tcPr>
            <w:tcW w:w="915" w:type="pct"/>
            <w:vMerge w:val="restart"/>
          </w:tcPr>
          <w:p w14:paraId="678C6484" w14:textId="77777777" w:rsidR="00475704" w:rsidRPr="009E1255" w:rsidRDefault="00475704" w:rsidP="00475704">
            <w:pPr>
              <w:spacing w:before="120" w:after="120"/>
              <w:jc w:val="left"/>
              <w:rPr>
                <w:rFonts w:cs="Arial"/>
              </w:rPr>
            </w:pPr>
            <w:r>
              <w:rPr>
                <w:rFonts w:cs="Arial"/>
              </w:rPr>
              <w:t>Percentage of Unvalidated Traffic Events</w:t>
            </w:r>
          </w:p>
        </w:tc>
        <w:tc>
          <w:tcPr>
            <w:tcW w:w="769" w:type="pct"/>
            <w:vMerge w:val="restart"/>
          </w:tcPr>
          <w:p w14:paraId="0FF8F7E5" w14:textId="77777777" w:rsidR="00475704" w:rsidRPr="009E1255" w:rsidRDefault="00475704" w:rsidP="00475704">
            <w:pPr>
              <w:spacing w:before="120" w:after="120"/>
              <w:jc w:val="left"/>
              <w:rPr>
                <w:rFonts w:cs="Arial"/>
              </w:rPr>
            </w:pPr>
            <w:r w:rsidRPr="006750D1">
              <w:t>See Paragraph </w:t>
            </w:r>
            <w:r>
              <w:t>16</w:t>
            </w:r>
            <w:r w:rsidRPr="006750D1">
              <w:t xml:space="preserve"> of Part II of this Annex</w:t>
            </w:r>
          </w:p>
        </w:tc>
        <w:tc>
          <w:tcPr>
            <w:tcW w:w="1025" w:type="pct"/>
            <w:vMerge w:val="restart"/>
          </w:tcPr>
          <w:p w14:paraId="5D4ABACC" w14:textId="77777777" w:rsidR="00475704" w:rsidRPr="009E1255" w:rsidRDefault="00475704" w:rsidP="00475704">
            <w:pPr>
              <w:spacing w:before="120" w:after="120"/>
              <w:jc w:val="left"/>
              <w:rPr>
                <w:rFonts w:cs="Arial"/>
              </w:rPr>
            </w:pPr>
            <w:r>
              <w:rPr>
                <w:rFonts w:cs="Arial"/>
              </w:rPr>
              <w:t>Each Service Period</w:t>
            </w:r>
          </w:p>
        </w:tc>
        <w:tc>
          <w:tcPr>
            <w:tcW w:w="1926" w:type="pct"/>
            <w:tcBorders>
              <w:top w:val="single" w:sz="4" w:space="0" w:color="auto"/>
              <w:bottom w:val="single" w:sz="4" w:space="0" w:color="auto"/>
            </w:tcBorders>
          </w:tcPr>
          <w:p w14:paraId="16ECFD34" w14:textId="497FF974"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80.00</w:t>
            </w:r>
            <w:r w:rsidRPr="009E1255">
              <w:rPr>
                <w:rFonts w:cs="Arial"/>
              </w:rPr>
              <w:t>%</w:t>
            </w:r>
            <w:r>
              <w:rPr>
                <w:rFonts w:cs="Arial"/>
              </w:rPr>
              <w:t xml:space="preserve"> and above</w:t>
            </w:r>
          </w:p>
        </w:tc>
      </w:tr>
      <w:tr w:rsidR="00475704" w:rsidRPr="009E1255" w14:paraId="555CEA31" w14:textId="77777777" w:rsidTr="00D45821">
        <w:tc>
          <w:tcPr>
            <w:tcW w:w="365" w:type="pct"/>
            <w:vMerge/>
          </w:tcPr>
          <w:p w14:paraId="35F134C3" w14:textId="77777777" w:rsidR="00475704" w:rsidRPr="009E1255" w:rsidRDefault="00475704" w:rsidP="00475704">
            <w:pPr>
              <w:spacing w:before="120" w:after="120"/>
              <w:rPr>
                <w:rFonts w:cs="Arial"/>
              </w:rPr>
            </w:pPr>
          </w:p>
        </w:tc>
        <w:tc>
          <w:tcPr>
            <w:tcW w:w="915" w:type="pct"/>
            <w:vMerge/>
          </w:tcPr>
          <w:p w14:paraId="0181E753" w14:textId="77777777" w:rsidR="00475704" w:rsidRDefault="00475704" w:rsidP="00475704">
            <w:pPr>
              <w:spacing w:before="120" w:after="120"/>
              <w:jc w:val="left"/>
              <w:rPr>
                <w:rFonts w:cs="Arial"/>
              </w:rPr>
            </w:pPr>
          </w:p>
        </w:tc>
        <w:tc>
          <w:tcPr>
            <w:tcW w:w="769" w:type="pct"/>
            <w:vMerge/>
          </w:tcPr>
          <w:p w14:paraId="6F93FD64" w14:textId="77777777" w:rsidR="00475704" w:rsidRPr="009E1255" w:rsidRDefault="00475704" w:rsidP="00475704">
            <w:pPr>
              <w:spacing w:before="120" w:after="120"/>
              <w:jc w:val="left"/>
              <w:rPr>
                <w:rFonts w:cs="Arial"/>
              </w:rPr>
            </w:pPr>
          </w:p>
        </w:tc>
        <w:tc>
          <w:tcPr>
            <w:tcW w:w="1025" w:type="pct"/>
            <w:vMerge/>
          </w:tcPr>
          <w:p w14:paraId="1B6CE5E9" w14:textId="77777777" w:rsidR="00475704" w:rsidRPr="009E1255" w:rsidRDefault="00475704" w:rsidP="00475704">
            <w:pPr>
              <w:spacing w:before="120" w:after="120"/>
              <w:jc w:val="left"/>
              <w:rPr>
                <w:rFonts w:cs="Arial"/>
              </w:rPr>
            </w:pPr>
          </w:p>
        </w:tc>
        <w:tc>
          <w:tcPr>
            <w:tcW w:w="1926" w:type="pct"/>
            <w:tcBorders>
              <w:top w:val="single" w:sz="4" w:space="0" w:color="auto"/>
              <w:bottom w:val="single" w:sz="4" w:space="0" w:color="auto"/>
            </w:tcBorders>
          </w:tcPr>
          <w:p w14:paraId="3BBCCEF9" w14:textId="6711B7F1"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70.00</w:t>
            </w:r>
            <w:r w:rsidRPr="009E1255">
              <w:rPr>
                <w:rFonts w:cs="Arial"/>
              </w:rPr>
              <w:t>%</w:t>
            </w:r>
          </w:p>
        </w:tc>
      </w:tr>
      <w:tr w:rsidR="00475704" w:rsidRPr="009E1255" w14:paraId="74B8621A" w14:textId="77777777" w:rsidTr="00D45821">
        <w:tc>
          <w:tcPr>
            <w:tcW w:w="365" w:type="pct"/>
            <w:vMerge w:val="restart"/>
          </w:tcPr>
          <w:p w14:paraId="68913B6E" w14:textId="77777777" w:rsidR="00475704" w:rsidRPr="009E1255" w:rsidRDefault="00475704" w:rsidP="00475704">
            <w:pPr>
              <w:spacing w:before="120" w:after="120"/>
              <w:rPr>
                <w:rFonts w:cs="Arial"/>
              </w:rPr>
            </w:pPr>
            <w:r w:rsidRPr="009E1255">
              <w:rPr>
                <w:rFonts w:cs="Arial"/>
              </w:rPr>
              <w:t>PI</w:t>
            </w:r>
            <w:r>
              <w:rPr>
                <w:rFonts w:cs="Arial"/>
              </w:rPr>
              <w:t>6</w:t>
            </w:r>
          </w:p>
        </w:tc>
        <w:tc>
          <w:tcPr>
            <w:tcW w:w="915" w:type="pct"/>
            <w:vMerge w:val="restart"/>
          </w:tcPr>
          <w:p w14:paraId="26A1DECD" w14:textId="77777777" w:rsidR="00475704" w:rsidRDefault="00475704" w:rsidP="00475704">
            <w:pPr>
              <w:spacing w:before="120" w:after="120"/>
              <w:jc w:val="left"/>
              <w:rPr>
                <w:rFonts w:cs="Arial"/>
              </w:rPr>
            </w:pPr>
            <w:r>
              <w:rPr>
                <w:rFonts w:cs="Arial"/>
              </w:rPr>
              <w:t>IT Changes Completed on Time</w:t>
            </w:r>
          </w:p>
        </w:tc>
        <w:tc>
          <w:tcPr>
            <w:tcW w:w="769" w:type="pct"/>
            <w:vMerge w:val="restart"/>
          </w:tcPr>
          <w:p w14:paraId="2AED3145" w14:textId="77777777" w:rsidR="00475704" w:rsidRPr="009E1255" w:rsidRDefault="00475704" w:rsidP="00475704">
            <w:pPr>
              <w:spacing w:before="120" w:after="120"/>
              <w:jc w:val="left"/>
              <w:rPr>
                <w:rFonts w:cs="Arial"/>
              </w:rPr>
            </w:pPr>
            <w:r w:rsidRPr="006750D1">
              <w:t>See Paragraph </w:t>
            </w:r>
            <w:r>
              <w:t>17</w:t>
            </w:r>
            <w:r w:rsidRPr="006750D1">
              <w:t xml:space="preserve"> of Part II of this Annex</w:t>
            </w:r>
          </w:p>
        </w:tc>
        <w:tc>
          <w:tcPr>
            <w:tcW w:w="1025" w:type="pct"/>
            <w:vMerge w:val="restart"/>
          </w:tcPr>
          <w:p w14:paraId="6887F2E4" w14:textId="77777777" w:rsidR="00475704" w:rsidRPr="009E1255" w:rsidRDefault="00475704" w:rsidP="00475704">
            <w:pPr>
              <w:spacing w:before="120" w:after="120"/>
              <w:jc w:val="left"/>
              <w:rPr>
                <w:rFonts w:cs="Arial"/>
              </w:rPr>
            </w:pPr>
            <w:r>
              <w:rPr>
                <w:rFonts w:cs="Arial"/>
              </w:rPr>
              <w:t>Each Service Period</w:t>
            </w:r>
          </w:p>
        </w:tc>
        <w:tc>
          <w:tcPr>
            <w:tcW w:w="1926" w:type="pct"/>
            <w:tcBorders>
              <w:top w:val="single" w:sz="4" w:space="0" w:color="auto"/>
              <w:bottom w:val="single" w:sz="4" w:space="0" w:color="auto"/>
            </w:tcBorders>
          </w:tcPr>
          <w:p w14:paraId="427DF1F7" w14:textId="4F56012A"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95.00</w:t>
            </w:r>
            <w:r w:rsidRPr="009E1255">
              <w:rPr>
                <w:rFonts w:cs="Arial"/>
              </w:rPr>
              <w:t>%</w:t>
            </w:r>
            <w:r>
              <w:rPr>
                <w:rFonts w:cs="Arial"/>
              </w:rPr>
              <w:t xml:space="preserve"> and above</w:t>
            </w:r>
          </w:p>
        </w:tc>
      </w:tr>
      <w:tr w:rsidR="00475704" w:rsidRPr="009E1255" w14:paraId="50BE166B" w14:textId="77777777" w:rsidTr="00D45821">
        <w:tc>
          <w:tcPr>
            <w:tcW w:w="365" w:type="pct"/>
            <w:vMerge/>
          </w:tcPr>
          <w:p w14:paraId="60986353" w14:textId="77777777" w:rsidR="00475704" w:rsidRPr="009E1255" w:rsidRDefault="00475704" w:rsidP="00475704">
            <w:pPr>
              <w:spacing w:before="120" w:after="120"/>
              <w:rPr>
                <w:rFonts w:cs="Arial"/>
              </w:rPr>
            </w:pPr>
          </w:p>
        </w:tc>
        <w:tc>
          <w:tcPr>
            <w:tcW w:w="915" w:type="pct"/>
            <w:vMerge/>
          </w:tcPr>
          <w:p w14:paraId="512745F0" w14:textId="77777777" w:rsidR="00475704" w:rsidRDefault="00475704" w:rsidP="00475704">
            <w:pPr>
              <w:spacing w:before="120" w:after="120"/>
              <w:jc w:val="left"/>
              <w:rPr>
                <w:rFonts w:cs="Arial"/>
              </w:rPr>
            </w:pPr>
          </w:p>
        </w:tc>
        <w:tc>
          <w:tcPr>
            <w:tcW w:w="769" w:type="pct"/>
            <w:vMerge/>
          </w:tcPr>
          <w:p w14:paraId="6AB2D968" w14:textId="77777777" w:rsidR="00475704" w:rsidRPr="009E1255" w:rsidRDefault="00475704" w:rsidP="00475704">
            <w:pPr>
              <w:spacing w:before="120" w:after="120"/>
              <w:jc w:val="left"/>
              <w:rPr>
                <w:rFonts w:cs="Arial"/>
              </w:rPr>
            </w:pPr>
          </w:p>
        </w:tc>
        <w:tc>
          <w:tcPr>
            <w:tcW w:w="1025" w:type="pct"/>
            <w:vMerge/>
          </w:tcPr>
          <w:p w14:paraId="6A4B6716" w14:textId="77777777" w:rsidR="00475704" w:rsidRPr="009E1255" w:rsidRDefault="00475704" w:rsidP="00475704">
            <w:pPr>
              <w:spacing w:before="120" w:after="120"/>
              <w:jc w:val="left"/>
              <w:rPr>
                <w:rFonts w:cs="Arial"/>
              </w:rPr>
            </w:pPr>
          </w:p>
        </w:tc>
        <w:tc>
          <w:tcPr>
            <w:tcW w:w="1926" w:type="pct"/>
            <w:tcBorders>
              <w:top w:val="single" w:sz="4" w:space="0" w:color="auto"/>
              <w:bottom w:val="single" w:sz="4" w:space="0" w:color="auto"/>
            </w:tcBorders>
          </w:tcPr>
          <w:p w14:paraId="69BE9DF1" w14:textId="53506D86"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85</w:t>
            </w:r>
            <w:r w:rsidRPr="009E1255">
              <w:rPr>
                <w:rFonts w:cs="Arial"/>
              </w:rPr>
              <w:t>%</w:t>
            </w:r>
          </w:p>
        </w:tc>
      </w:tr>
      <w:tr w:rsidR="001A038A" w:rsidRPr="009E1255" w14:paraId="2C7AFF6C" w14:textId="77777777" w:rsidTr="00475704">
        <w:tc>
          <w:tcPr>
            <w:tcW w:w="365" w:type="pct"/>
            <w:vMerge w:val="restart"/>
            <w:shd w:val="clear" w:color="auto" w:fill="auto"/>
          </w:tcPr>
          <w:p w14:paraId="276EE7FB" w14:textId="77777777" w:rsidR="00475704" w:rsidRDefault="00475704" w:rsidP="00475704">
            <w:pPr>
              <w:spacing w:before="120" w:after="120"/>
              <w:rPr>
                <w:rFonts w:cs="Arial"/>
              </w:rPr>
            </w:pPr>
            <w:r w:rsidRPr="009E1255">
              <w:rPr>
                <w:rFonts w:cs="Arial"/>
              </w:rPr>
              <w:t>PI</w:t>
            </w:r>
            <w:r>
              <w:rPr>
                <w:rFonts w:cs="Arial"/>
              </w:rPr>
              <w:t>7</w:t>
            </w:r>
          </w:p>
        </w:tc>
        <w:tc>
          <w:tcPr>
            <w:tcW w:w="915" w:type="pct"/>
            <w:vMerge w:val="restart"/>
            <w:shd w:val="clear" w:color="auto" w:fill="auto"/>
          </w:tcPr>
          <w:p w14:paraId="64C64B3E" w14:textId="77777777" w:rsidR="00475704" w:rsidRDefault="00475704" w:rsidP="00475704">
            <w:pPr>
              <w:spacing w:before="120" w:after="120"/>
              <w:jc w:val="left"/>
              <w:rPr>
                <w:rFonts w:cs="Arial"/>
              </w:rPr>
            </w:pPr>
            <w:r w:rsidRPr="00843F82">
              <w:t>Road Network Model Updates Timeliness</w:t>
            </w:r>
          </w:p>
        </w:tc>
        <w:tc>
          <w:tcPr>
            <w:tcW w:w="769" w:type="pct"/>
            <w:vMerge w:val="restart"/>
            <w:shd w:val="clear" w:color="auto" w:fill="auto"/>
          </w:tcPr>
          <w:p w14:paraId="2641792B" w14:textId="77777777" w:rsidR="00475704" w:rsidRDefault="00475704" w:rsidP="00475704">
            <w:pPr>
              <w:spacing w:before="120" w:after="120"/>
              <w:jc w:val="left"/>
              <w:rPr>
                <w:rFonts w:cs="Arial"/>
              </w:rPr>
            </w:pPr>
            <w:r w:rsidRPr="00843F82">
              <w:t>See Paragraph </w:t>
            </w:r>
            <w:r>
              <w:t>18</w:t>
            </w:r>
            <w:r w:rsidRPr="00843F82">
              <w:t xml:space="preserve"> of Part II of this Annex </w:t>
            </w:r>
          </w:p>
        </w:tc>
        <w:tc>
          <w:tcPr>
            <w:tcW w:w="1025" w:type="pct"/>
            <w:vMerge w:val="restart"/>
            <w:shd w:val="clear" w:color="auto" w:fill="auto"/>
          </w:tcPr>
          <w:p w14:paraId="38D232D3" w14:textId="77777777" w:rsidR="00475704" w:rsidRDefault="00475704" w:rsidP="00475704">
            <w:pPr>
              <w:spacing w:before="120" w:after="120"/>
              <w:jc w:val="left"/>
              <w:rPr>
                <w:rFonts w:cs="Arial"/>
              </w:rPr>
            </w:pPr>
            <w:r>
              <w:rPr>
                <w:rFonts w:cs="Arial"/>
              </w:rPr>
              <w:t>Each Service Period</w:t>
            </w:r>
          </w:p>
        </w:tc>
        <w:tc>
          <w:tcPr>
            <w:tcW w:w="1926" w:type="pct"/>
            <w:tcBorders>
              <w:top w:val="single" w:sz="4" w:space="0" w:color="auto"/>
              <w:bottom w:val="single" w:sz="4" w:space="0" w:color="auto"/>
            </w:tcBorders>
            <w:shd w:val="clear" w:color="auto" w:fill="auto"/>
          </w:tcPr>
          <w:p w14:paraId="72F49813" w14:textId="7B201BE9" w:rsidR="00475704" w:rsidRPr="009E1255" w:rsidRDefault="00475704" w:rsidP="00475704">
            <w:pPr>
              <w:spacing w:before="120" w:after="120"/>
              <w:jc w:val="left"/>
              <w:rPr>
                <w:rFonts w:cs="Arial"/>
              </w:rPr>
            </w:pPr>
            <w:r w:rsidRPr="009E1255">
              <w:rPr>
                <w:rFonts w:cs="Arial"/>
              </w:rPr>
              <w:t xml:space="preserve">Target Performance Level: </w:t>
            </w:r>
            <w:r>
              <w:rPr>
                <w:rFonts w:cs="Arial"/>
              </w:rPr>
              <w:br/>
              <w:t>1.5 months (mean time) and below</w:t>
            </w:r>
          </w:p>
        </w:tc>
      </w:tr>
      <w:tr w:rsidR="001A038A" w:rsidRPr="009E1255" w14:paraId="3A09C256" w14:textId="77777777" w:rsidTr="00475704">
        <w:tc>
          <w:tcPr>
            <w:tcW w:w="365" w:type="pct"/>
            <w:vMerge/>
            <w:shd w:val="clear" w:color="auto" w:fill="auto"/>
          </w:tcPr>
          <w:p w14:paraId="05A5A915" w14:textId="77777777" w:rsidR="00475704" w:rsidRDefault="00475704" w:rsidP="00475704">
            <w:pPr>
              <w:spacing w:before="120" w:after="120"/>
            </w:pPr>
          </w:p>
        </w:tc>
        <w:tc>
          <w:tcPr>
            <w:tcW w:w="915" w:type="pct"/>
            <w:vMerge/>
            <w:shd w:val="clear" w:color="auto" w:fill="auto"/>
          </w:tcPr>
          <w:p w14:paraId="3F542BBF" w14:textId="77777777" w:rsidR="00475704" w:rsidRDefault="00475704" w:rsidP="00475704">
            <w:pPr>
              <w:spacing w:before="120" w:after="120"/>
              <w:jc w:val="left"/>
            </w:pPr>
          </w:p>
        </w:tc>
        <w:tc>
          <w:tcPr>
            <w:tcW w:w="769" w:type="pct"/>
            <w:vMerge/>
            <w:shd w:val="clear" w:color="auto" w:fill="auto"/>
          </w:tcPr>
          <w:p w14:paraId="1B1F232B" w14:textId="77777777" w:rsidR="00475704" w:rsidRPr="006750D1" w:rsidRDefault="00475704" w:rsidP="00475704">
            <w:pPr>
              <w:spacing w:before="120" w:after="120"/>
              <w:jc w:val="left"/>
            </w:pPr>
          </w:p>
        </w:tc>
        <w:tc>
          <w:tcPr>
            <w:tcW w:w="1025" w:type="pct"/>
            <w:vMerge/>
            <w:shd w:val="clear" w:color="auto" w:fill="auto"/>
          </w:tcPr>
          <w:p w14:paraId="1494E7DD" w14:textId="77777777" w:rsidR="00475704" w:rsidRDefault="00475704" w:rsidP="00475704">
            <w:pPr>
              <w:spacing w:before="120" w:after="120"/>
              <w:jc w:val="left"/>
              <w:rPr>
                <w:rFonts w:cs="Arial"/>
              </w:rPr>
            </w:pPr>
          </w:p>
        </w:tc>
        <w:tc>
          <w:tcPr>
            <w:tcW w:w="1926" w:type="pct"/>
            <w:tcBorders>
              <w:top w:val="single" w:sz="4" w:space="0" w:color="auto"/>
              <w:bottom w:val="single" w:sz="4" w:space="0" w:color="auto"/>
            </w:tcBorders>
            <w:shd w:val="clear" w:color="auto" w:fill="auto"/>
          </w:tcPr>
          <w:p w14:paraId="2F8FC873" w14:textId="1CCED315" w:rsidR="00475704" w:rsidRPr="009E1255" w:rsidRDefault="00475704" w:rsidP="00475704">
            <w:pPr>
              <w:spacing w:before="120" w:after="120"/>
              <w:jc w:val="left"/>
              <w:rPr>
                <w:rFonts w:cs="Arial"/>
              </w:rPr>
            </w:pPr>
            <w:r w:rsidRPr="009E1255">
              <w:rPr>
                <w:rFonts w:cs="Arial"/>
              </w:rPr>
              <w:t xml:space="preserve">PI Service Threshold: </w:t>
            </w:r>
            <w:r>
              <w:rPr>
                <w:rFonts w:cs="Arial"/>
              </w:rPr>
              <w:br/>
              <w:t>below 4.5 months (mean time)</w:t>
            </w:r>
          </w:p>
        </w:tc>
      </w:tr>
      <w:tr w:rsidR="00475704" w:rsidRPr="009E1255" w14:paraId="76083667" w14:textId="77777777" w:rsidTr="00475704">
        <w:tc>
          <w:tcPr>
            <w:tcW w:w="365" w:type="pct"/>
            <w:vMerge w:val="restart"/>
            <w:shd w:val="clear" w:color="auto" w:fill="auto"/>
          </w:tcPr>
          <w:p w14:paraId="23713FED" w14:textId="77777777" w:rsidR="00475704" w:rsidRPr="00B32F6B" w:rsidRDefault="00475704" w:rsidP="00475704">
            <w:pPr>
              <w:spacing w:before="120" w:after="120"/>
            </w:pPr>
            <w:r w:rsidRPr="00B32F6B">
              <w:t>PI8</w:t>
            </w:r>
          </w:p>
        </w:tc>
        <w:tc>
          <w:tcPr>
            <w:tcW w:w="915" w:type="pct"/>
            <w:vMerge w:val="restart"/>
            <w:shd w:val="clear" w:color="auto" w:fill="auto"/>
          </w:tcPr>
          <w:p w14:paraId="4AAE230A" w14:textId="77777777" w:rsidR="00475704" w:rsidRPr="00B32F6B" w:rsidRDefault="00475704" w:rsidP="00475704">
            <w:pPr>
              <w:spacing w:before="120" w:after="120"/>
              <w:jc w:val="left"/>
            </w:pPr>
            <w:r w:rsidRPr="00B32F6B">
              <w:t>Delivery Channel User Satisfaction</w:t>
            </w:r>
          </w:p>
        </w:tc>
        <w:tc>
          <w:tcPr>
            <w:tcW w:w="769" w:type="pct"/>
            <w:vMerge w:val="restart"/>
            <w:shd w:val="clear" w:color="auto" w:fill="auto"/>
          </w:tcPr>
          <w:p w14:paraId="15831C77" w14:textId="77777777" w:rsidR="00475704" w:rsidRPr="00B32F6B" w:rsidRDefault="00475704" w:rsidP="00475704">
            <w:pPr>
              <w:spacing w:before="120" w:after="120"/>
              <w:jc w:val="left"/>
            </w:pPr>
            <w:r w:rsidRPr="00B32F6B">
              <w:t>See Paragraph 1</w:t>
            </w:r>
            <w:r>
              <w:t>9</w:t>
            </w:r>
            <w:r w:rsidRPr="00B32F6B">
              <w:t xml:space="preserve"> of Part II of this Annex</w:t>
            </w:r>
          </w:p>
        </w:tc>
        <w:tc>
          <w:tcPr>
            <w:tcW w:w="1025" w:type="pct"/>
            <w:vMerge w:val="restart"/>
            <w:shd w:val="clear" w:color="auto" w:fill="auto"/>
          </w:tcPr>
          <w:p w14:paraId="61E7AEEF" w14:textId="77777777" w:rsidR="00475704" w:rsidRPr="00B32F6B" w:rsidRDefault="00475704" w:rsidP="00475704">
            <w:pPr>
              <w:spacing w:before="120" w:after="120"/>
              <w:jc w:val="left"/>
              <w:rPr>
                <w:rFonts w:cs="Arial"/>
              </w:rPr>
            </w:pPr>
            <w:r w:rsidRPr="00B32F6B">
              <w:rPr>
                <w:rFonts w:cs="Arial"/>
              </w:rPr>
              <w:t>Every Six Months</w:t>
            </w:r>
          </w:p>
        </w:tc>
        <w:tc>
          <w:tcPr>
            <w:tcW w:w="1926" w:type="pct"/>
            <w:tcBorders>
              <w:top w:val="single" w:sz="4" w:space="0" w:color="auto"/>
              <w:bottom w:val="single" w:sz="4" w:space="0" w:color="auto"/>
            </w:tcBorders>
            <w:shd w:val="clear" w:color="auto" w:fill="auto"/>
          </w:tcPr>
          <w:p w14:paraId="102EFF63" w14:textId="77777777" w:rsidR="00475704" w:rsidRPr="009E1255" w:rsidRDefault="00475704" w:rsidP="00475704">
            <w:pPr>
              <w:spacing w:before="120" w:after="120"/>
              <w:jc w:val="left"/>
              <w:rPr>
                <w:rFonts w:cs="Arial"/>
              </w:rPr>
            </w:pPr>
            <w:r>
              <w:rPr>
                <w:rFonts w:cs="Arial"/>
              </w:rPr>
              <w:t>Target Performance Level:</w:t>
            </w:r>
            <w:r>
              <w:rPr>
                <w:rFonts w:cs="Arial"/>
              </w:rPr>
              <w:br/>
              <w:t>[t</w:t>
            </w:r>
            <w:r w:rsidRPr="00600D44">
              <w:rPr>
                <w:rFonts w:cs="Arial"/>
              </w:rPr>
              <w:t>o be agreed with the Customer Relationship Manager</w:t>
            </w:r>
            <w:r>
              <w:rPr>
                <w:rFonts w:cs="Arial"/>
              </w:rPr>
              <w:t>] and above satisfied or very satisfied</w:t>
            </w:r>
            <w:r>
              <w:rPr>
                <w:rStyle w:val="FootnoteReference"/>
                <w:rFonts w:cs="Arial"/>
              </w:rPr>
              <w:footnoteReference w:id="4"/>
            </w:r>
          </w:p>
        </w:tc>
      </w:tr>
      <w:tr w:rsidR="00475704" w:rsidRPr="009E1255" w14:paraId="71D8DB31" w14:textId="77777777" w:rsidTr="00475704">
        <w:tc>
          <w:tcPr>
            <w:tcW w:w="365" w:type="pct"/>
            <w:vMerge/>
            <w:shd w:val="clear" w:color="auto" w:fill="auto"/>
          </w:tcPr>
          <w:p w14:paraId="341C0B86" w14:textId="77777777" w:rsidR="00475704" w:rsidRPr="007265D1" w:rsidRDefault="00475704" w:rsidP="00475704">
            <w:pPr>
              <w:spacing w:before="120" w:after="120"/>
              <w:rPr>
                <w:highlight w:val="yellow"/>
              </w:rPr>
            </w:pPr>
          </w:p>
        </w:tc>
        <w:tc>
          <w:tcPr>
            <w:tcW w:w="915" w:type="pct"/>
            <w:vMerge/>
            <w:shd w:val="clear" w:color="auto" w:fill="auto"/>
          </w:tcPr>
          <w:p w14:paraId="32F2E221" w14:textId="77777777" w:rsidR="00475704" w:rsidRPr="007265D1" w:rsidRDefault="00475704" w:rsidP="00475704">
            <w:pPr>
              <w:spacing w:before="120" w:after="120"/>
              <w:jc w:val="left"/>
              <w:rPr>
                <w:highlight w:val="yellow"/>
              </w:rPr>
            </w:pPr>
          </w:p>
        </w:tc>
        <w:tc>
          <w:tcPr>
            <w:tcW w:w="769" w:type="pct"/>
            <w:vMerge/>
            <w:shd w:val="clear" w:color="auto" w:fill="auto"/>
          </w:tcPr>
          <w:p w14:paraId="2AD9ECA6" w14:textId="77777777" w:rsidR="00475704" w:rsidRPr="007265D1" w:rsidRDefault="00475704" w:rsidP="00475704">
            <w:pPr>
              <w:spacing w:before="120" w:after="120"/>
              <w:jc w:val="left"/>
              <w:rPr>
                <w:highlight w:val="yellow"/>
              </w:rPr>
            </w:pPr>
          </w:p>
        </w:tc>
        <w:tc>
          <w:tcPr>
            <w:tcW w:w="1025" w:type="pct"/>
            <w:vMerge/>
            <w:shd w:val="clear" w:color="auto" w:fill="auto"/>
          </w:tcPr>
          <w:p w14:paraId="05585BEC" w14:textId="77777777" w:rsidR="00475704" w:rsidRPr="007265D1" w:rsidRDefault="00475704" w:rsidP="00475704">
            <w:pPr>
              <w:spacing w:before="120" w:after="120"/>
              <w:jc w:val="left"/>
              <w:rPr>
                <w:rFonts w:cs="Arial"/>
                <w:highlight w:val="yellow"/>
              </w:rPr>
            </w:pPr>
          </w:p>
        </w:tc>
        <w:tc>
          <w:tcPr>
            <w:tcW w:w="1926" w:type="pct"/>
            <w:tcBorders>
              <w:top w:val="single" w:sz="4" w:space="0" w:color="auto"/>
              <w:bottom w:val="single" w:sz="4" w:space="0" w:color="auto"/>
            </w:tcBorders>
            <w:shd w:val="clear" w:color="auto" w:fill="auto"/>
          </w:tcPr>
          <w:p w14:paraId="29CB2861" w14:textId="77777777" w:rsidR="00475704" w:rsidRPr="009E1255" w:rsidRDefault="00475704" w:rsidP="00475704">
            <w:pPr>
              <w:spacing w:before="120" w:after="120"/>
              <w:jc w:val="left"/>
              <w:rPr>
                <w:rFonts w:cs="Arial"/>
              </w:rPr>
            </w:pPr>
            <w:r>
              <w:rPr>
                <w:rFonts w:cs="Arial"/>
              </w:rPr>
              <w:t>PI Service Threshold:</w:t>
            </w:r>
            <w:r>
              <w:rPr>
                <w:rFonts w:cs="Arial"/>
              </w:rPr>
              <w:br/>
              <w:t>below [t</w:t>
            </w:r>
            <w:r w:rsidRPr="00600D44">
              <w:rPr>
                <w:rFonts w:cs="Arial"/>
              </w:rPr>
              <w:t>o be agreed with the Customer Relationship Manager</w:t>
            </w:r>
            <w:r>
              <w:rPr>
                <w:rFonts w:cs="Arial"/>
              </w:rPr>
              <w:t>] satisfied or very satisfied</w:t>
            </w:r>
          </w:p>
        </w:tc>
      </w:tr>
    </w:tbl>
    <w:p w14:paraId="07B6B900" w14:textId="77777777" w:rsidR="00C80AD9" w:rsidRDefault="00C80AD9">
      <w:pPr>
        <w:jc w:val="left"/>
      </w:pPr>
    </w:p>
    <w:p w14:paraId="07E3F61E" w14:textId="77777777" w:rsidR="00C80AD9" w:rsidRDefault="00C80AD9" w:rsidP="0048275D"/>
    <w:p w14:paraId="4F658A74" w14:textId="77777777" w:rsidR="00C80AD9" w:rsidRDefault="00C80AD9">
      <w:pPr>
        <w:jc w:val="left"/>
        <w:rPr>
          <w:rFonts w:cs="Arial"/>
          <w:b/>
          <w:caps/>
          <w:color w:val="FF0000"/>
        </w:rPr>
      </w:pPr>
      <w:r>
        <w:rPr>
          <w:rFonts w:cs="Arial"/>
          <w:b/>
          <w:caps/>
          <w:color w:val="FF0000"/>
        </w:rPr>
        <w:br w:type="page"/>
      </w:r>
    </w:p>
    <w:p w14:paraId="057D6EC4" w14:textId="77777777" w:rsidR="00EA6C07" w:rsidRPr="0048275D" w:rsidRDefault="0048275D" w:rsidP="0048275D">
      <w:pPr>
        <w:pStyle w:val="Body"/>
        <w:rPr>
          <w:b/>
        </w:rPr>
      </w:pPr>
      <w:r w:rsidRPr="0048275D">
        <w:rPr>
          <w:rFonts w:cs="Arial"/>
          <w:b/>
          <w:caps/>
          <w:color w:val="FF0000"/>
        </w:rPr>
        <w:lastRenderedPageBreak/>
        <w:t>PART II: Definitions</w:t>
      </w:r>
    </w:p>
    <w:p w14:paraId="426976A2" w14:textId="77777777" w:rsidR="0024207D" w:rsidRPr="00B6186A" w:rsidRDefault="0024207D" w:rsidP="0024207D">
      <w:pPr>
        <w:pStyle w:val="Level1"/>
        <w:numPr>
          <w:ilvl w:val="0"/>
          <w:numId w:val="18"/>
        </w:numPr>
        <w:rPr>
          <w:rFonts w:cs="Arial"/>
          <w:b/>
        </w:rPr>
      </w:pPr>
      <w:r w:rsidRPr="00B6186A">
        <w:rPr>
          <w:rFonts w:cs="Arial"/>
          <w:b/>
        </w:rPr>
        <w:t>KPI1: VMS &amp; INFORMATION RESPONSES DELIVERING POSITIVE IMPACT</w:t>
      </w:r>
    </w:p>
    <w:p w14:paraId="60B51DD1" w14:textId="57E8B2EB" w:rsidR="004A0E30" w:rsidRDefault="0024207D" w:rsidP="004A0E30">
      <w:pPr>
        <w:pStyle w:val="Level2"/>
        <w:numPr>
          <w:ilvl w:val="1"/>
          <w:numId w:val="18"/>
        </w:numPr>
        <w:rPr>
          <w:rFonts w:cs="Arial"/>
          <w:bCs/>
        </w:rPr>
      </w:pPr>
      <w:r w:rsidRPr="00B6186A">
        <w:rPr>
          <w:rFonts w:cs="Arial"/>
          <w:bCs/>
        </w:rPr>
        <w:t xml:space="preserve">This KPI is calculated as the </w:t>
      </w:r>
      <w:r w:rsidR="00C66299" w:rsidRPr="00B6186A">
        <w:rPr>
          <w:rFonts w:cs="Arial"/>
          <w:bCs/>
        </w:rPr>
        <w:t xml:space="preserve">percentage </w:t>
      </w:r>
      <w:r w:rsidRPr="00B6186A">
        <w:rPr>
          <w:rFonts w:cs="Arial"/>
          <w:bCs/>
        </w:rPr>
        <w:t xml:space="preserve">of </w:t>
      </w:r>
      <w:r w:rsidR="00EE7E1E" w:rsidRPr="00B6186A">
        <w:rPr>
          <w:rFonts w:cs="Arial"/>
          <w:bCs/>
        </w:rPr>
        <w:t>Responses</w:t>
      </w:r>
      <w:r w:rsidR="000A4FB6" w:rsidRPr="00B6186A">
        <w:t xml:space="preserve"> </w:t>
      </w:r>
      <w:r w:rsidR="00EE7E1E" w:rsidRPr="00B6186A">
        <w:rPr>
          <w:rFonts w:cs="Arial"/>
          <w:bCs/>
        </w:rPr>
        <w:t>to</w:t>
      </w:r>
      <w:r w:rsidR="004F7F77" w:rsidRPr="00B6186A">
        <w:rPr>
          <w:rFonts w:cs="Arial"/>
          <w:bCs/>
        </w:rPr>
        <w:t xml:space="preserve"> Validated Unplanned</w:t>
      </w:r>
      <w:r w:rsidR="00EE7E1E" w:rsidRPr="00B6186A">
        <w:rPr>
          <w:rFonts w:cs="Arial"/>
          <w:bCs/>
        </w:rPr>
        <w:t xml:space="preserve"> </w:t>
      </w:r>
      <w:r w:rsidRPr="00B6186A">
        <w:rPr>
          <w:rFonts w:cs="Arial"/>
          <w:bCs/>
        </w:rPr>
        <w:t>Event</w:t>
      </w:r>
      <w:r w:rsidR="00EE7E1E" w:rsidRPr="00B6186A">
        <w:rPr>
          <w:rFonts w:cs="Arial"/>
          <w:bCs/>
        </w:rPr>
        <w:t>s</w:t>
      </w:r>
      <w:r w:rsidRPr="00B6186A">
        <w:rPr>
          <w:rFonts w:cs="Arial"/>
          <w:bCs/>
        </w:rPr>
        <w:t xml:space="preserve"> </w:t>
      </w:r>
      <w:r w:rsidR="00C66299" w:rsidRPr="00B6186A">
        <w:rPr>
          <w:rFonts w:cs="Arial"/>
          <w:bCs/>
        </w:rPr>
        <w:t>in a Service Period</w:t>
      </w:r>
      <w:r w:rsidR="000A4FB6" w:rsidRPr="00B6186A">
        <w:rPr>
          <w:rFonts w:cs="Arial"/>
          <w:bCs/>
        </w:rPr>
        <w:t xml:space="preserve"> </w:t>
      </w:r>
      <w:r w:rsidRPr="00B6186A">
        <w:rPr>
          <w:rFonts w:cs="Arial"/>
          <w:bCs/>
        </w:rPr>
        <w:t>that deliver</w:t>
      </w:r>
      <w:r w:rsidRPr="004A0E30">
        <w:rPr>
          <w:rFonts w:cs="Arial"/>
          <w:bCs/>
        </w:rPr>
        <w:t xml:space="preserve"> benefit</w:t>
      </w:r>
      <w:r w:rsidR="00DD49E7">
        <w:rPr>
          <w:rFonts w:cs="Arial"/>
          <w:bCs/>
        </w:rPr>
        <w:t xml:space="preserve">, as determined </w:t>
      </w:r>
      <w:r w:rsidR="00C66299">
        <w:rPr>
          <w:rFonts w:cs="Arial"/>
          <w:bCs/>
        </w:rPr>
        <w:t xml:space="preserve">in accordance with </w:t>
      </w:r>
      <w:r w:rsidR="00DD49E7">
        <w:rPr>
          <w:rFonts w:cs="Arial"/>
          <w:bCs/>
        </w:rPr>
        <w:t>paragraphs 1.2 and 1.3 (as applicable), including</w:t>
      </w:r>
      <w:r w:rsidRPr="004A0E30">
        <w:rPr>
          <w:rFonts w:cs="Arial"/>
          <w:bCs/>
        </w:rPr>
        <w:t xml:space="preserve"> in terms of</w:t>
      </w:r>
      <w:r w:rsidR="004A0E30">
        <w:rPr>
          <w:rFonts w:cs="Arial"/>
          <w:bCs/>
        </w:rPr>
        <w:t>:</w:t>
      </w:r>
    </w:p>
    <w:p w14:paraId="7DC932DD" w14:textId="1EE1FEC5" w:rsidR="004A0E30" w:rsidRPr="004A0E30" w:rsidRDefault="00D56970" w:rsidP="004A0E30">
      <w:pPr>
        <w:pStyle w:val="Level3"/>
        <w:numPr>
          <w:ilvl w:val="2"/>
          <w:numId w:val="18"/>
        </w:numPr>
        <w:rPr>
          <w:rFonts w:cs="Arial"/>
          <w:bCs/>
        </w:rPr>
      </w:pPr>
      <w:r>
        <w:rPr>
          <w:rFonts w:cs="Arial"/>
          <w:bCs/>
        </w:rPr>
        <w:t>a</w:t>
      </w:r>
      <w:r w:rsidR="004A0E30" w:rsidRPr="004A0E30">
        <w:rPr>
          <w:rFonts w:cs="Arial"/>
          <w:bCs/>
        </w:rPr>
        <w:t>verage delay saved per vehicle</w:t>
      </w:r>
      <w:r w:rsidR="009F1BB0">
        <w:rPr>
          <w:rFonts w:cs="Arial"/>
          <w:bCs/>
        </w:rPr>
        <w:t>;</w:t>
      </w:r>
    </w:p>
    <w:p w14:paraId="2AB14F15" w14:textId="5EF799F1" w:rsidR="004A0E30" w:rsidRPr="004A0E30" w:rsidRDefault="00D56970" w:rsidP="004A0E30">
      <w:pPr>
        <w:pStyle w:val="Level3"/>
        <w:numPr>
          <w:ilvl w:val="2"/>
          <w:numId w:val="18"/>
        </w:numPr>
        <w:rPr>
          <w:rFonts w:cs="Arial"/>
          <w:bCs/>
        </w:rPr>
      </w:pPr>
      <w:r>
        <w:rPr>
          <w:rFonts w:cs="Arial"/>
          <w:bCs/>
        </w:rPr>
        <w:t>t</w:t>
      </w:r>
      <w:r w:rsidR="004A0E30" w:rsidRPr="004A0E30">
        <w:rPr>
          <w:rFonts w:cs="Arial"/>
          <w:bCs/>
        </w:rPr>
        <w:t>otal delay saved</w:t>
      </w:r>
      <w:r w:rsidR="009F1BB0">
        <w:rPr>
          <w:rFonts w:cs="Arial"/>
          <w:bCs/>
        </w:rPr>
        <w:t>;</w:t>
      </w:r>
    </w:p>
    <w:p w14:paraId="6F33A9C6" w14:textId="5BD98C3D" w:rsidR="004A0E30" w:rsidRPr="004A0E30" w:rsidRDefault="00D56970" w:rsidP="004A0E30">
      <w:pPr>
        <w:pStyle w:val="Level3"/>
        <w:numPr>
          <w:ilvl w:val="2"/>
          <w:numId w:val="18"/>
        </w:numPr>
        <w:rPr>
          <w:rFonts w:cs="Arial"/>
          <w:bCs/>
        </w:rPr>
      </w:pPr>
      <w:r>
        <w:rPr>
          <w:rFonts w:cs="Arial"/>
          <w:bCs/>
        </w:rPr>
        <w:t>f</w:t>
      </w:r>
      <w:r w:rsidR="004A0E30" w:rsidRPr="004A0E30">
        <w:rPr>
          <w:rFonts w:cs="Arial"/>
          <w:bCs/>
        </w:rPr>
        <w:t>iscal saving achieved</w:t>
      </w:r>
      <w:r w:rsidR="009F1BB0">
        <w:rPr>
          <w:rFonts w:cs="Arial"/>
          <w:bCs/>
        </w:rPr>
        <w:t>;</w:t>
      </w:r>
    </w:p>
    <w:p w14:paraId="2C050645" w14:textId="43E5EA42" w:rsidR="004A0E30" w:rsidRPr="004A0E30" w:rsidRDefault="00D56970" w:rsidP="004A0E30">
      <w:pPr>
        <w:pStyle w:val="Level3"/>
        <w:numPr>
          <w:ilvl w:val="2"/>
          <w:numId w:val="18"/>
        </w:numPr>
        <w:rPr>
          <w:rFonts w:cs="Arial"/>
          <w:bCs/>
        </w:rPr>
      </w:pPr>
      <w:r>
        <w:rPr>
          <w:rFonts w:cs="Arial"/>
          <w:bCs/>
        </w:rPr>
        <w:t>i</w:t>
      </w:r>
      <w:r w:rsidR="004A0E30" w:rsidRPr="004A0E30">
        <w:rPr>
          <w:rFonts w:cs="Arial"/>
          <w:bCs/>
        </w:rPr>
        <w:t>mproved journey time</w:t>
      </w:r>
      <w:r w:rsidR="009F1BB0">
        <w:rPr>
          <w:rFonts w:cs="Arial"/>
          <w:bCs/>
        </w:rPr>
        <w:t>; and</w:t>
      </w:r>
    </w:p>
    <w:p w14:paraId="6CA1E324" w14:textId="6658C79B" w:rsidR="00C66299" w:rsidRPr="00C66299" w:rsidRDefault="00D56970" w:rsidP="004A0E30">
      <w:pPr>
        <w:pStyle w:val="Level3"/>
        <w:numPr>
          <w:ilvl w:val="2"/>
          <w:numId w:val="18"/>
        </w:numPr>
      </w:pPr>
      <w:r>
        <w:rPr>
          <w:rFonts w:cs="Arial"/>
          <w:bCs/>
        </w:rPr>
        <w:t>e</w:t>
      </w:r>
      <w:r w:rsidR="004A0E30" w:rsidRPr="004A0E30">
        <w:rPr>
          <w:rFonts w:cs="Arial"/>
          <w:bCs/>
        </w:rPr>
        <w:t>missions saved</w:t>
      </w:r>
      <w:r w:rsidR="00C66299">
        <w:rPr>
          <w:rFonts w:cs="Arial"/>
          <w:bCs/>
        </w:rPr>
        <w:t>,</w:t>
      </w:r>
    </w:p>
    <w:p w14:paraId="62F8F5C6" w14:textId="629FC983" w:rsidR="0024207D" w:rsidRPr="00142855" w:rsidRDefault="00C66299" w:rsidP="00C66299">
      <w:pPr>
        <w:pStyle w:val="Level3"/>
        <w:tabs>
          <w:tab w:val="clear" w:pos="1843"/>
        </w:tabs>
        <w:ind w:left="851" w:firstLine="0"/>
      </w:pPr>
      <w:r>
        <w:t>out of the total number of Responses to Events in the applicable Service Period</w:t>
      </w:r>
      <w:r w:rsidR="0024207D" w:rsidRPr="00142855">
        <w:t>.</w:t>
      </w:r>
    </w:p>
    <w:p w14:paraId="03F98D5E" w14:textId="4585554D" w:rsidR="0024207D" w:rsidRPr="006A3433" w:rsidRDefault="0024207D" w:rsidP="00DD49E7">
      <w:pPr>
        <w:pStyle w:val="Level2"/>
        <w:numPr>
          <w:ilvl w:val="1"/>
          <w:numId w:val="18"/>
        </w:numPr>
        <w:rPr>
          <w:rFonts w:cs="Arial"/>
          <w:bCs/>
        </w:rPr>
      </w:pPr>
      <w:r w:rsidRPr="006A3433">
        <w:rPr>
          <w:rFonts w:cs="Arial"/>
          <w:bCs/>
        </w:rPr>
        <w:t>The</w:t>
      </w:r>
      <w:r w:rsidR="000E674D">
        <w:rPr>
          <w:rFonts w:cs="Arial"/>
          <w:bCs/>
        </w:rPr>
        <w:t xml:space="preserve"> method </w:t>
      </w:r>
      <w:r w:rsidR="00DD49E7">
        <w:rPr>
          <w:rFonts w:cs="Arial"/>
          <w:bCs/>
        </w:rPr>
        <w:t xml:space="preserve">to determine the </w:t>
      </w:r>
      <w:r w:rsidR="00C66299">
        <w:rPr>
          <w:rFonts w:cs="Arial"/>
          <w:bCs/>
        </w:rPr>
        <w:t>percentage</w:t>
      </w:r>
      <w:r w:rsidR="00DD49E7">
        <w:rPr>
          <w:rFonts w:cs="Arial"/>
          <w:bCs/>
        </w:rPr>
        <w:t xml:space="preserve"> of Responses to </w:t>
      </w:r>
      <w:bookmarkStart w:id="36" w:name="_Hlk40772992"/>
      <w:r w:rsidR="00FD7BAF">
        <w:rPr>
          <w:rFonts w:cs="Arial"/>
          <w:bCs/>
        </w:rPr>
        <w:t xml:space="preserve">Validated Unplanned </w:t>
      </w:r>
      <w:bookmarkEnd w:id="36"/>
      <w:r w:rsidR="00DD49E7">
        <w:rPr>
          <w:rFonts w:cs="Arial"/>
          <w:bCs/>
        </w:rPr>
        <w:t xml:space="preserve">Events that deliver benefits </w:t>
      </w:r>
      <w:r w:rsidR="000E674D">
        <w:rPr>
          <w:rFonts w:cs="Arial"/>
          <w:bCs/>
        </w:rPr>
        <w:t>in the</w:t>
      </w:r>
      <w:r w:rsidRPr="006A3433">
        <w:rPr>
          <w:rFonts w:cs="Arial"/>
          <w:bCs/>
        </w:rPr>
        <w:t xml:space="preserve"> </w:t>
      </w:r>
      <w:r w:rsidR="005A1FE5">
        <w:rPr>
          <w:rFonts w:cs="Arial"/>
          <w:bCs/>
        </w:rPr>
        <w:t>First Performance Indicator</w:t>
      </w:r>
      <w:r w:rsidR="00BC6444">
        <w:rPr>
          <w:rFonts w:cs="Arial"/>
          <w:bCs/>
        </w:rPr>
        <w:t>s</w:t>
      </w:r>
      <w:r w:rsidR="005A1FE5">
        <w:rPr>
          <w:rFonts w:cs="Arial"/>
          <w:bCs/>
        </w:rPr>
        <w:t xml:space="preserve"> Period</w:t>
      </w:r>
      <w:r w:rsidRPr="006A3433">
        <w:rPr>
          <w:rFonts w:cs="Arial"/>
          <w:bCs/>
        </w:rPr>
        <w:t xml:space="preserve"> will follow the approach</w:t>
      </w:r>
      <w:r w:rsidR="00FE5CD6">
        <w:rPr>
          <w:rFonts w:cs="Arial"/>
          <w:bCs/>
        </w:rPr>
        <w:t xml:space="preserve"> “Strategic Responses Delivering Benefit”</w:t>
      </w:r>
      <w:r w:rsidRPr="006A3433">
        <w:rPr>
          <w:rFonts w:cs="Arial"/>
          <w:bCs/>
        </w:rPr>
        <w:t xml:space="preserve"> used by the Outgoing Service Provider after being assessed against the Analytical Assurance Framework by the Performance Analysis and Modelling </w:t>
      </w:r>
      <w:r w:rsidR="00DD49E7">
        <w:rPr>
          <w:rFonts w:cs="Arial"/>
          <w:bCs/>
        </w:rPr>
        <w:t>T</w:t>
      </w:r>
      <w:r w:rsidRPr="006A3433">
        <w:rPr>
          <w:rFonts w:cs="Arial"/>
          <w:bCs/>
        </w:rPr>
        <w:t xml:space="preserve">eam and agreed </w:t>
      </w:r>
      <w:r>
        <w:rPr>
          <w:rFonts w:cs="Arial"/>
          <w:bCs/>
        </w:rPr>
        <w:t xml:space="preserve">by the Service Provider </w:t>
      </w:r>
      <w:r w:rsidRPr="006A3433">
        <w:rPr>
          <w:rFonts w:cs="Arial"/>
          <w:bCs/>
        </w:rPr>
        <w:t>with the Customer Relationship Manager.</w:t>
      </w:r>
    </w:p>
    <w:p w14:paraId="17B0F9DC" w14:textId="3DF105F9" w:rsidR="0024207D" w:rsidRPr="00167452" w:rsidRDefault="0024207D" w:rsidP="0024207D">
      <w:pPr>
        <w:pStyle w:val="Level2"/>
        <w:numPr>
          <w:ilvl w:val="1"/>
          <w:numId w:val="18"/>
        </w:numPr>
        <w:rPr>
          <w:rFonts w:cs="Arial"/>
          <w:b/>
        </w:rPr>
      </w:pPr>
      <w:r w:rsidRPr="00167452">
        <w:rPr>
          <w:rFonts w:cs="Arial"/>
          <w:bCs/>
        </w:rPr>
        <w:t xml:space="preserve">The </w:t>
      </w:r>
      <w:r w:rsidR="000E674D">
        <w:rPr>
          <w:rFonts w:cs="Arial"/>
          <w:bCs/>
        </w:rPr>
        <w:t>method</w:t>
      </w:r>
      <w:r w:rsidRPr="00167452">
        <w:rPr>
          <w:rFonts w:cs="Arial"/>
          <w:bCs/>
        </w:rPr>
        <w:t xml:space="preserve"> </w:t>
      </w:r>
      <w:r w:rsidR="00DD49E7">
        <w:rPr>
          <w:rFonts w:cs="Arial"/>
          <w:bCs/>
        </w:rPr>
        <w:t xml:space="preserve">to determine the </w:t>
      </w:r>
      <w:r w:rsidR="00C66299">
        <w:rPr>
          <w:rFonts w:cs="Arial"/>
          <w:bCs/>
        </w:rPr>
        <w:t>percentage</w:t>
      </w:r>
      <w:r w:rsidR="00DD49E7">
        <w:rPr>
          <w:rFonts w:cs="Arial"/>
          <w:bCs/>
        </w:rPr>
        <w:t xml:space="preserve"> of Responses to </w:t>
      </w:r>
      <w:r w:rsidR="00FD7BAF">
        <w:rPr>
          <w:rFonts w:cs="Arial"/>
          <w:bCs/>
        </w:rPr>
        <w:t xml:space="preserve">Validated Unplanned </w:t>
      </w:r>
      <w:r w:rsidR="00DD49E7">
        <w:rPr>
          <w:rFonts w:cs="Arial"/>
          <w:bCs/>
        </w:rPr>
        <w:t>Events that deliver benefits in</w:t>
      </w:r>
      <w:r w:rsidRPr="00167452">
        <w:rPr>
          <w:rFonts w:cs="Arial"/>
          <w:bCs/>
        </w:rPr>
        <w:t xml:space="preserve"> the </w:t>
      </w:r>
      <w:r w:rsidR="000E674D">
        <w:rPr>
          <w:rFonts w:cs="Arial"/>
          <w:bCs/>
        </w:rPr>
        <w:t xml:space="preserve">Second </w:t>
      </w:r>
      <w:r w:rsidR="00651785">
        <w:rPr>
          <w:rFonts w:cs="Arial"/>
          <w:bCs/>
        </w:rPr>
        <w:t xml:space="preserve">Key </w:t>
      </w:r>
      <w:r w:rsidR="000E674D">
        <w:rPr>
          <w:rFonts w:cs="Arial"/>
          <w:bCs/>
        </w:rPr>
        <w:t>Performance Indicator</w:t>
      </w:r>
      <w:r w:rsidR="00BC6444">
        <w:rPr>
          <w:rFonts w:cs="Arial"/>
          <w:bCs/>
        </w:rPr>
        <w:t>s</w:t>
      </w:r>
      <w:r w:rsidR="000E674D">
        <w:rPr>
          <w:rFonts w:cs="Arial"/>
          <w:bCs/>
        </w:rPr>
        <w:t xml:space="preserve"> Period </w:t>
      </w:r>
      <w:r w:rsidRPr="00167452">
        <w:rPr>
          <w:rFonts w:cs="Arial"/>
          <w:bCs/>
        </w:rPr>
        <w:t xml:space="preserve">will be </w:t>
      </w:r>
      <w:r w:rsidR="00F92B0B">
        <w:rPr>
          <w:rFonts w:cs="Arial"/>
          <w:bCs/>
        </w:rPr>
        <w:t xml:space="preserve">defined by the Service Provider and </w:t>
      </w:r>
      <w:r w:rsidRPr="00167452">
        <w:rPr>
          <w:rFonts w:cs="Arial"/>
          <w:bCs/>
        </w:rPr>
        <w:t xml:space="preserve">agreed and assessed against the Analytical Assurance Framework by the Performance Analysis and Modelling </w:t>
      </w:r>
      <w:r w:rsidR="00DD49E7">
        <w:rPr>
          <w:rFonts w:cs="Arial"/>
          <w:bCs/>
        </w:rPr>
        <w:t>T</w:t>
      </w:r>
      <w:r w:rsidRPr="00167452">
        <w:rPr>
          <w:rFonts w:cs="Arial"/>
          <w:bCs/>
        </w:rPr>
        <w:t xml:space="preserve">eam and </w:t>
      </w:r>
      <w:r w:rsidR="00F92B0B">
        <w:rPr>
          <w:rFonts w:cs="Arial"/>
          <w:bCs/>
        </w:rPr>
        <w:t xml:space="preserve">then subsequently </w:t>
      </w:r>
      <w:r w:rsidRPr="00167452">
        <w:rPr>
          <w:rFonts w:cs="Arial"/>
          <w:bCs/>
        </w:rPr>
        <w:t>agreed with the Customer Relationship Manager.</w:t>
      </w:r>
    </w:p>
    <w:p w14:paraId="40462445" w14:textId="272640FE" w:rsidR="009E26BC" w:rsidRDefault="0024207D" w:rsidP="00475704">
      <w:pPr>
        <w:pStyle w:val="Level1"/>
        <w:numPr>
          <w:ilvl w:val="0"/>
          <w:numId w:val="18"/>
        </w:numPr>
        <w:rPr>
          <w:rFonts w:cs="Arial"/>
          <w:b/>
          <w:bCs/>
        </w:rPr>
      </w:pPr>
      <w:r>
        <w:rPr>
          <w:rFonts w:cs="Arial"/>
          <w:b/>
        </w:rPr>
        <w:t xml:space="preserve">KPI2: </w:t>
      </w:r>
      <w:bookmarkStart w:id="37" w:name="_Ref39757619"/>
      <w:r w:rsidR="00475704">
        <w:rPr>
          <w:rFonts w:cs="Arial"/>
          <w:b/>
        </w:rPr>
        <w:t>NOT USED</w:t>
      </w:r>
      <w:r w:rsidR="00475704" w:rsidRPr="7FF90DA0">
        <w:rPr>
          <w:rFonts w:cs="Arial"/>
          <w:b/>
          <w:bCs/>
        </w:rPr>
        <w:t xml:space="preserve"> </w:t>
      </w:r>
    </w:p>
    <w:p w14:paraId="610F018D" w14:textId="280E6526" w:rsidR="00381752" w:rsidRPr="00381752" w:rsidRDefault="00381752" w:rsidP="00381752">
      <w:pPr>
        <w:pStyle w:val="Level1"/>
        <w:numPr>
          <w:ilvl w:val="1"/>
          <w:numId w:val="18"/>
        </w:numPr>
        <w:rPr>
          <w:rFonts w:cs="Arial"/>
        </w:rPr>
      </w:pPr>
      <w:r w:rsidRPr="00381752">
        <w:rPr>
          <w:rFonts w:cs="Arial"/>
        </w:rPr>
        <w:t>NOT USED.</w:t>
      </w:r>
    </w:p>
    <w:p w14:paraId="3BAD52EA" w14:textId="35275073" w:rsidR="00113810" w:rsidRPr="00113810" w:rsidRDefault="00113810" w:rsidP="00475704">
      <w:pPr>
        <w:pStyle w:val="Level1"/>
        <w:numPr>
          <w:ilvl w:val="0"/>
          <w:numId w:val="18"/>
        </w:numPr>
        <w:rPr>
          <w:rFonts w:cs="Arial"/>
          <w:b/>
          <w:bCs/>
        </w:rPr>
      </w:pPr>
      <w:r w:rsidRPr="7FF90DA0">
        <w:rPr>
          <w:rFonts w:cs="Arial"/>
          <w:b/>
          <w:bCs/>
        </w:rPr>
        <w:t>KPI3: VMS &amp; INFORMATION RESPONSE TIMELINESS</w:t>
      </w:r>
      <w:bookmarkEnd w:id="37"/>
    </w:p>
    <w:p w14:paraId="0352A8CA" w14:textId="5EEE75AF" w:rsidR="00113810" w:rsidRPr="00B6442B" w:rsidRDefault="00113810" w:rsidP="00113810">
      <w:pPr>
        <w:pStyle w:val="Level2"/>
        <w:numPr>
          <w:ilvl w:val="1"/>
          <w:numId w:val="18"/>
        </w:numPr>
        <w:rPr>
          <w:rFonts w:cs="Arial"/>
          <w:bCs/>
        </w:rPr>
      </w:pPr>
      <w:r w:rsidRPr="008208DE">
        <w:rPr>
          <w:rFonts w:cs="Arial"/>
          <w:bCs/>
        </w:rPr>
        <w:t xml:space="preserve">This KPI </w:t>
      </w:r>
      <w:r>
        <w:rPr>
          <w:rFonts w:cs="Arial"/>
          <w:bCs/>
        </w:rPr>
        <w:t>is calculated as</w:t>
      </w:r>
      <w:r w:rsidRPr="008208DE">
        <w:rPr>
          <w:rFonts w:cs="Arial"/>
          <w:bCs/>
        </w:rPr>
        <w:t xml:space="preserve"> the mean </w:t>
      </w:r>
      <w:r w:rsidRPr="00B6442B">
        <w:rPr>
          <w:rFonts w:cs="Arial"/>
          <w:bCs/>
        </w:rPr>
        <w:t xml:space="preserve">timeliness of </w:t>
      </w:r>
      <w:r w:rsidR="00AF5D0E" w:rsidRPr="00B6442B">
        <w:rPr>
          <w:rFonts w:cs="Arial"/>
          <w:bCs/>
        </w:rPr>
        <w:t>R</w:t>
      </w:r>
      <w:r w:rsidRPr="00B6442B">
        <w:rPr>
          <w:rFonts w:cs="Arial"/>
          <w:bCs/>
        </w:rPr>
        <w:t xml:space="preserve">esponse </w:t>
      </w:r>
      <w:r w:rsidR="00AF5D0E" w:rsidRPr="00B6442B">
        <w:rPr>
          <w:rFonts w:cs="Arial"/>
          <w:bCs/>
        </w:rPr>
        <w:t>P</w:t>
      </w:r>
      <w:r w:rsidRPr="00B6442B">
        <w:rPr>
          <w:rFonts w:cs="Arial"/>
          <w:bCs/>
        </w:rPr>
        <w:t>ublication following the creation or update of a Validated Event:</w:t>
      </w:r>
    </w:p>
    <w:p w14:paraId="1521EF54" w14:textId="29562EAB" w:rsidR="00113810" w:rsidRPr="005D6D88" w:rsidRDefault="00113810" w:rsidP="00113810">
      <w:pPr>
        <w:pStyle w:val="Level1"/>
        <w:tabs>
          <w:tab w:val="clear" w:pos="851"/>
        </w:tabs>
        <w:ind w:left="0" w:firstLine="0"/>
        <w:rPr>
          <w:rFonts w:cs="Arial"/>
          <w:bCs/>
        </w:rPr>
      </w:pPr>
      <m:oMathPara>
        <m:oMath>
          <m:r>
            <w:rPr>
              <w:rFonts w:ascii="Cambria Math" w:hAnsi="Cambria Math" w:cs="Arial"/>
            </w:rPr>
            <m:t>Mean Response time=Mean publication time for all Published Responses of Validated Events in the Service Period</m:t>
          </m:r>
        </m:oMath>
      </m:oMathPara>
    </w:p>
    <w:p w14:paraId="7D997F24" w14:textId="0475F0F2" w:rsidR="00E62176" w:rsidRDefault="007F4315" w:rsidP="007F4315">
      <w:pPr>
        <w:pStyle w:val="Level2"/>
        <w:numPr>
          <w:ilvl w:val="1"/>
          <w:numId w:val="18"/>
        </w:numPr>
        <w:rPr>
          <w:rFonts w:cs="Arial"/>
          <w:bCs/>
        </w:rPr>
      </w:pPr>
      <w:r w:rsidRPr="007F4315">
        <w:rPr>
          <w:rFonts w:cs="Arial"/>
          <w:bCs/>
        </w:rPr>
        <w:t>Th</w:t>
      </w:r>
      <w:r w:rsidR="00E62176">
        <w:rPr>
          <w:rFonts w:cs="Arial"/>
          <w:bCs/>
        </w:rPr>
        <w:t>is</w:t>
      </w:r>
      <w:r w:rsidRPr="007F4315">
        <w:rPr>
          <w:rFonts w:cs="Arial"/>
          <w:bCs/>
        </w:rPr>
        <w:t xml:space="preserve"> KPI</w:t>
      </w:r>
      <w:r w:rsidR="00E62176">
        <w:rPr>
          <w:rFonts w:cs="Arial"/>
          <w:bCs/>
        </w:rPr>
        <w:t>:</w:t>
      </w:r>
    </w:p>
    <w:p w14:paraId="34EA77FA" w14:textId="6DB6DAEB" w:rsidR="007F4315" w:rsidRPr="007F4315" w:rsidRDefault="007F4315" w:rsidP="00E62176">
      <w:pPr>
        <w:pStyle w:val="Level2"/>
        <w:numPr>
          <w:ilvl w:val="2"/>
          <w:numId w:val="18"/>
        </w:numPr>
        <w:rPr>
          <w:rFonts w:cs="Arial"/>
          <w:bCs/>
        </w:rPr>
      </w:pPr>
      <w:r w:rsidRPr="007F4315">
        <w:rPr>
          <w:rFonts w:cs="Arial"/>
          <w:bCs/>
        </w:rPr>
        <w:t xml:space="preserve">applies to </w:t>
      </w:r>
      <w:r w:rsidR="00E62176" w:rsidRPr="007B30A0">
        <w:rPr>
          <w:rFonts w:cs="Arial"/>
          <w:bCs/>
        </w:rPr>
        <w:t xml:space="preserve">all </w:t>
      </w:r>
      <w:r w:rsidRPr="007B30A0">
        <w:rPr>
          <w:rFonts w:cs="Arial"/>
          <w:bCs/>
        </w:rPr>
        <w:t xml:space="preserve">Published Responses </w:t>
      </w:r>
      <w:r w:rsidR="00E62176" w:rsidRPr="007B30A0">
        <w:rPr>
          <w:rFonts w:cs="Arial"/>
          <w:bCs/>
        </w:rPr>
        <w:t xml:space="preserve">in the Service Period </w:t>
      </w:r>
      <w:r w:rsidRPr="007B30A0">
        <w:rPr>
          <w:rFonts w:cs="Arial"/>
          <w:bCs/>
        </w:rPr>
        <w:t xml:space="preserve">following Validation of the Event or </w:t>
      </w:r>
      <w:r w:rsidR="00E62176" w:rsidRPr="007B30A0">
        <w:rPr>
          <w:rFonts w:cs="Arial"/>
          <w:bCs/>
        </w:rPr>
        <w:t xml:space="preserve">any </w:t>
      </w:r>
      <w:r w:rsidRPr="007B30A0">
        <w:rPr>
          <w:rFonts w:cs="Arial"/>
          <w:bCs/>
        </w:rPr>
        <w:t>Event Update</w:t>
      </w:r>
      <w:r w:rsidR="00E62176" w:rsidRPr="007B30A0">
        <w:rPr>
          <w:rFonts w:cs="Arial"/>
          <w:bCs/>
        </w:rPr>
        <w:t>; and</w:t>
      </w:r>
    </w:p>
    <w:p w14:paraId="2BF0F233" w14:textId="3310FFF4" w:rsidR="00113810" w:rsidRPr="008208DE" w:rsidRDefault="00113810" w:rsidP="00E62176">
      <w:pPr>
        <w:pStyle w:val="Level2"/>
        <w:numPr>
          <w:ilvl w:val="2"/>
          <w:numId w:val="18"/>
        </w:numPr>
        <w:rPr>
          <w:rFonts w:cs="Arial"/>
          <w:bCs/>
        </w:rPr>
      </w:pPr>
      <w:r w:rsidRPr="008208DE">
        <w:rPr>
          <w:rFonts w:cs="Arial"/>
          <w:bCs/>
        </w:rPr>
        <w:t xml:space="preserve">shall be </w:t>
      </w:r>
      <w:r>
        <w:rPr>
          <w:rFonts w:cs="Arial"/>
          <w:bCs/>
        </w:rPr>
        <w:t xml:space="preserve">reported </w:t>
      </w:r>
      <w:r w:rsidRPr="008208DE">
        <w:rPr>
          <w:rFonts w:cs="Arial"/>
          <w:bCs/>
        </w:rPr>
        <w:t xml:space="preserve">by </w:t>
      </w:r>
      <w:r>
        <w:rPr>
          <w:rFonts w:cs="Arial"/>
          <w:bCs/>
        </w:rPr>
        <w:t>industry standard automated system performance reports</w:t>
      </w:r>
      <w:r w:rsidRPr="008208DE">
        <w:rPr>
          <w:rFonts w:cs="Arial"/>
          <w:bCs/>
        </w:rPr>
        <w:t>, such reports to be generated by the Service Provider and (where required by the Customer Relationship Manager) provided to the Customer.</w:t>
      </w:r>
    </w:p>
    <w:p w14:paraId="685BA665" w14:textId="77777777" w:rsidR="00113810" w:rsidRDefault="00113810" w:rsidP="00113810">
      <w:pPr>
        <w:pStyle w:val="Level1"/>
        <w:numPr>
          <w:ilvl w:val="0"/>
          <w:numId w:val="18"/>
        </w:numPr>
        <w:rPr>
          <w:rFonts w:cs="Arial"/>
          <w:b/>
        </w:rPr>
      </w:pPr>
      <w:r>
        <w:rPr>
          <w:rFonts w:cs="Arial"/>
          <w:b/>
        </w:rPr>
        <w:t>KPI4: PERCENTAGE OF VALIDATED TRAFFIC EVENTS</w:t>
      </w:r>
    </w:p>
    <w:p w14:paraId="1F0B56D2" w14:textId="6CF17920" w:rsidR="00113810" w:rsidRDefault="00113810" w:rsidP="00113810">
      <w:pPr>
        <w:pStyle w:val="Level2"/>
        <w:numPr>
          <w:ilvl w:val="1"/>
          <w:numId w:val="18"/>
        </w:numPr>
        <w:rPr>
          <w:rFonts w:cs="Arial"/>
          <w:bCs/>
        </w:rPr>
      </w:pPr>
      <w:r w:rsidRPr="000D562F">
        <w:rPr>
          <w:rFonts w:cs="Arial"/>
          <w:bCs/>
        </w:rPr>
        <w:t xml:space="preserve">This KPI </w:t>
      </w:r>
      <w:r>
        <w:rPr>
          <w:rFonts w:cs="Arial"/>
          <w:bCs/>
        </w:rPr>
        <w:t>is calc</w:t>
      </w:r>
      <w:r w:rsidRPr="00B6442B">
        <w:rPr>
          <w:rFonts w:cs="Arial"/>
          <w:bCs/>
        </w:rPr>
        <w:t>ulated as the percentage of Validated Events created, updated and Published within</w:t>
      </w:r>
      <w:r w:rsidRPr="000D562F">
        <w:rPr>
          <w:rFonts w:cs="Arial"/>
          <w:bCs/>
        </w:rPr>
        <w:t xml:space="preserve"> defined </w:t>
      </w:r>
      <w:r>
        <w:rPr>
          <w:rFonts w:cs="Arial"/>
          <w:bCs/>
        </w:rPr>
        <w:t>two (</w:t>
      </w:r>
      <w:r w:rsidRPr="000D562F">
        <w:rPr>
          <w:rFonts w:cs="Arial"/>
          <w:bCs/>
        </w:rPr>
        <w:t>2</w:t>
      </w:r>
      <w:r>
        <w:rPr>
          <w:rFonts w:cs="Arial"/>
          <w:bCs/>
        </w:rPr>
        <w:t>)</w:t>
      </w:r>
      <w:r w:rsidRPr="000D562F">
        <w:rPr>
          <w:rFonts w:cs="Arial"/>
          <w:bCs/>
        </w:rPr>
        <w:t xml:space="preserve"> min</w:t>
      </w:r>
      <w:r>
        <w:rPr>
          <w:rFonts w:cs="Arial"/>
          <w:bCs/>
        </w:rPr>
        <w:t>utes</w:t>
      </w:r>
      <w:r w:rsidRPr="000D562F">
        <w:rPr>
          <w:rFonts w:cs="Arial"/>
          <w:bCs/>
        </w:rPr>
        <w:t xml:space="preserve"> from receipt</w:t>
      </w:r>
      <w:r>
        <w:rPr>
          <w:rFonts w:cs="Arial"/>
          <w:bCs/>
        </w:rPr>
        <w:t>:</w:t>
      </w:r>
    </w:p>
    <w:p w14:paraId="3877FBAC" w14:textId="281A8026" w:rsidR="00475704" w:rsidRPr="00134575" w:rsidRDefault="00475704" w:rsidP="00D45821">
      <w:pPr>
        <w:pStyle w:val="Level1"/>
        <w:tabs>
          <w:tab w:val="clear" w:pos="851"/>
        </w:tabs>
        <w:ind w:firstLine="0"/>
        <w:rPr>
          <w:rFonts w:cs="Arial"/>
          <w:bCs/>
        </w:rPr>
      </w:pPr>
      <m:oMathPara>
        <m:oMath>
          <m:r>
            <w:rPr>
              <w:rFonts w:ascii="Cambria Math" w:hAnsi="Cambria Math" w:cs="Arial"/>
            </w:rPr>
            <w:lastRenderedPageBreak/>
            <m:t>Percentage of Validated Traffic Events=</m:t>
          </m:r>
          <m:r>
            <m:rPr>
              <m:sty m:val="p"/>
            </m:rPr>
            <w:rPr>
              <w:rFonts w:ascii="Cambria Math" w:hAnsi="Cambria Math" w:cs="Arial"/>
            </w:rPr>
            <w:br/>
          </m:r>
        </m:oMath>
        <m:oMath>
          <m:r>
            <w:rPr>
              <w:rFonts w:ascii="Cambria Math" w:hAnsi="Cambria Math" w:cs="Arial"/>
            </w:rPr>
            <m:t xml:space="preserve"> </m:t>
          </m:r>
          <m:f>
            <m:fPr>
              <m:ctrlPr>
                <w:rPr>
                  <w:rFonts w:ascii="Cambria Math" w:hAnsi="Cambria Math" w:cs="Arial"/>
                  <w:bCs/>
                  <w:i/>
                </w:rPr>
              </m:ctrlPr>
            </m:fPr>
            <m:num>
              <m:r>
                <w:rPr>
                  <w:rFonts w:ascii="Cambria Math" w:hAnsi="Cambria Math" w:cs="Arial"/>
                </w:rPr>
                <m:t>Total no. of Published Validated Created/Updated Events within two (2) minutes from receipt</m:t>
              </m:r>
            </m:num>
            <m:den>
              <m:r>
                <w:rPr>
                  <w:rFonts w:ascii="Cambria Math" w:hAnsi="Cambria Math" w:cs="Arial"/>
                </w:rPr>
                <m:t>Total number of Published Validated Created/Updated Events in the Service Period</m:t>
              </m:r>
            </m:den>
          </m:f>
          <m:r>
            <w:rPr>
              <w:rFonts w:ascii="Cambria Math" w:hAnsi="Cambria Math" w:cs="Arial"/>
            </w:rPr>
            <m:t>×100</m:t>
          </m:r>
        </m:oMath>
      </m:oMathPara>
    </w:p>
    <w:p w14:paraId="1A030F94" w14:textId="77777777" w:rsidR="00B6442B" w:rsidRDefault="00113810" w:rsidP="00113810">
      <w:pPr>
        <w:pStyle w:val="Level2"/>
        <w:numPr>
          <w:ilvl w:val="1"/>
          <w:numId w:val="18"/>
        </w:numPr>
        <w:rPr>
          <w:rFonts w:cs="Arial"/>
          <w:bCs/>
        </w:rPr>
      </w:pPr>
      <w:r w:rsidRPr="00B6442B">
        <w:rPr>
          <w:rFonts w:cs="Arial"/>
          <w:bCs/>
        </w:rPr>
        <w:t>Th</w:t>
      </w:r>
      <w:r w:rsidR="00B6442B">
        <w:rPr>
          <w:rFonts w:cs="Arial"/>
          <w:bCs/>
        </w:rPr>
        <w:t xml:space="preserve">e calculation in this </w:t>
      </w:r>
      <w:r w:rsidRPr="00B6442B">
        <w:rPr>
          <w:rFonts w:cs="Arial"/>
          <w:bCs/>
        </w:rPr>
        <w:t xml:space="preserve">paragraph </w:t>
      </w:r>
      <w:r w:rsidR="00E07C41" w:rsidRPr="00B6442B">
        <w:rPr>
          <w:rFonts w:cs="Arial"/>
          <w:bCs/>
        </w:rPr>
        <w:t>4</w:t>
      </w:r>
      <w:r w:rsidR="00B6442B">
        <w:rPr>
          <w:rFonts w:cs="Arial"/>
          <w:bCs/>
        </w:rPr>
        <w:t>:</w:t>
      </w:r>
    </w:p>
    <w:p w14:paraId="2D160AA2" w14:textId="108A3996" w:rsidR="00B6442B" w:rsidRDefault="00B6442B" w:rsidP="00B6442B">
      <w:pPr>
        <w:pStyle w:val="Level2"/>
        <w:numPr>
          <w:ilvl w:val="2"/>
          <w:numId w:val="18"/>
        </w:numPr>
        <w:rPr>
          <w:rFonts w:cs="Arial"/>
          <w:bCs/>
        </w:rPr>
      </w:pPr>
      <w:r>
        <w:rPr>
          <w:rFonts w:cs="Arial"/>
          <w:bCs/>
        </w:rPr>
        <w:t>applies to all Validated Events, including updated Published in the Service Period; and</w:t>
      </w:r>
    </w:p>
    <w:p w14:paraId="744C4FB9" w14:textId="6AAA94A9" w:rsidR="00113810" w:rsidRPr="00B6442B" w:rsidRDefault="00113810" w:rsidP="00B6442B">
      <w:pPr>
        <w:pStyle w:val="Level2"/>
        <w:numPr>
          <w:ilvl w:val="2"/>
          <w:numId w:val="18"/>
        </w:numPr>
        <w:rPr>
          <w:rFonts w:cs="Arial"/>
          <w:bCs/>
        </w:rPr>
      </w:pPr>
      <w:r w:rsidRPr="00B6442B">
        <w:rPr>
          <w:rFonts w:cs="Arial"/>
          <w:bCs/>
        </w:rPr>
        <w:t>only applies to Validated Events</w:t>
      </w:r>
      <w:r w:rsidR="00E07C41" w:rsidRPr="00B6442B">
        <w:rPr>
          <w:rFonts w:cs="Arial"/>
          <w:bCs/>
        </w:rPr>
        <w:t xml:space="preserve"> on the SRN</w:t>
      </w:r>
      <w:r w:rsidRPr="00B6442B">
        <w:rPr>
          <w:rFonts w:cs="Arial"/>
          <w:bCs/>
        </w:rPr>
        <w:t>.</w:t>
      </w:r>
    </w:p>
    <w:p w14:paraId="2E9B5183" w14:textId="77777777" w:rsidR="00113810" w:rsidRPr="003409E5" w:rsidRDefault="00113810" w:rsidP="00113810">
      <w:pPr>
        <w:pStyle w:val="Level2"/>
        <w:numPr>
          <w:ilvl w:val="1"/>
          <w:numId w:val="18"/>
        </w:numPr>
        <w:rPr>
          <w:rFonts w:cs="Arial"/>
          <w:bCs/>
        </w:rPr>
      </w:pPr>
      <w:r w:rsidRPr="003409E5">
        <w:rPr>
          <w:rFonts w:cs="Arial"/>
          <w:bCs/>
        </w:rPr>
        <w:t xml:space="preserve">Published Validated Events shall be </w:t>
      </w:r>
      <w:r>
        <w:rPr>
          <w:rFonts w:cs="Arial"/>
          <w:bCs/>
        </w:rPr>
        <w:t xml:space="preserve">reported </w:t>
      </w:r>
      <w:r w:rsidRPr="003409E5">
        <w:rPr>
          <w:rFonts w:cs="Arial"/>
          <w:bCs/>
        </w:rPr>
        <w:t xml:space="preserve">by </w:t>
      </w:r>
      <w:r>
        <w:rPr>
          <w:rFonts w:cs="Arial"/>
          <w:bCs/>
        </w:rPr>
        <w:t>industry standard automated system performance reports</w:t>
      </w:r>
      <w:r w:rsidRPr="003409E5">
        <w:rPr>
          <w:rFonts w:cs="Arial"/>
          <w:bCs/>
        </w:rPr>
        <w:t>, such reports to be generated by the Service Provider and (where required by the Customer Relationship Manager) provided to the Customer.</w:t>
      </w:r>
    </w:p>
    <w:p w14:paraId="380F1AE3" w14:textId="038EBF65" w:rsidR="007041D0" w:rsidRDefault="007041D0" w:rsidP="00611E3A">
      <w:pPr>
        <w:pStyle w:val="Level1"/>
        <w:numPr>
          <w:ilvl w:val="0"/>
          <w:numId w:val="18"/>
        </w:numPr>
        <w:rPr>
          <w:rFonts w:cs="Arial"/>
          <w:b/>
        </w:rPr>
      </w:pPr>
      <w:r w:rsidRPr="00212400">
        <w:rPr>
          <w:rFonts w:cs="Arial"/>
          <w:b/>
        </w:rPr>
        <w:t>KPI</w:t>
      </w:r>
      <w:r w:rsidR="00DC3DB9">
        <w:rPr>
          <w:rFonts w:cs="Arial"/>
          <w:b/>
        </w:rPr>
        <w:t>5</w:t>
      </w:r>
      <w:r w:rsidR="00212400" w:rsidRPr="00212400">
        <w:rPr>
          <w:rFonts w:cs="Arial"/>
          <w:b/>
        </w:rPr>
        <w:t xml:space="preserve">: </w:t>
      </w:r>
      <w:r w:rsidR="00944342">
        <w:rPr>
          <w:rFonts w:cs="Arial"/>
          <w:b/>
        </w:rPr>
        <w:t>TOTAL</w:t>
      </w:r>
      <w:r w:rsidR="00944342" w:rsidRPr="00212400">
        <w:rPr>
          <w:rFonts w:cs="Arial"/>
          <w:b/>
        </w:rPr>
        <w:t xml:space="preserve"> TRAFFIC </w:t>
      </w:r>
      <w:r w:rsidR="00944342">
        <w:rPr>
          <w:rFonts w:cs="Arial"/>
          <w:b/>
        </w:rPr>
        <w:t>DATA</w:t>
      </w:r>
      <w:r w:rsidR="00944342" w:rsidRPr="00212400">
        <w:rPr>
          <w:rFonts w:cs="Arial"/>
          <w:b/>
        </w:rPr>
        <w:t xml:space="preserve"> COMPLETENESS</w:t>
      </w:r>
    </w:p>
    <w:p w14:paraId="15A58EBE" w14:textId="3C34C8BF" w:rsidR="009E26BC" w:rsidRDefault="00784AA1" w:rsidP="009E26BC">
      <w:pPr>
        <w:pStyle w:val="Level2"/>
        <w:numPr>
          <w:ilvl w:val="1"/>
          <w:numId w:val="18"/>
        </w:numPr>
        <w:rPr>
          <w:rFonts w:cs="Arial"/>
          <w:bCs/>
        </w:rPr>
      </w:pPr>
      <w:r w:rsidRPr="009E26BC">
        <w:rPr>
          <w:rFonts w:cs="Arial"/>
          <w:bCs/>
        </w:rPr>
        <w:t xml:space="preserve">This KPI </w:t>
      </w:r>
      <w:r w:rsidR="002C6320" w:rsidRPr="009E26BC">
        <w:rPr>
          <w:rFonts w:cs="Arial"/>
          <w:bCs/>
        </w:rPr>
        <w:t>is calculated as</w:t>
      </w:r>
      <w:r w:rsidR="00E34DAE" w:rsidRPr="009E26BC">
        <w:rPr>
          <w:rFonts w:cs="Arial"/>
          <w:bCs/>
        </w:rPr>
        <w:t xml:space="preserve"> the</w:t>
      </w:r>
      <w:r w:rsidRPr="009E26BC">
        <w:rPr>
          <w:rFonts w:cs="Arial"/>
          <w:bCs/>
        </w:rPr>
        <w:t xml:space="preserve"> percentage of received Traffic </w:t>
      </w:r>
      <w:r w:rsidR="00D61625" w:rsidRPr="009E26BC">
        <w:rPr>
          <w:rFonts w:cs="Arial"/>
          <w:bCs/>
        </w:rPr>
        <w:t>Data</w:t>
      </w:r>
      <w:r w:rsidRPr="009E26BC">
        <w:rPr>
          <w:rFonts w:cs="Arial"/>
          <w:bCs/>
        </w:rPr>
        <w:t xml:space="preserve"> </w:t>
      </w:r>
      <w:r w:rsidR="00F920DC" w:rsidRPr="009E26BC">
        <w:rPr>
          <w:rFonts w:cs="Arial"/>
          <w:bCs/>
        </w:rPr>
        <w:t>P</w:t>
      </w:r>
      <w:r w:rsidRPr="009E26BC">
        <w:rPr>
          <w:rFonts w:cs="Arial"/>
          <w:bCs/>
        </w:rPr>
        <w:t xml:space="preserve">ublished within one (1) minute </w:t>
      </w:r>
      <w:r w:rsidR="00A74255" w:rsidRPr="009E26BC">
        <w:rPr>
          <w:rFonts w:cs="Arial"/>
          <w:bCs/>
        </w:rPr>
        <w:t xml:space="preserve">of receipt </w:t>
      </w:r>
      <w:r w:rsidRPr="009E26BC">
        <w:rPr>
          <w:rFonts w:cs="Arial"/>
          <w:bCs/>
        </w:rPr>
        <w:t xml:space="preserve">via APIs </w:t>
      </w:r>
      <w:r w:rsidR="009E26BC" w:rsidRPr="009E26BC">
        <w:rPr>
          <w:rFonts w:cs="Arial"/>
          <w:bCs/>
        </w:rPr>
        <w:t xml:space="preserve">and email </w:t>
      </w:r>
      <w:r w:rsidRPr="009E26BC">
        <w:rPr>
          <w:rFonts w:cs="Arial"/>
          <w:bCs/>
        </w:rPr>
        <w:t xml:space="preserve">to Internal </w:t>
      </w:r>
      <w:r w:rsidR="007B30A0" w:rsidRPr="009E26BC">
        <w:rPr>
          <w:rFonts w:cs="Arial"/>
          <w:bCs/>
        </w:rPr>
        <w:t>Customer</w:t>
      </w:r>
      <w:r w:rsidR="003A3788" w:rsidRPr="009E26BC">
        <w:rPr>
          <w:rFonts w:cs="Arial"/>
          <w:bCs/>
        </w:rPr>
        <w:t xml:space="preserve"> </w:t>
      </w:r>
      <w:r w:rsidR="004363B2" w:rsidRPr="009E26BC">
        <w:rPr>
          <w:rFonts w:cs="Arial"/>
          <w:bCs/>
        </w:rPr>
        <w:t>Users and External Users</w:t>
      </w:r>
      <w:r w:rsidR="00934954" w:rsidRPr="009E26BC">
        <w:rPr>
          <w:rFonts w:cs="Arial"/>
          <w:bCs/>
        </w:rPr>
        <w:t xml:space="preserve"> in the Service Period</w:t>
      </w:r>
      <w:r w:rsidR="00751C45" w:rsidRPr="009E26BC">
        <w:rPr>
          <w:rFonts w:cs="Arial"/>
          <w:bCs/>
        </w:rPr>
        <w:t>:</w:t>
      </w:r>
    </w:p>
    <w:p w14:paraId="14A236B3" w14:textId="500621E6" w:rsidR="009E26BC" w:rsidRPr="009E26BC" w:rsidRDefault="009E26BC" w:rsidP="00D45821">
      <w:pPr>
        <w:pStyle w:val="Level2"/>
        <w:tabs>
          <w:tab w:val="clear" w:pos="851"/>
        </w:tabs>
        <w:ind w:left="0" w:firstLine="0"/>
        <w:rPr>
          <w:rFonts w:cs="Arial"/>
          <w:bCs/>
        </w:rPr>
      </w:pPr>
      <m:oMathPara>
        <m:oMath>
          <m:r>
            <w:rPr>
              <w:rFonts w:ascii="Cambria Math" w:hAnsi="Cambria Math" w:cs="Arial"/>
            </w:rPr>
            <m:t xml:space="preserve">Completeness= </m:t>
          </m:r>
          <m:f>
            <m:fPr>
              <m:ctrlPr>
                <w:rPr>
                  <w:rFonts w:ascii="Cambria Math" w:hAnsi="Cambria Math" w:cs="Arial"/>
                  <w:bCs/>
                  <w:i/>
                </w:rPr>
              </m:ctrlPr>
            </m:fPr>
            <m:num>
              <m:r>
                <w:rPr>
                  <w:rFonts w:ascii="Cambria Math" w:hAnsi="Cambria Math" w:cs="Arial"/>
                </w:rPr>
                <m:t>Total no. of Published Traffic Data items within one (1) minute of receipt</m:t>
              </m:r>
            </m:num>
            <m:den>
              <m:r>
                <w:rPr>
                  <w:rFonts w:ascii="Cambria Math" w:hAnsi="Cambria Math" w:cs="Arial"/>
                </w:rPr>
                <m:t>Total number of Traffic Data items received</m:t>
              </m:r>
            </m:den>
          </m:f>
          <m:r>
            <w:rPr>
              <w:rFonts w:ascii="Cambria Math" w:hAnsi="Cambria Math" w:cs="Arial"/>
            </w:rPr>
            <m:t xml:space="preserve"> ×100</m:t>
          </m:r>
        </m:oMath>
      </m:oMathPara>
    </w:p>
    <w:p w14:paraId="30D53B7C" w14:textId="77777777" w:rsidR="002C6320" w:rsidRDefault="00D23FF2" w:rsidP="00611E3A">
      <w:pPr>
        <w:pStyle w:val="Level2"/>
        <w:numPr>
          <w:ilvl w:val="1"/>
          <w:numId w:val="18"/>
        </w:numPr>
        <w:rPr>
          <w:rFonts w:cs="Arial"/>
          <w:bCs/>
        </w:rPr>
      </w:pPr>
      <w:r>
        <w:rPr>
          <w:rFonts w:cs="Arial"/>
          <w:bCs/>
        </w:rPr>
        <w:t>For these purposes</w:t>
      </w:r>
      <w:r w:rsidR="002C6320">
        <w:rPr>
          <w:rFonts w:cs="Arial"/>
          <w:bCs/>
        </w:rPr>
        <w:t>:</w:t>
      </w:r>
    </w:p>
    <w:p w14:paraId="42DBD8EC" w14:textId="3D31D5B8" w:rsidR="002C6320" w:rsidRPr="007B30A0" w:rsidRDefault="00D23FF2" w:rsidP="002C6320">
      <w:pPr>
        <w:pStyle w:val="Level3"/>
        <w:numPr>
          <w:ilvl w:val="2"/>
          <w:numId w:val="18"/>
        </w:numPr>
        <w:rPr>
          <w:rFonts w:cs="Arial"/>
          <w:bCs/>
        </w:rPr>
      </w:pPr>
      <w:r w:rsidRPr="007B30A0">
        <w:rPr>
          <w:rFonts w:cs="Arial"/>
          <w:bCs/>
        </w:rPr>
        <w:t>t</w:t>
      </w:r>
      <w:r w:rsidR="00784AA1" w:rsidRPr="007B30A0">
        <w:rPr>
          <w:rFonts w:cs="Arial"/>
          <w:bCs/>
        </w:rPr>
        <w:t xml:space="preserve">he Traffic </w:t>
      </w:r>
      <w:r w:rsidR="00D61625" w:rsidRPr="007B30A0">
        <w:rPr>
          <w:rFonts w:cs="Arial"/>
          <w:bCs/>
        </w:rPr>
        <w:t>Data</w:t>
      </w:r>
      <w:r w:rsidR="00784AA1" w:rsidRPr="007B30A0">
        <w:rPr>
          <w:rFonts w:cs="Arial"/>
          <w:bCs/>
        </w:rPr>
        <w:t xml:space="preserve"> includes </w:t>
      </w:r>
      <w:r w:rsidR="002C6320" w:rsidRPr="007B30A0">
        <w:rPr>
          <w:rFonts w:cs="Arial"/>
          <w:bCs/>
        </w:rPr>
        <w:t>d</w:t>
      </w:r>
      <w:r w:rsidR="00D61625" w:rsidRPr="007B30A0">
        <w:rPr>
          <w:rFonts w:cs="Arial"/>
          <w:bCs/>
        </w:rPr>
        <w:t>ata</w:t>
      </w:r>
      <w:r w:rsidR="00784AA1" w:rsidRPr="007B30A0">
        <w:rPr>
          <w:rFonts w:cs="Arial"/>
          <w:bCs/>
        </w:rPr>
        <w:t xml:space="preserve"> received from in-vehicle aggregated </w:t>
      </w:r>
      <w:r w:rsidR="002C6320" w:rsidRPr="007B30A0">
        <w:rPr>
          <w:rFonts w:cs="Arial"/>
          <w:bCs/>
        </w:rPr>
        <w:t>d</w:t>
      </w:r>
      <w:r w:rsidR="00D61625" w:rsidRPr="007B30A0">
        <w:rPr>
          <w:rFonts w:cs="Arial"/>
          <w:bCs/>
        </w:rPr>
        <w:t>ata</w:t>
      </w:r>
      <w:r w:rsidR="00784AA1" w:rsidRPr="007B30A0">
        <w:rPr>
          <w:rFonts w:cs="Arial"/>
          <w:bCs/>
        </w:rPr>
        <w:t xml:space="preserve"> providers, MIDAS, TMU, TAME and DBFO/Local Authority </w:t>
      </w:r>
      <w:r w:rsidR="002C6320" w:rsidRPr="007B30A0">
        <w:rPr>
          <w:rFonts w:cs="Arial"/>
          <w:bCs/>
        </w:rPr>
        <w:t>d</w:t>
      </w:r>
      <w:r w:rsidR="00D61625" w:rsidRPr="007B30A0">
        <w:rPr>
          <w:rFonts w:cs="Arial"/>
          <w:bCs/>
        </w:rPr>
        <w:t>ata</w:t>
      </w:r>
      <w:r w:rsidR="00784AA1" w:rsidRPr="007B30A0">
        <w:rPr>
          <w:rFonts w:cs="Arial"/>
          <w:bCs/>
        </w:rPr>
        <w:t xml:space="preserve"> sources</w:t>
      </w:r>
      <w:r w:rsidR="002C6320" w:rsidRPr="007B30A0">
        <w:rPr>
          <w:rFonts w:cs="Arial"/>
          <w:bCs/>
        </w:rPr>
        <w:t>;</w:t>
      </w:r>
    </w:p>
    <w:p w14:paraId="7FB356EB" w14:textId="13DB3CAC" w:rsidR="00784AA1" w:rsidRPr="00986C88" w:rsidRDefault="00F920DC" w:rsidP="0085130F">
      <w:pPr>
        <w:pStyle w:val="Level3"/>
        <w:numPr>
          <w:ilvl w:val="2"/>
          <w:numId w:val="18"/>
        </w:numPr>
        <w:rPr>
          <w:rFonts w:cs="Arial"/>
          <w:bCs/>
        </w:rPr>
      </w:pPr>
      <w:r>
        <w:rPr>
          <w:rFonts w:cs="Arial"/>
          <w:bCs/>
        </w:rPr>
        <w:t>P</w:t>
      </w:r>
      <w:r w:rsidR="002C6320">
        <w:rPr>
          <w:rFonts w:cs="Arial"/>
          <w:bCs/>
        </w:rPr>
        <w:t xml:space="preserve">ublished Traffic Data </w:t>
      </w:r>
      <w:r w:rsidR="00A63340">
        <w:rPr>
          <w:rFonts w:cs="Arial"/>
          <w:bCs/>
        </w:rPr>
        <w:t>shall</w:t>
      </w:r>
      <w:r w:rsidR="002C6320">
        <w:rPr>
          <w:rFonts w:cs="Arial"/>
          <w:bCs/>
        </w:rPr>
        <w:t xml:space="preserve"> have been subject to </w:t>
      </w:r>
      <w:r w:rsidR="00902069">
        <w:rPr>
          <w:rFonts w:cs="Arial"/>
          <w:bCs/>
        </w:rPr>
        <w:t xml:space="preserve">Near Real-time </w:t>
      </w:r>
      <w:r w:rsidR="002C6320" w:rsidRPr="0085130F">
        <w:rPr>
          <w:rFonts w:cs="Arial"/>
          <w:bCs/>
        </w:rPr>
        <w:t>Validation</w:t>
      </w:r>
      <w:r w:rsidR="00902069">
        <w:rPr>
          <w:rFonts w:cs="Arial"/>
          <w:bCs/>
        </w:rPr>
        <w:t xml:space="preserve"> prior to Publication</w:t>
      </w:r>
      <w:r w:rsidR="002C6320" w:rsidRPr="00986C88">
        <w:rPr>
          <w:rFonts w:cs="Arial"/>
          <w:bCs/>
        </w:rPr>
        <w:t>;</w:t>
      </w:r>
    </w:p>
    <w:p w14:paraId="1AFF283B" w14:textId="43BDE677" w:rsidR="00784AA1" w:rsidRPr="002C6320" w:rsidRDefault="002C6320" w:rsidP="002C6320">
      <w:pPr>
        <w:pStyle w:val="Level3"/>
        <w:numPr>
          <w:ilvl w:val="2"/>
          <w:numId w:val="18"/>
        </w:numPr>
        <w:rPr>
          <w:rFonts w:cs="Arial"/>
          <w:bCs/>
        </w:rPr>
      </w:pPr>
      <w:r>
        <w:rPr>
          <w:rFonts w:cs="Arial"/>
          <w:bCs/>
        </w:rPr>
        <w:t xml:space="preserve">where Traffic Data is missing due to the act or omission of </w:t>
      </w:r>
      <w:r w:rsidR="00E62176">
        <w:rPr>
          <w:rFonts w:cs="Arial"/>
          <w:bCs/>
        </w:rPr>
        <w:t>the Customer</w:t>
      </w:r>
      <w:r>
        <w:rPr>
          <w:rFonts w:cs="Arial"/>
          <w:bCs/>
        </w:rPr>
        <w:t xml:space="preserve">, this </w:t>
      </w:r>
      <w:r w:rsidR="00575099">
        <w:rPr>
          <w:rFonts w:cs="Arial"/>
          <w:bCs/>
        </w:rPr>
        <w:t>is</w:t>
      </w:r>
      <w:r>
        <w:rPr>
          <w:rFonts w:cs="Arial"/>
          <w:bCs/>
        </w:rPr>
        <w:t xml:space="preserve"> deemed to have been </w:t>
      </w:r>
      <w:r w:rsidR="00F920DC">
        <w:rPr>
          <w:rFonts w:cs="Arial"/>
          <w:bCs/>
        </w:rPr>
        <w:t>P</w:t>
      </w:r>
      <w:r>
        <w:rPr>
          <w:rFonts w:cs="Arial"/>
          <w:bCs/>
        </w:rPr>
        <w:t xml:space="preserve">ublished; </w:t>
      </w:r>
    </w:p>
    <w:p w14:paraId="49B710D0" w14:textId="754AC1CB" w:rsidR="00784AA1" w:rsidRPr="002C6320" w:rsidRDefault="00A74255" w:rsidP="002C6320">
      <w:pPr>
        <w:pStyle w:val="Level3"/>
        <w:numPr>
          <w:ilvl w:val="2"/>
          <w:numId w:val="18"/>
        </w:numPr>
        <w:rPr>
          <w:rFonts w:cs="Arial"/>
          <w:bCs/>
        </w:rPr>
      </w:pPr>
      <w:r>
        <w:rPr>
          <w:rFonts w:cs="Arial"/>
          <w:bCs/>
        </w:rPr>
        <w:t xml:space="preserve">the time of receipt of Traffic Data is the </w:t>
      </w:r>
      <w:r w:rsidR="00784AA1" w:rsidRPr="002C6320">
        <w:rPr>
          <w:rFonts w:cs="Arial"/>
          <w:bCs/>
        </w:rPr>
        <w:t xml:space="preserve">timestamp logged upon receipt of the </w:t>
      </w:r>
      <w:r w:rsidR="002C6320">
        <w:rPr>
          <w:rFonts w:cs="Arial"/>
          <w:bCs/>
        </w:rPr>
        <w:t xml:space="preserve">Traffic </w:t>
      </w:r>
      <w:r w:rsidR="00D61625" w:rsidRPr="002C6320">
        <w:rPr>
          <w:rFonts w:cs="Arial"/>
          <w:bCs/>
        </w:rPr>
        <w:t>Data</w:t>
      </w:r>
      <w:r w:rsidR="002C6320">
        <w:rPr>
          <w:rFonts w:cs="Arial"/>
          <w:bCs/>
        </w:rPr>
        <w:t>;</w:t>
      </w:r>
      <w:r>
        <w:rPr>
          <w:rFonts w:cs="Arial"/>
          <w:bCs/>
        </w:rPr>
        <w:t xml:space="preserve"> and</w:t>
      </w:r>
    </w:p>
    <w:p w14:paraId="0F0CC9F1" w14:textId="3083C0FF" w:rsidR="00784AA1" w:rsidRPr="002C6320" w:rsidRDefault="002C6320" w:rsidP="002C6320">
      <w:pPr>
        <w:pStyle w:val="Level3"/>
        <w:numPr>
          <w:ilvl w:val="2"/>
          <w:numId w:val="18"/>
        </w:numPr>
        <w:rPr>
          <w:rFonts w:cs="Arial"/>
          <w:bCs/>
        </w:rPr>
      </w:pPr>
      <w:r>
        <w:rPr>
          <w:rFonts w:cs="Arial"/>
          <w:bCs/>
        </w:rPr>
        <w:t>t</w:t>
      </w:r>
      <w:r w:rsidR="00784AA1" w:rsidRPr="002C6320">
        <w:rPr>
          <w:rFonts w:cs="Arial"/>
          <w:bCs/>
        </w:rPr>
        <w:t xml:space="preserve">he </w:t>
      </w:r>
      <w:r w:rsidR="00A74255">
        <w:rPr>
          <w:rFonts w:cs="Arial"/>
          <w:bCs/>
        </w:rPr>
        <w:t xml:space="preserve">time of publication of </w:t>
      </w:r>
      <w:r w:rsidR="00784AA1" w:rsidRPr="002C6320">
        <w:rPr>
          <w:rFonts w:cs="Arial"/>
          <w:bCs/>
        </w:rPr>
        <w:t xml:space="preserve">Traffic </w:t>
      </w:r>
      <w:r w:rsidR="00D61625" w:rsidRPr="002C6320">
        <w:rPr>
          <w:rFonts w:cs="Arial"/>
          <w:bCs/>
        </w:rPr>
        <w:t>Data</w:t>
      </w:r>
      <w:r w:rsidR="00784AA1" w:rsidRPr="002C6320">
        <w:rPr>
          <w:rFonts w:cs="Arial"/>
          <w:bCs/>
        </w:rPr>
        <w:t xml:space="preserve"> </w:t>
      </w:r>
      <w:r w:rsidR="00A74255">
        <w:rPr>
          <w:rFonts w:cs="Arial"/>
          <w:bCs/>
        </w:rPr>
        <w:t xml:space="preserve">is the </w:t>
      </w:r>
      <w:r w:rsidR="00784AA1" w:rsidRPr="002C6320">
        <w:rPr>
          <w:rFonts w:cs="Arial"/>
          <w:bCs/>
        </w:rPr>
        <w:t xml:space="preserve">timestamp logged upon publication of the </w:t>
      </w:r>
      <w:r>
        <w:rPr>
          <w:rFonts w:cs="Arial"/>
          <w:bCs/>
        </w:rPr>
        <w:t xml:space="preserve">Traffic </w:t>
      </w:r>
      <w:r w:rsidR="00D61625" w:rsidRPr="002C6320">
        <w:rPr>
          <w:rFonts w:cs="Arial"/>
          <w:bCs/>
        </w:rPr>
        <w:t>Data</w:t>
      </w:r>
      <w:r w:rsidR="00784AA1" w:rsidRPr="002C6320">
        <w:rPr>
          <w:rFonts w:cs="Arial"/>
          <w:bCs/>
        </w:rPr>
        <w:t>.</w:t>
      </w:r>
    </w:p>
    <w:p w14:paraId="676EEF96" w14:textId="75461D96" w:rsidR="00294054" w:rsidRDefault="00751C45" w:rsidP="00751C45">
      <w:pPr>
        <w:pStyle w:val="Level2"/>
        <w:numPr>
          <w:ilvl w:val="1"/>
          <w:numId w:val="18"/>
        </w:numPr>
        <w:rPr>
          <w:rFonts w:cs="Arial"/>
          <w:bCs/>
        </w:rPr>
      </w:pPr>
      <w:r>
        <w:rPr>
          <w:rFonts w:cs="Arial"/>
          <w:bCs/>
        </w:rPr>
        <w:t xml:space="preserve">The time of receipt and publication of Traffic Data </w:t>
      </w:r>
      <w:r w:rsidR="00934954">
        <w:rPr>
          <w:rFonts w:cs="Arial"/>
          <w:bCs/>
        </w:rPr>
        <w:t xml:space="preserve">(in accordance with paragraphs 5.2.4 and 5.2.5) </w:t>
      </w:r>
      <w:r w:rsidR="00A6337F" w:rsidRPr="00A6337F">
        <w:rPr>
          <w:rFonts w:cs="Arial"/>
          <w:bCs/>
        </w:rPr>
        <w:t xml:space="preserve">shall be </w:t>
      </w:r>
      <w:r w:rsidR="00D02ACA">
        <w:rPr>
          <w:rFonts w:cs="Arial"/>
          <w:bCs/>
        </w:rPr>
        <w:t xml:space="preserve">reported </w:t>
      </w:r>
      <w:r w:rsidR="00A6337F" w:rsidRPr="00A6337F">
        <w:rPr>
          <w:rFonts w:cs="Arial"/>
          <w:bCs/>
        </w:rPr>
        <w:t xml:space="preserve">by </w:t>
      </w:r>
      <w:r w:rsidR="005A5EF4">
        <w:rPr>
          <w:rFonts w:cs="Arial"/>
          <w:bCs/>
        </w:rPr>
        <w:t>industry standard automated system performance reports</w:t>
      </w:r>
      <w:r w:rsidR="00A6337F" w:rsidRPr="00A6337F">
        <w:rPr>
          <w:rFonts w:cs="Arial"/>
          <w:bCs/>
        </w:rPr>
        <w:t>, such reports to be generated by the Service Provider and (where required by the Customer Relationship Manager) provided to the Customer.</w:t>
      </w:r>
    </w:p>
    <w:p w14:paraId="4D384EBE" w14:textId="1A4CD4F4" w:rsidR="00853588" w:rsidRPr="008E54A0" w:rsidRDefault="00853588" w:rsidP="005A5EF4">
      <w:pPr>
        <w:pStyle w:val="Level2"/>
        <w:numPr>
          <w:ilvl w:val="0"/>
          <w:numId w:val="18"/>
        </w:numPr>
        <w:rPr>
          <w:rFonts w:cs="Arial"/>
          <w:b/>
        </w:rPr>
      </w:pPr>
      <w:r w:rsidRPr="008E54A0">
        <w:rPr>
          <w:rFonts w:cs="Arial"/>
          <w:b/>
        </w:rPr>
        <w:t>KPI6:</w:t>
      </w:r>
      <w:r w:rsidR="00EF0517" w:rsidRPr="008E54A0">
        <w:rPr>
          <w:rFonts w:cs="Arial"/>
          <w:b/>
        </w:rPr>
        <w:t xml:space="preserve"> </w:t>
      </w:r>
      <w:r w:rsidR="0042262A">
        <w:rPr>
          <w:rFonts w:cs="Arial"/>
          <w:b/>
        </w:rPr>
        <w:t>REAL-TIME IN-VEHICLE TRAFFIC DATA</w:t>
      </w:r>
      <w:r w:rsidR="0042262A" w:rsidRPr="008E54A0">
        <w:rPr>
          <w:rFonts w:cs="Arial"/>
          <w:b/>
        </w:rPr>
        <w:t xml:space="preserve"> COVERAGE</w:t>
      </w:r>
    </w:p>
    <w:p w14:paraId="0431BE72" w14:textId="007A4B08" w:rsidR="005C63C6" w:rsidRDefault="005C63C6" w:rsidP="00611E3A">
      <w:pPr>
        <w:pStyle w:val="Level2"/>
        <w:numPr>
          <w:ilvl w:val="1"/>
          <w:numId w:val="18"/>
        </w:numPr>
        <w:rPr>
          <w:rFonts w:cs="Arial"/>
          <w:bCs/>
        </w:rPr>
      </w:pPr>
      <w:r w:rsidRPr="005C63C6">
        <w:rPr>
          <w:rFonts w:cs="Arial"/>
          <w:bCs/>
        </w:rPr>
        <w:t xml:space="preserve">This KPI </w:t>
      </w:r>
      <w:r w:rsidR="00F920DC">
        <w:rPr>
          <w:rFonts w:cs="Arial"/>
          <w:bCs/>
        </w:rPr>
        <w:t xml:space="preserve">is calculated as </w:t>
      </w:r>
      <w:r w:rsidRPr="005C63C6">
        <w:rPr>
          <w:rFonts w:cs="Arial"/>
          <w:bCs/>
        </w:rPr>
        <w:t>the percent</w:t>
      </w:r>
      <w:r w:rsidRPr="00902069">
        <w:rPr>
          <w:rFonts w:cs="Arial"/>
          <w:bCs/>
        </w:rPr>
        <w:t xml:space="preserve">age of </w:t>
      </w:r>
      <w:r w:rsidR="00C648D9" w:rsidRPr="00902069">
        <w:rPr>
          <w:rFonts w:cs="Arial"/>
          <w:bCs/>
        </w:rPr>
        <w:t>N</w:t>
      </w:r>
      <w:r w:rsidRPr="00902069">
        <w:rPr>
          <w:rFonts w:cs="Arial"/>
          <w:bCs/>
        </w:rPr>
        <w:t xml:space="preserve">ear </w:t>
      </w:r>
      <w:r w:rsidR="00C648D9" w:rsidRPr="00902069">
        <w:rPr>
          <w:rFonts w:cs="Arial"/>
          <w:bCs/>
        </w:rPr>
        <w:t>R</w:t>
      </w:r>
      <w:r w:rsidRPr="00902069">
        <w:rPr>
          <w:rFonts w:cs="Arial"/>
          <w:bCs/>
        </w:rPr>
        <w:t xml:space="preserve">eal-time </w:t>
      </w:r>
      <w:r w:rsidR="00306105" w:rsidRPr="00902069">
        <w:rPr>
          <w:rFonts w:cs="Arial"/>
          <w:bCs/>
        </w:rPr>
        <w:t>In-vehicle On-network Sensor</w:t>
      </w:r>
      <w:r w:rsidR="007D6D22" w:rsidRPr="00902069">
        <w:rPr>
          <w:rFonts w:cs="Arial"/>
          <w:bCs/>
        </w:rPr>
        <w:t xml:space="preserve"> </w:t>
      </w:r>
      <w:r w:rsidRPr="00902069">
        <w:rPr>
          <w:rFonts w:cs="Arial"/>
          <w:bCs/>
        </w:rPr>
        <w:t xml:space="preserve">Traffic </w:t>
      </w:r>
      <w:r w:rsidR="00D61625" w:rsidRPr="00902069">
        <w:rPr>
          <w:rFonts w:cs="Arial"/>
          <w:bCs/>
        </w:rPr>
        <w:t>Data</w:t>
      </w:r>
      <w:r w:rsidRPr="00902069">
        <w:rPr>
          <w:rFonts w:cs="Arial"/>
          <w:bCs/>
        </w:rPr>
        <w:t xml:space="preserve"> coverage across the NTIS Network received from </w:t>
      </w:r>
      <w:r w:rsidR="00306105" w:rsidRPr="00902069">
        <w:rPr>
          <w:rFonts w:cs="Arial"/>
          <w:bCs/>
        </w:rPr>
        <w:t xml:space="preserve">In-vehicle On-network Sensor </w:t>
      </w:r>
      <w:r w:rsidR="00902069" w:rsidRPr="00902069">
        <w:rPr>
          <w:rFonts w:cs="Arial"/>
          <w:bCs/>
        </w:rPr>
        <w:t>d</w:t>
      </w:r>
      <w:r w:rsidR="00306105" w:rsidRPr="00902069">
        <w:rPr>
          <w:rFonts w:cs="Arial"/>
          <w:bCs/>
        </w:rPr>
        <w:t>ata</w:t>
      </w:r>
      <w:r w:rsidR="00306105" w:rsidRPr="00902069" w:rsidDel="00306105">
        <w:rPr>
          <w:rFonts w:cs="Arial"/>
          <w:bCs/>
        </w:rPr>
        <w:t xml:space="preserve"> </w:t>
      </w:r>
      <w:r w:rsidR="00902069" w:rsidRPr="00902069">
        <w:rPr>
          <w:rFonts w:cs="Arial"/>
          <w:bCs/>
        </w:rPr>
        <w:t>p</w:t>
      </w:r>
      <w:r w:rsidRPr="00902069">
        <w:rPr>
          <w:rFonts w:cs="Arial"/>
          <w:bCs/>
        </w:rPr>
        <w:t xml:space="preserve">roviders in the </w:t>
      </w:r>
      <w:r w:rsidR="00F920DC" w:rsidRPr="00902069">
        <w:rPr>
          <w:rFonts w:cs="Arial"/>
          <w:bCs/>
        </w:rPr>
        <w:t>Service</w:t>
      </w:r>
      <w:r w:rsidR="00F920DC">
        <w:rPr>
          <w:rFonts w:cs="Arial"/>
          <w:bCs/>
        </w:rPr>
        <w:t xml:space="preserve"> P</w:t>
      </w:r>
      <w:r w:rsidRPr="005C63C6">
        <w:rPr>
          <w:rFonts w:cs="Arial"/>
          <w:bCs/>
        </w:rPr>
        <w:t>eriod</w:t>
      </w:r>
      <w:r w:rsidR="00F920DC">
        <w:rPr>
          <w:rFonts w:cs="Arial"/>
          <w:bCs/>
        </w:rPr>
        <w:t>:</w:t>
      </w:r>
    </w:p>
    <w:p w14:paraId="0AD03B00" w14:textId="164F5E95" w:rsidR="009E26BC" w:rsidRPr="005C63C6" w:rsidRDefault="009E26BC" w:rsidP="00D45821">
      <w:pPr>
        <w:pStyle w:val="Level2"/>
        <w:tabs>
          <w:tab w:val="clear" w:pos="851"/>
        </w:tabs>
        <w:ind w:firstLine="0"/>
        <w:rPr>
          <w:rFonts w:cs="Arial"/>
          <w:bCs/>
        </w:rPr>
      </w:pPr>
      <m:oMathPara>
        <m:oMath>
          <m:r>
            <w:rPr>
              <w:rFonts w:ascii="Cambria Math" w:hAnsi="Cambria Math" w:cs="Arial"/>
            </w:rPr>
            <m:t xml:space="preserve">Coverage= </m:t>
          </m:r>
          <m:f>
            <m:fPr>
              <m:ctrlPr>
                <w:rPr>
                  <w:rFonts w:ascii="Cambria Math" w:hAnsi="Cambria Math" w:cs="Arial"/>
                  <w:bCs/>
                  <w:i/>
                </w:rPr>
              </m:ctrlPr>
            </m:fPr>
            <m:num>
              <m:eqArr>
                <m:eqArrPr>
                  <m:ctrlPr>
                    <w:rPr>
                      <w:rFonts w:ascii="Cambria Math" w:hAnsi="Cambria Math" w:cs="Arial"/>
                      <w:i/>
                    </w:rPr>
                  </m:ctrlPr>
                </m:eqArrPr>
                <m:e>
                  <m:r>
                    <w:rPr>
                      <w:rFonts w:ascii="Cambria Math" w:hAnsi="Cambria Math" w:cs="Arial"/>
                    </w:rPr>
                    <m:t xml:space="preserve">Total number of Published Near Real-time In vehicle On-network Sensor Traffic Data items </m:t>
                  </m:r>
                </m:e>
                <m:e>
                  <m:r>
                    <w:rPr>
                      <w:rFonts w:ascii="Cambria Math" w:hAnsi="Cambria Math" w:cs="Arial"/>
                    </w:rPr>
                    <m:t>within one (1) minute of receipt</m:t>
                  </m:r>
                </m:e>
              </m:eqArr>
            </m:num>
            <m:den>
              <m:d>
                <m:dPr>
                  <m:ctrlPr>
                    <w:rPr>
                      <w:rFonts w:ascii="Cambria Math" w:hAnsi="Cambria Math" w:cs="Arial"/>
                      <w:bCs/>
                      <w:i/>
                    </w:rPr>
                  </m:ctrlPr>
                </m:dPr>
                <m:e>
                  <m:eqArr>
                    <m:eqArrPr>
                      <m:ctrlPr>
                        <w:rPr>
                          <w:rFonts w:ascii="Cambria Math" w:hAnsi="Cambria Math" w:cs="Arial"/>
                          <w:bCs/>
                          <w:i/>
                        </w:rPr>
                      </m:ctrlPr>
                    </m:eqArrPr>
                    <m:e>
                      <m:r>
                        <w:rPr>
                          <w:rFonts w:ascii="Cambria Math" w:hAnsi="Cambria Math" w:cs="Arial"/>
                        </w:rPr>
                        <m:t xml:space="preserve">Total number of minutes in the Service Period </m:t>
                      </m:r>
                    </m:e>
                    <m:e>
                      <m:r>
                        <w:rPr>
                          <w:rFonts w:ascii="Cambria Math" w:hAnsi="Cambria Math" w:cs="Arial"/>
                        </w:rPr>
                        <m:t>×Total number of active reporting Link locations in the Service Period</m:t>
                      </m:r>
                    </m:e>
                  </m:eqArr>
                </m:e>
              </m:d>
            </m:den>
          </m:f>
          <m:r>
            <w:rPr>
              <w:rFonts w:ascii="Cambria Math" w:hAnsi="Cambria Math" w:cs="Arial"/>
            </w:rPr>
            <m:t xml:space="preserve"> ×100</m:t>
          </m:r>
        </m:oMath>
      </m:oMathPara>
    </w:p>
    <w:p w14:paraId="26894B06" w14:textId="77777777" w:rsidR="00F920DC" w:rsidRDefault="00F920DC" w:rsidP="00611E3A">
      <w:pPr>
        <w:pStyle w:val="Level2"/>
        <w:numPr>
          <w:ilvl w:val="1"/>
          <w:numId w:val="18"/>
        </w:numPr>
        <w:rPr>
          <w:rFonts w:cs="Arial"/>
          <w:bCs/>
        </w:rPr>
      </w:pPr>
      <w:r>
        <w:rPr>
          <w:rFonts w:cs="Arial"/>
          <w:bCs/>
        </w:rPr>
        <w:t>For these purposes:</w:t>
      </w:r>
    </w:p>
    <w:p w14:paraId="0363D2B7" w14:textId="20251456" w:rsidR="005C63C6" w:rsidRPr="00F920DC" w:rsidRDefault="00F920DC" w:rsidP="00F920DC">
      <w:pPr>
        <w:pStyle w:val="Level3"/>
        <w:numPr>
          <w:ilvl w:val="2"/>
          <w:numId w:val="18"/>
        </w:numPr>
        <w:rPr>
          <w:rFonts w:cs="Arial"/>
          <w:bCs/>
        </w:rPr>
      </w:pPr>
      <w:r w:rsidRPr="00F920DC">
        <w:rPr>
          <w:rFonts w:cs="Arial"/>
          <w:bCs/>
        </w:rPr>
        <w:lastRenderedPageBreak/>
        <w:t>t</w:t>
      </w:r>
      <w:r w:rsidR="005C63C6" w:rsidRPr="00F920DC">
        <w:rPr>
          <w:rFonts w:cs="Arial"/>
          <w:bCs/>
        </w:rPr>
        <w:t xml:space="preserve">he definition </w:t>
      </w:r>
      <w:r w:rsidR="005C63C6" w:rsidRPr="00902069">
        <w:rPr>
          <w:rFonts w:cs="Arial"/>
          <w:bCs/>
        </w:rPr>
        <w:t xml:space="preserve">of </w:t>
      </w:r>
      <w:r w:rsidR="00902069">
        <w:rPr>
          <w:rFonts w:cs="Arial"/>
          <w:bCs/>
        </w:rPr>
        <w:t>“</w:t>
      </w:r>
      <w:r w:rsidR="00E81C75" w:rsidRPr="00902069">
        <w:rPr>
          <w:rFonts w:cs="Arial"/>
          <w:b/>
        </w:rPr>
        <w:t>N</w:t>
      </w:r>
      <w:r w:rsidR="005C63C6" w:rsidRPr="00902069">
        <w:rPr>
          <w:rFonts w:cs="Arial"/>
          <w:b/>
        </w:rPr>
        <w:t xml:space="preserve">ear </w:t>
      </w:r>
      <w:r w:rsidR="00E81C75" w:rsidRPr="00902069">
        <w:rPr>
          <w:rFonts w:cs="Arial"/>
          <w:b/>
        </w:rPr>
        <w:t>R</w:t>
      </w:r>
      <w:r w:rsidR="005C63C6" w:rsidRPr="00902069">
        <w:rPr>
          <w:rFonts w:cs="Arial"/>
          <w:b/>
        </w:rPr>
        <w:t>eal-time</w:t>
      </w:r>
      <w:r w:rsidR="00902069">
        <w:rPr>
          <w:rFonts w:cs="Arial"/>
          <w:bCs/>
        </w:rPr>
        <w:t>”</w:t>
      </w:r>
      <w:r w:rsidR="005C63C6" w:rsidRPr="00902069">
        <w:rPr>
          <w:rFonts w:cs="Arial"/>
          <w:bCs/>
        </w:rPr>
        <w:t xml:space="preserve"> will be agreed </w:t>
      </w:r>
      <w:r w:rsidRPr="00902069">
        <w:rPr>
          <w:rFonts w:cs="Arial"/>
          <w:bCs/>
        </w:rPr>
        <w:t xml:space="preserve">between the </w:t>
      </w:r>
      <w:r w:rsidR="001E1121" w:rsidRPr="00902069">
        <w:rPr>
          <w:rFonts w:cs="Arial"/>
          <w:bCs/>
        </w:rPr>
        <w:t>Customer Relationship Manager</w:t>
      </w:r>
      <w:r w:rsidRPr="00902069">
        <w:rPr>
          <w:rFonts w:cs="Arial"/>
          <w:bCs/>
        </w:rPr>
        <w:t xml:space="preserve"> and the Service</w:t>
      </w:r>
      <w:r w:rsidRPr="00F920DC">
        <w:rPr>
          <w:rFonts w:cs="Arial"/>
          <w:bCs/>
        </w:rPr>
        <w:t xml:space="preserve"> Provider</w:t>
      </w:r>
      <w:r>
        <w:rPr>
          <w:rFonts w:cs="Arial"/>
          <w:bCs/>
        </w:rPr>
        <w:t>;</w:t>
      </w:r>
    </w:p>
    <w:p w14:paraId="25C510BF" w14:textId="68BE038E" w:rsidR="00F920DC" w:rsidRDefault="00F920DC" w:rsidP="00F920DC">
      <w:pPr>
        <w:pStyle w:val="Level3"/>
        <w:numPr>
          <w:ilvl w:val="2"/>
          <w:numId w:val="18"/>
        </w:numPr>
        <w:rPr>
          <w:rFonts w:cs="Arial"/>
          <w:bCs/>
        </w:rPr>
      </w:pPr>
      <w:r>
        <w:rPr>
          <w:rFonts w:cs="Arial"/>
          <w:bCs/>
        </w:rPr>
        <w:t>f</w:t>
      </w:r>
      <w:r w:rsidR="005C63C6" w:rsidRPr="00F920DC">
        <w:rPr>
          <w:rFonts w:cs="Arial"/>
          <w:bCs/>
        </w:rPr>
        <w:t xml:space="preserve">or each one (1) minute period of the day for each </w:t>
      </w:r>
      <w:r>
        <w:rPr>
          <w:rFonts w:cs="Arial"/>
          <w:bCs/>
        </w:rPr>
        <w:t>d</w:t>
      </w:r>
      <w:r w:rsidR="00D61625" w:rsidRPr="00F920DC">
        <w:rPr>
          <w:rFonts w:cs="Arial"/>
          <w:bCs/>
        </w:rPr>
        <w:t>ata</w:t>
      </w:r>
      <w:r w:rsidR="005C63C6" w:rsidRPr="00F920DC">
        <w:rPr>
          <w:rFonts w:cs="Arial"/>
          <w:bCs/>
        </w:rPr>
        <w:t xml:space="preserve"> instance for the </w:t>
      </w:r>
      <w:r>
        <w:rPr>
          <w:rFonts w:cs="Arial"/>
          <w:bCs/>
        </w:rPr>
        <w:t>Service P</w:t>
      </w:r>
      <w:r w:rsidR="005C63C6" w:rsidRPr="00F920DC">
        <w:rPr>
          <w:rFonts w:cs="Arial"/>
          <w:bCs/>
        </w:rPr>
        <w:t>eriod</w:t>
      </w:r>
      <w:r>
        <w:rPr>
          <w:rFonts w:cs="Arial"/>
          <w:bCs/>
        </w:rPr>
        <w:t>,</w:t>
      </w:r>
      <w:r w:rsidR="005C63C6" w:rsidRPr="00F920DC">
        <w:rPr>
          <w:rFonts w:cs="Arial"/>
          <w:bCs/>
        </w:rPr>
        <w:t xml:space="preserve"> a record will be kept</w:t>
      </w:r>
      <w:r w:rsidR="002857B2">
        <w:rPr>
          <w:rFonts w:cs="Arial"/>
          <w:bCs/>
        </w:rPr>
        <w:t xml:space="preserve"> by the Service Provider</w:t>
      </w:r>
      <w:r w:rsidR="005C63C6" w:rsidRPr="00F920DC">
        <w:rPr>
          <w:rFonts w:cs="Arial"/>
          <w:bCs/>
        </w:rPr>
        <w:t xml:space="preserve"> of whether the </w:t>
      </w:r>
      <w:r>
        <w:rPr>
          <w:rFonts w:cs="Arial"/>
          <w:bCs/>
        </w:rPr>
        <w:t xml:space="preserve">Traffic </w:t>
      </w:r>
      <w:r w:rsidR="00D61625" w:rsidRPr="00F920DC">
        <w:rPr>
          <w:rFonts w:cs="Arial"/>
          <w:bCs/>
        </w:rPr>
        <w:t>Data</w:t>
      </w:r>
      <w:r w:rsidR="005C63C6" w:rsidRPr="00F920DC">
        <w:rPr>
          <w:rFonts w:cs="Arial"/>
          <w:bCs/>
        </w:rPr>
        <w:t xml:space="preserve"> </w:t>
      </w:r>
      <w:r>
        <w:rPr>
          <w:rFonts w:cs="Arial"/>
          <w:bCs/>
        </w:rPr>
        <w:t>P</w:t>
      </w:r>
      <w:r w:rsidR="005C63C6" w:rsidRPr="00F920DC">
        <w:rPr>
          <w:rFonts w:cs="Arial"/>
          <w:bCs/>
        </w:rPr>
        <w:t>ublished is real-ti</w:t>
      </w:r>
      <w:r w:rsidR="00640A5F" w:rsidRPr="00F920DC">
        <w:rPr>
          <w:rFonts w:cs="Arial"/>
          <w:bCs/>
        </w:rPr>
        <w:t>m</w:t>
      </w:r>
      <w:r w:rsidR="005C63C6" w:rsidRPr="00F920DC">
        <w:rPr>
          <w:rFonts w:cs="Arial"/>
          <w:bCs/>
        </w:rPr>
        <w:t xml:space="preserve">e or </w:t>
      </w:r>
      <w:proofErr w:type="spellStart"/>
      <w:r w:rsidR="005C63C6" w:rsidRPr="00F920DC">
        <w:rPr>
          <w:rFonts w:cs="Arial"/>
          <w:bCs/>
        </w:rPr>
        <w:t>non real-time</w:t>
      </w:r>
      <w:proofErr w:type="spellEnd"/>
      <w:r>
        <w:rPr>
          <w:rFonts w:cs="Arial"/>
          <w:bCs/>
        </w:rPr>
        <w:t>;</w:t>
      </w:r>
    </w:p>
    <w:p w14:paraId="77136A4F" w14:textId="68EC5BC9" w:rsidR="005C63C6" w:rsidRPr="00F920DC" w:rsidRDefault="00F920DC" w:rsidP="00F920DC">
      <w:pPr>
        <w:pStyle w:val="Level3"/>
        <w:numPr>
          <w:ilvl w:val="2"/>
          <w:numId w:val="18"/>
        </w:numPr>
        <w:rPr>
          <w:rFonts w:cs="Arial"/>
          <w:bCs/>
        </w:rPr>
      </w:pPr>
      <w:r>
        <w:rPr>
          <w:rFonts w:cs="Arial"/>
          <w:bCs/>
        </w:rPr>
        <w:t>t</w:t>
      </w:r>
      <w:r w:rsidR="005C63C6" w:rsidRPr="00F920DC">
        <w:rPr>
          <w:rFonts w:cs="Arial"/>
          <w:bCs/>
        </w:rPr>
        <w:t xml:space="preserve">he </w:t>
      </w:r>
      <w:r w:rsidR="000A5B61">
        <w:rPr>
          <w:rFonts w:cs="Arial"/>
          <w:bCs/>
        </w:rPr>
        <w:t>receipt</w:t>
      </w:r>
      <w:r w:rsidR="000A5B61" w:rsidRPr="00F920DC">
        <w:rPr>
          <w:rFonts w:cs="Arial"/>
          <w:bCs/>
        </w:rPr>
        <w:t xml:space="preserve"> </w:t>
      </w:r>
      <w:r w:rsidR="00381C50" w:rsidRPr="00F920DC">
        <w:rPr>
          <w:rFonts w:cs="Arial"/>
          <w:bCs/>
        </w:rPr>
        <w:t>time</w:t>
      </w:r>
      <w:r w:rsidR="005C63C6" w:rsidRPr="00F920DC">
        <w:rPr>
          <w:rFonts w:cs="Arial"/>
          <w:bCs/>
        </w:rPr>
        <w:t xml:space="preserve"> for </w:t>
      </w:r>
      <w:r w:rsidR="00C27BDF">
        <w:rPr>
          <w:rFonts w:cs="Arial"/>
          <w:bCs/>
        </w:rPr>
        <w:t>any</w:t>
      </w:r>
      <w:r w:rsidR="009677AB">
        <w:rPr>
          <w:rFonts w:cs="Arial"/>
          <w:bCs/>
        </w:rPr>
        <w:t xml:space="preserve"> Traffic Data item is the</w:t>
      </w:r>
      <w:r w:rsidR="005C63C6" w:rsidRPr="00F920DC">
        <w:rPr>
          <w:rFonts w:cs="Arial"/>
          <w:bCs/>
        </w:rPr>
        <w:t xml:space="preserve"> </w:t>
      </w:r>
      <w:r w:rsidR="00C27BDF">
        <w:rPr>
          <w:rFonts w:cs="Arial"/>
          <w:bCs/>
        </w:rPr>
        <w:t>time</w:t>
      </w:r>
      <w:r w:rsidR="00B85C4C">
        <w:rPr>
          <w:rFonts w:cs="Arial"/>
          <w:bCs/>
        </w:rPr>
        <w:t>stamp</w:t>
      </w:r>
      <w:r w:rsidR="00C27BDF">
        <w:rPr>
          <w:rFonts w:cs="Arial"/>
          <w:bCs/>
        </w:rPr>
        <w:t xml:space="preserve"> the</w:t>
      </w:r>
      <w:r w:rsidR="005C63C6" w:rsidRPr="00F920DC">
        <w:rPr>
          <w:rFonts w:cs="Arial"/>
          <w:bCs/>
        </w:rPr>
        <w:t xml:space="preserve"> </w:t>
      </w:r>
      <w:r w:rsidR="00430163">
        <w:rPr>
          <w:rFonts w:cs="Arial"/>
          <w:bCs/>
        </w:rPr>
        <w:t xml:space="preserve">Traffic </w:t>
      </w:r>
      <w:r w:rsidR="00D61625" w:rsidRPr="00F920DC">
        <w:rPr>
          <w:rFonts w:cs="Arial"/>
          <w:bCs/>
        </w:rPr>
        <w:t>Data</w:t>
      </w:r>
      <w:r w:rsidR="005C63C6" w:rsidRPr="00F920DC">
        <w:rPr>
          <w:rFonts w:cs="Arial"/>
          <w:bCs/>
        </w:rPr>
        <w:t xml:space="preserve"> item</w:t>
      </w:r>
      <w:r w:rsidR="00C27BDF">
        <w:rPr>
          <w:rFonts w:cs="Arial"/>
          <w:bCs/>
        </w:rPr>
        <w:t xml:space="preserve"> was received </w:t>
      </w:r>
      <w:r w:rsidR="005B1C2E">
        <w:rPr>
          <w:rFonts w:cs="Arial"/>
          <w:bCs/>
        </w:rPr>
        <w:t xml:space="preserve">by </w:t>
      </w:r>
      <w:r w:rsidR="00C27BDF">
        <w:rPr>
          <w:rFonts w:cs="Arial"/>
          <w:bCs/>
        </w:rPr>
        <w:t xml:space="preserve">the In-vehicle </w:t>
      </w:r>
      <w:r w:rsidR="00430163">
        <w:rPr>
          <w:rFonts w:cs="Arial"/>
          <w:bCs/>
        </w:rPr>
        <w:t>On-network Sensor d</w:t>
      </w:r>
      <w:r w:rsidR="00C27BDF">
        <w:rPr>
          <w:rFonts w:cs="Arial"/>
          <w:bCs/>
        </w:rPr>
        <w:t xml:space="preserve">ata </w:t>
      </w:r>
      <w:r w:rsidR="00430163">
        <w:rPr>
          <w:rFonts w:cs="Arial"/>
          <w:bCs/>
        </w:rPr>
        <w:t>p</w:t>
      </w:r>
      <w:r w:rsidR="00C27BDF">
        <w:rPr>
          <w:rFonts w:cs="Arial"/>
          <w:bCs/>
        </w:rPr>
        <w:t>rovider</w:t>
      </w:r>
      <w:r>
        <w:rPr>
          <w:rFonts w:cs="Arial"/>
          <w:bCs/>
        </w:rPr>
        <w:t xml:space="preserve">; </w:t>
      </w:r>
    </w:p>
    <w:p w14:paraId="3EE26065" w14:textId="25A357D0" w:rsidR="005C63C6" w:rsidRPr="00F920DC" w:rsidRDefault="00F920DC" w:rsidP="00F920DC">
      <w:pPr>
        <w:pStyle w:val="Level3"/>
        <w:numPr>
          <w:ilvl w:val="2"/>
          <w:numId w:val="18"/>
        </w:numPr>
        <w:rPr>
          <w:rFonts w:cs="Arial"/>
          <w:bCs/>
        </w:rPr>
      </w:pPr>
      <w:r>
        <w:rPr>
          <w:rFonts w:cs="Arial"/>
          <w:bCs/>
        </w:rPr>
        <w:t>t</w:t>
      </w:r>
      <w:r w:rsidR="005C63C6" w:rsidRPr="00F920DC">
        <w:rPr>
          <w:rFonts w:cs="Arial"/>
          <w:bCs/>
        </w:rPr>
        <w:t xml:space="preserve">he </w:t>
      </w:r>
      <w:r w:rsidR="006F5199">
        <w:rPr>
          <w:rFonts w:cs="Arial"/>
          <w:bCs/>
        </w:rPr>
        <w:t>publication</w:t>
      </w:r>
      <w:r w:rsidR="006F5199" w:rsidRPr="00F920DC">
        <w:rPr>
          <w:rFonts w:cs="Arial"/>
          <w:bCs/>
        </w:rPr>
        <w:t xml:space="preserve"> </w:t>
      </w:r>
      <w:r w:rsidR="00381C50" w:rsidRPr="00F920DC">
        <w:rPr>
          <w:rFonts w:cs="Arial"/>
          <w:bCs/>
        </w:rPr>
        <w:t>t</w:t>
      </w:r>
      <w:r w:rsidR="005C63C6" w:rsidRPr="00F920DC">
        <w:rPr>
          <w:rFonts w:cs="Arial"/>
          <w:bCs/>
        </w:rPr>
        <w:t xml:space="preserve">ime for any Traffic </w:t>
      </w:r>
      <w:r w:rsidR="00D61625" w:rsidRPr="00F920DC">
        <w:rPr>
          <w:rFonts w:cs="Arial"/>
          <w:bCs/>
        </w:rPr>
        <w:t>Data</w:t>
      </w:r>
      <w:r w:rsidR="005C63C6" w:rsidRPr="00F920DC">
        <w:rPr>
          <w:rFonts w:cs="Arial"/>
          <w:bCs/>
        </w:rPr>
        <w:t xml:space="preserve"> item is the timestamp logged upon </w:t>
      </w:r>
      <w:r w:rsidR="00430163">
        <w:rPr>
          <w:rFonts w:cs="Arial"/>
          <w:bCs/>
        </w:rPr>
        <w:t>P</w:t>
      </w:r>
      <w:r w:rsidR="005C63C6" w:rsidRPr="00F920DC">
        <w:rPr>
          <w:rFonts w:cs="Arial"/>
          <w:bCs/>
        </w:rPr>
        <w:t xml:space="preserve">ublication of the </w:t>
      </w:r>
      <w:r w:rsidR="006F5199">
        <w:rPr>
          <w:rFonts w:cs="Arial"/>
          <w:bCs/>
        </w:rPr>
        <w:t xml:space="preserve">Traffic </w:t>
      </w:r>
      <w:r w:rsidR="00D61625" w:rsidRPr="00F920DC">
        <w:rPr>
          <w:rFonts w:cs="Arial"/>
          <w:bCs/>
        </w:rPr>
        <w:t>Data</w:t>
      </w:r>
      <w:r>
        <w:rPr>
          <w:rFonts w:cs="Arial"/>
          <w:bCs/>
        </w:rPr>
        <w:t>; and</w:t>
      </w:r>
    </w:p>
    <w:p w14:paraId="38882E48" w14:textId="56C57C01" w:rsidR="005C63C6" w:rsidRPr="00F920DC" w:rsidRDefault="00F920DC" w:rsidP="00F920DC">
      <w:pPr>
        <w:pStyle w:val="Level3"/>
        <w:numPr>
          <w:ilvl w:val="2"/>
          <w:numId w:val="18"/>
        </w:numPr>
        <w:rPr>
          <w:rFonts w:cs="Arial"/>
          <w:bCs/>
        </w:rPr>
      </w:pPr>
      <w:r>
        <w:rPr>
          <w:rFonts w:cs="Arial"/>
          <w:bCs/>
        </w:rPr>
        <w:t>P</w:t>
      </w:r>
      <w:r w:rsidR="00140A2A" w:rsidRPr="00F920DC">
        <w:rPr>
          <w:rFonts w:cs="Arial"/>
          <w:bCs/>
        </w:rPr>
        <w:t xml:space="preserve">ublished </w:t>
      </w:r>
      <w:r w:rsidR="00430163">
        <w:rPr>
          <w:rFonts w:cs="Arial"/>
          <w:bCs/>
        </w:rPr>
        <w:t>N</w:t>
      </w:r>
      <w:r w:rsidR="006B57D3" w:rsidRPr="005C63C6">
        <w:rPr>
          <w:rFonts w:cs="Arial"/>
          <w:bCs/>
        </w:rPr>
        <w:t xml:space="preserve">ear </w:t>
      </w:r>
      <w:r w:rsidR="00430163">
        <w:rPr>
          <w:rFonts w:cs="Arial"/>
          <w:bCs/>
        </w:rPr>
        <w:t>R</w:t>
      </w:r>
      <w:r w:rsidR="006B57D3" w:rsidRPr="005C63C6">
        <w:rPr>
          <w:rFonts w:cs="Arial"/>
          <w:bCs/>
        </w:rPr>
        <w:t xml:space="preserve">eal-time </w:t>
      </w:r>
      <w:r w:rsidR="006B57D3">
        <w:rPr>
          <w:rFonts w:cs="Arial"/>
          <w:bCs/>
        </w:rPr>
        <w:t xml:space="preserve">In-vehicle </w:t>
      </w:r>
      <w:r w:rsidR="00430163">
        <w:rPr>
          <w:rFonts w:cs="Arial"/>
          <w:bCs/>
        </w:rPr>
        <w:t xml:space="preserve">On-network Sensor </w:t>
      </w:r>
      <w:r w:rsidR="00140A2A" w:rsidRPr="00F920DC">
        <w:rPr>
          <w:rFonts w:cs="Arial"/>
          <w:bCs/>
        </w:rPr>
        <w:t xml:space="preserve">Traffic </w:t>
      </w:r>
      <w:r w:rsidR="00D61625" w:rsidRPr="00F920DC">
        <w:rPr>
          <w:rFonts w:cs="Arial"/>
          <w:bCs/>
        </w:rPr>
        <w:t>Data</w:t>
      </w:r>
      <w:r w:rsidR="00140A2A" w:rsidRPr="00F920DC">
        <w:rPr>
          <w:rFonts w:cs="Arial"/>
          <w:bCs/>
        </w:rPr>
        <w:t xml:space="preserve"> </w:t>
      </w:r>
      <w:r w:rsidR="006F5199">
        <w:rPr>
          <w:rFonts w:cs="Arial"/>
          <w:bCs/>
        </w:rPr>
        <w:t>c</w:t>
      </w:r>
      <w:r w:rsidR="00140A2A" w:rsidRPr="00F920DC">
        <w:rPr>
          <w:rFonts w:cs="Arial"/>
          <w:bCs/>
        </w:rPr>
        <w:t xml:space="preserve">overage shall be </w:t>
      </w:r>
      <w:r w:rsidR="00D02ACA">
        <w:rPr>
          <w:rFonts w:cs="Arial"/>
          <w:bCs/>
        </w:rPr>
        <w:t>reported by</w:t>
      </w:r>
      <w:r w:rsidR="00140A2A" w:rsidRPr="00F920DC">
        <w:rPr>
          <w:rFonts w:cs="Arial"/>
          <w:bCs/>
        </w:rPr>
        <w:t xml:space="preserve"> </w:t>
      </w:r>
      <w:r w:rsidR="005A5EF4" w:rsidRPr="00F920DC">
        <w:rPr>
          <w:rFonts w:cs="Arial"/>
          <w:bCs/>
        </w:rPr>
        <w:t>industry standard automated system performance reports</w:t>
      </w:r>
      <w:r w:rsidR="00140A2A" w:rsidRPr="00F920DC">
        <w:rPr>
          <w:rFonts w:cs="Arial"/>
          <w:bCs/>
        </w:rPr>
        <w:t>, such reports to be generated by the Service Provider and (where required by the Customer Relationship Manager) provided to the Customer.</w:t>
      </w:r>
    </w:p>
    <w:p w14:paraId="5B644563" w14:textId="4008FC0C" w:rsidR="00140A2A" w:rsidRPr="00140A2A" w:rsidRDefault="00407012" w:rsidP="00611E3A">
      <w:pPr>
        <w:pStyle w:val="Level2"/>
        <w:numPr>
          <w:ilvl w:val="1"/>
          <w:numId w:val="18"/>
        </w:numPr>
        <w:rPr>
          <w:rFonts w:cs="Arial"/>
          <w:bCs/>
        </w:rPr>
      </w:pPr>
      <w:r>
        <w:rPr>
          <w:rFonts w:cs="Arial"/>
          <w:bCs/>
        </w:rPr>
        <w:t xml:space="preserve">The calculation shall </w:t>
      </w:r>
      <w:r w:rsidR="00430163">
        <w:rPr>
          <w:rFonts w:cs="Arial"/>
          <w:bCs/>
        </w:rPr>
        <w:t>apply to</w:t>
      </w:r>
      <w:r>
        <w:rPr>
          <w:rFonts w:cs="Arial"/>
          <w:bCs/>
        </w:rPr>
        <w:t xml:space="preserve"> all In-vehicle </w:t>
      </w:r>
      <w:r w:rsidR="00430163">
        <w:rPr>
          <w:rFonts w:cs="Arial"/>
          <w:bCs/>
        </w:rPr>
        <w:t xml:space="preserve">On-network Sensor </w:t>
      </w:r>
      <w:r>
        <w:rPr>
          <w:rFonts w:cs="Arial"/>
          <w:bCs/>
        </w:rPr>
        <w:t>Traffic Data Published in the Service Period</w:t>
      </w:r>
      <w:r w:rsidR="00140A2A" w:rsidRPr="00140A2A">
        <w:rPr>
          <w:rFonts w:cs="Arial"/>
          <w:bCs/>
        </w:rPr>
        <w:t>.</w:t>
      </w:r>
    </w:p>
    <w:p w14:paraId="41AA4CAC" w14:textId="77777777" w:rsidR="00755721" w:rsidRPr="00755721" w:rsidRDefault="00755721" w:rsidP="00755721">
      <w:pPr>
        <w:pStyle w:val="Level1"/>
        <w:numPr>
          <w:ilvl w:val="0"/>
          <w:numId w:val="18"/>
        </w:numPr>
        <w:rPr>
          <w:rFonts w:cs="Arial"/>
          <w:b/>
        </w:rPr>
      </w:pPr>
      <w:bookmarkStart w:id="38" w:name="_Ref39757511"/>
      <w:r w:rsidRPr="00755721">
        <w:rPr>
          <w:rFonts w:cs="Arial"/>
          <w:b/>
        </w:rPr>
        <w:t>KPI7: PREDICTED JOURNEY TIMES ACCURACY</w:t>
      </w:r>
      <w:bookmarkEnd w:id="38"/>
    </w:p>
    <w:p w14:paraId="3D4C416B" w14:textId="5DA0376B" w:rsidR="00755721" w:rsidRPr="00755721" w:rsidRDefault="00755721" w:rsidP="00755721">
      <w:pPr>
        <w:pStyle w:val="Level2"/>
        <w:numPr>
          <w:ilvl w:val="1"/>
          <w:numId w:val="18"/>
        </w:numPr>
        <w:rPr>
          <w:rFonts w:cs="Arial"/>
          <w:bCs/>
        </w:rPr>
      </w:pPr>
      <w:r w:rsidRPr="00755721">
        <w:rPr>
          <w:rFonts w:cs="Arial"/>
          <w:bCs/>
        </w:rPr>
        <w:t>This KPI</w:t>
      </w:r>
      <w:r w:rsidR="00674401">
        <w:rPr>
          <w:rFonts w:cs="Arial"/>
          <w:bCs/>
        </w:rPr>
        <w:t xml:space="preserve"> </w:t>
      </w:r>
      <w:r w:rsidRPr="00755721">
        <w:rPr>
          <w:rFonts w:cs="Arial"/>
          <w:bCs/>
        </w:rPr>
        <w:t xml:space="preserve">is calculated as the percentage </w:t>
      </w:r>
      <w:r w:rsidRPr="00430163">
        <w:rPr>
          <w:rFonts w:cs="Arial"/>
          <w:bCs/>
        </w:rPr>
        <w:t>accuracy of Predicted Journey Times</w:t>
      </w:r>
      <w:r w:rsidR="00430163" w:rsidRPr="00430163">
        <w:rPr>
          <w:rFonts w:cs="Arial"/>
          <w:bCs/>
        </w:rPr>
        <w:t>, by</w:t>
      </w:r>
      <w:r w:rsidR="002619DC" w:rsidRPr="00430163">
        <w:rPr>
          <w:rFonts w:cs="Arial"/>
          <w:bCs/>
        </w:rPr>
        <w:t xml:space="preserve"> comparing the actual Journey Times for the </w:t>
      </w:r>
      <w:r w:rsidR="00430163">
        <w:rPr>
          <w:rFonts w:cs="Arial"/>
          <w:bCs/>
        </w:rPr>
        <w:t>Service P</w:t>
      </w:r>
      <w:r w:rsidR="002619DC" w:rsidRPr="00430163">
        <w:rPr>
          <w:rFonts w:cs="Arial"/>
          <w:bCs/>
        </w:rPr>
        <w:t>eriod to the Predicted Journey Times</w:t>
      </w:r>
      <w:r w:rsidRPr="00430163">
        <w:rPr>
          <w:rFonts w:cs="Arial"/>
          <w:bCs/>
        </w:rPr>
        <w:t>:</w:t>
      </w:r>
    </w:p>
    <w:p w14:paraId="31768508" w14:textId="5C9B5772" w:rsidR="00755721" w:rsidRPr="00755721" w:rsidRDefault="00D17DA7" w:rsidP="00755721">
      <w:pPr>
        <w:pStyle w:val="Level1"/>
        <w:tabs>
          <w:tab w:val="clear" w:pos="851"/>
        </w:tabs>
        <w:ind w:left="0" w:firstLine="0"/>
        <w:rPr>
          <w:rFonts w:cs="Arial"/>
          <w:bCs/>
        </w:rPr>
      </w:pPr>
      <m:oMathPara>
        <m:oMath>
          <m:r>
            <w:rPr>
              <w:rFonts w:ascii="Cambria Math" w:hAnsi="Cambria Math" w:cs="Arial"/>
            </w:rPr>
            <m:t>Prediction Accuracy=</m:t>
          </m:r>
          <m:nary>
            <m:naryPr>
              <m:chr m:val="∑"/>
              <m:grow m:val="1"/>
              <m:ctrlPr>
                <w:rPr>
                  <w:rFonts w:ascii="Cambria Math" w:hAnsi="Cambria Math"/>
                </w:rPr>
              </m:ctrlPr>
            </m:naryPr>
            <m:sub>
              <m:r>
                <m:rPr>
                  <m:nor/>
                </m:rPr>
                <w:rPr>
                  <w:rFonts w:ascii="Cambria Math" w:eastAsia="Cambria Math" w:hAnsi="Cambria Math" w:cs="Cambria Math"/>
                  <w:bCs/>
                  <w:i/>
                </w:rPr>
                <m:t>k=5</m:t>
              </m:r>
            </m:sub>
            <m:sup>
              <m:r>
                <m:rPr>
                  <m:nor/>
                </m:rPr>
                <w:rPr>
                  <w:rFonts w:ascii="Cambria Math" w:eastAsia="Cambria Math" w:hAnsi="Cambria Math" w:cs="Cambria Math"/>
                  <w:bCs/>
                  <w:i/>
                </w:rPr>
                <m:t>n</m:t>
              </m:r>
            </m:sup>
            <m:e>
              <m:d>
                <m:dPr>
                  <m:ctrlPr>
                    <w:rPr>
                      <w:rFonts w:ascii="Cambria Math" w:hAnsi="Cambria Math"/>
                    </w:rPr>
                  </m:ctrlPr>
                </m:dPr>
                <m:e>
                  <m:f>
                    <m:fPr>
                      <m:ctrlPr>
                        <w:rPr>
                          <w:rFonts w:ascii="Cambria Math" w:hAnsi="Cambria Math" w:cs="Arial"/>
                          <w:bCs/>
                          <w:i/>
                        </w:rPr>
                      </m:ctrlPr>
                    </m:fPr>
                    <m:num>
                      <m:r>
                        <m:rPr>
                          <m:nor/>
                        </m:rPr>
                        <w:rPr>
                          <w:rFonts w:ascii="Cambria Math" w:hAnsi="Cambria Math" w:cs="Arial"/>
                          <w:bCs/>
                          <w:i/>
                        </w:rPr>
                        <m:t>Number of actual Journey Times within twenty (20)% of Predicted Journey Times in Service Period</m:t>
                      </m:r>
                    </m:num>
                    <m:den>
                      <m:r>
                        <m:rPr>
                          <m:nor/>
                        </m:rPr>
                        <w:rPr>
                          <w:rFonts w:ascii="Cambria Math" w:hAnsi="Cambria Math" w:cs="Arial"/>
                          <w:bCs/>
                          <w:i/>
                        </w:rPr>
                        <m:t>Total number of Predicted Journey Times within Service Period</m:t>
                      </m:r>
                    </m:den>
                  </m:f>
                </m:e>
              </m:d>
            </m:e>
          </m:nary>
          <m:r>
            <w:rPr>
              <w:rFonts w:ascii="Cambria Math" w:hAnsi="Cambria Math" w:cs="Arial"/>
            </w:rPr>
            <m:t xml:space="preserve">  ×10</m:t>
          </m:r>
          <m:r>
            <m:rPr>
              <m:sty m:val="p"/>
            </m:rPr>
            <w:rPr>
              <w:rFonts w:ascii="Cambria Math" w:hAnsi="Cambria Math" w:cs="Arial"/>
            </w:rPr>
            <m:t>0</m:t>
          </m:r>
        </m:oMath>
      </m:oMathPara>
    </w:p>
    <w:p w14:paraId="14798F03" w14:textId="2846349C" w:rsidR="00755721" w:rsidRPr="00430163" w:rsidRDefault="007D3B0D" w:rsidP="00430163">
      <w:pPr>
        <w:pStyle w:val="Level2"/>
        <w:numPr>
          <w:ilvl w:val="1"/>
          <w:numId w:val="18"/>
        </w:numPr>
        <w:rPr>
          <w:rFonts w:cs="Arial"/>
        </w:rPr>
      </w:pPr>
      <w:r w:rsidRPr="00430163">
        <w:rPr>
          <w:rFonts w:cs="Arial"/>
          <w:bCs/>
        </w:rPr>
        <w:t>For these purposes</w:t>
      </w:r>
      <w:r w:rsidR="00430163" w:rsidRPr="00430163">
        <w:rPr>
          <w:rFonts w:cs="Arial"/>
          <w:bCs/>
        </w:rPr>
        <w:t xml:space="preserve">, </w:t>
      </w:r>
      <w:r w:rsidR="00430163">
        <w:rPr>
          <w:rFonts w:cs="Arial"/>
          <w:bCs/>
        </w:rPr>
        <w:t>“k”</w:t>
      </w:r>
      <w:r w:rsidR="00F12E33" w:rsidRPr="00430163">
        <w:rPr>
          <w:rFonts w:cs="Arial"/>
          <w:bCs/>
        </w:rPr>
        <w:t xml:space="preserve"> is the percentage of time greater than </w:t>
      </w:r>
      <w:r w:rsidR="00AB56BD" w:rsidRPr="00430163">
        <w:rPr>
          <w:rFonts w:cs="Arial"/>
          <w:bCs/>
        </w:rPr>
        <w:t xml:space="preserve">the </w:t>
      </w:r>
      <w:r w:rsidR="003F437C" w:rsidRPr="00430163">
        <w:rPr>
          <w:rFonts w:cs="Arial"/>
          <w:bCs/>
        </w:rPr>
        <w:t>F</w:t>
      </w:r>
      <w:r w:rsidR="00380B3C" w:rsidRPr="00430163">
        <w:rPr>
          <w:rFonts w:cs="Arial"/>
          <w:bCs/>
        </w:rPr>
        <w:t>ree-</w:t>
      </w:r>
      <w:r w:rsidR="003F437C" w:rsidRPr="00430163">
        <w:rPr>
          <w:rFonts w:cs="Arial"/>
          <w:bCs/>
        </w:rPr>
        <w:t>F</w:t>
      </w:r>
      <w:r w:rsidR="00380B3C" w:rsidRPr="00430163">
        <w:rPr>
          <w:rFonts w:cs="Arial"/>
          <w:bCs/>
        </w:rPr>
        <w:t>low Journey Time</w:t>
      </w:r>
      <w:r w:rsidR="00430163" w:rsidRPr="00430163">
        <w:rPr>
          <w:rFonts w:cs="Arial"/>
          <w:bCs/>
        </w:rPr>
        <w:t xml:space="preserve"> and, as such, this calculation will only apply to Predicted Journey Times that exceed the Free-Flow Journey Time. </w:t>
      </w:r>
    </w:p>
    <w:p w14:paraId="1670288E" w14:textId="77777777" w:rsidR="00755721" w:rsidRPr="00755721" w:rsidRDefault="00755721" w:rsidP="00755721">
      <w:pPr>
        <w:pStyle w:val="Level2"/>
        <w:numPr>
          <w:ilvl w:val="1"/>
          <w:numId w:val="18"/>
        </w:numPr>
        <w:rPr>
          <w:rFonts w:cs="Arial"/>
          <w:b/>
        </w:rPr>
      </w:pPr>
      <w:r w:rsidRPr="00755721">
        <w:rPr>
          <w:rFonts w:cs="Arial"/>
          <w:bCs/>
        </w:rPr>
        <w:t>Published accuracy of Predicted Journey Times shall be reported by industry standard automated system performance reports, such reports to be generated by the Service Provider and (where required by the Customer Relationship Manager) provided to the Customer.</w:t>
      </w:r>
    </w:p>
    <w:p w14:paraId="762B97E1" w14:textId="3AA2EBCB" w:rsidR="00622F45" w:rsidRDefault="00622F45" w:rsidP="00611E3A">
      <w:pPr>
        <w:pStyle w:val="Level1"/>
        <w:numPr>
          <w:ilvl w:val="0"/>
          <w:numId w:val="18"/>
        </w:numPr>
        <w:rPr>
          <w:rFonts w:cs="Arial"/>
          <w:b/>
        </w:rPr>
      </w:pPr>
      <w:r>
        <w:rPr>
          <w:rFonts w:cs="Arial"/>
          <w:b/>
        </w:rPr>
        <w:t>KPI</w:t>
      </w:r>
      <w:r w:rsidR="00671F10">
        <w:rPr>
          <w:rFonts w:cs="Arial"/>
          <w:b/>
        </w:rPr>
        <w:t>8</w:t>
      </w:r>
      <w:r>
        <w:rPr>
          <w:rFonts w:cs="Arial"/>
          <w:b/>
        </w:rPr>
        <w:t>:</w:t>
      </w:r>
      <w:r w:rsidR="00EF0517">
        <w:rPr>
          <w:rFonts w:cs="Arial"/>
          <w:b/>
        </w:rPr>
        <w:t xml:space="preserve"> NEAR REAL-TIME </w:t>
      </w:r>
      <w:r w:rsidR="00924368">
        <w:rPr>
          <w:rFonts w:cs="Arial"/>
          <w:b/>
        </w:rPr>
        <w:t xml:space="preserve">DELIVERY </w:t>
      </w:r>
      <w:r w:rsidR="004622E3">
        <w:rPr>
          <w:rFonts w:cs="Arial"/>
          <w:b/>
        </w:rPr>
        <w:t>CHANNEL</w:t>
      </w:r>
      <w:r w:rsidR="00EF0517">
        <w:rPr>
          <w:rFonts w:cs="Arial"/>
          <w:b/>
        </w:rPr>
        <w:t xml:space="preserve"> </w:t>
      </w:r>
      <w:r w:rsidR="00E47B6E">
        <w:rPr>
          <w:rFonts w:cs="Arial"/>
          <w:b/>
        </w:rPr>
        <w:t>AVAILABILITY</w:t>
      </w:r>
    </w:p>
    <w:p w14:paraId="016E854F" w14:textId="348E9231" w:rsidR="00E109BE" w:rsidRDefault="00E109BE" w:rsidP="00611E3A">
      <w:pPr>
        <w:pStyle w:val="Level2"/>
        <w:numPr>
          <w:ilvl w:val="1"/>
          <w:numId w:val="18"/>
        </w:numPr>
        <w:rPr>
          <w:rFonts w:cs="Arial"/>
          <w:bCs/>
        </w:rPr>
      </w:pPr>
      <w:bookmarkStart w:id="39" w:name="_Ref40370702"/>
      <w:r w:rsidRPr="00E109BE">
        <w:rPr>
          <w:rFonts w:cs="Arial"/>
          <w:bCs/>
        </w:rPr>
        <w:t xml:space="preserve">This KPI </w:t>
      </w:r>
      <w:r w:rsidR="00ED0B15">
        <w:rPr>
          <w:rFonts w:cs="Arial"/>
          <w:bCs/>
        </w:rPr>
        <w:t>is calculated as</w:t>
      </w:r>
      <w:r w:rsidRPr="00E109BE">
        <w:rPr>
          <w:rFonts w:cs="Arial"/>
          <w:bCs/>
        </w:rPr>
        <w:t xml:space="preserve"> the </w:t>
      </w:r>
      <w:r w:rsidR="009E26BC">
        <w:rPr>
          <w:rFonts w:cs="Arial"/>
          <w:bCs/>
        </w:rPr>
        <w:t>a</w:t>
      </w:r>
      <w:r w:rsidR="00E47B6E">
        <w:rPr>
          <w:rFonts w:cs="Arial"/>
          <w:bCs/>
        </w:rPr>
        <w:t>vailability</w:t>
      </w:r>
      <w:r w:rsidRPr="00E109BE">
        <w:rPr>
          <w:rFonts w:cs="Arial"/>
          <w:bCs/>
        </w:rPr>
        <w:t xml:space="preserve"> of the service by assessing the mean </w:t>
      </w:r>
      <w:r w:rsidR="009E26BC">
        <w:rPr>
          <w:rFonts w:cs="Arial"/>
          <w:bCs/>
        </w:rPr>
        <w:t>a</w:t>
      </w:r>
      <w:r w:rsidR="00E47B6E">
        <w:rPr>
          <w:rFonts w:cs="Arial"/>
          <w:bCs/>
        </w:rPr>
        <w:t>vailability</w:t>
      </w:r>
      <w:r w:rsidRPr="00E109BE">
        <w:rPr>
          <w:rFonts w:cs="Arial"/>
          <w:bCs/>
        </w:rPr>
        <w:t xml:space="preserve"> of individual dissemination </w:t>
      </w:r>
      <w:r w:rsidR="005A5EF4">
        <w:rPr>
          <w:rFonts w:cs="Arial"/>
          <w:bCs/>
        </w:rPr>
        <w:t xml:space="preserve">Delivery </w:t>
      </w:r>
      <w:r w:rsidR="004622E3">
        <w:rPr>
          <w:rFonts w:cs="Arial"/>
          <w:bCs/>
        </w:rPr>
        <w:t>Channel</w:t>
      </w:r>
      <w:r w:rsidRPr="00E109BE">
        <w:rPr>
          <w:rFonts w:cs="Arial"/>
          <w:bCs/>
        </w:rPr>
        <w:t>s</w:t>
      </w:r>
      <w:r w:rsidR="00ED0B15">
        <w:rPr>
          <w:rFonts w:cs="Arial"/>
          <w:bCs/>
        </w:rPr>
        <w:t>:</w:t>
      </w:r>
      <w:bookmarkEnd w:id="39"/>
    </w:p>
    <w:p w14:paraId="04AF47BD" w14:textId="7A94A2C8" w:rsidR="00ED0B15" w:rsidRPr="00E109BE" w:rsidRDefault="00ED0B15" w:rsidP="00ED0B15">
      <w:pPr>
        <w:pStyle w:val="Level2"/>
        <w:tabs>
          <w:tab w:val="clear" w:pos="851"/>
        </w:tabs>
        <w:ind w:left="0" w:firstLine="0"/>
        <w:rPr>
          <w:rFonts w:cs="Arial"/>
          <w:bCs/>
        </w:rPr>
      </w:pPr>
      <m:oMathPara>
        <m:oMath>
          <m:r>
            <w:rPr>
              <w:rFonts w:ascii="Cambria Math" w:hAnsi="Cambria Math" w:cs="Arial"/>
            </w:rPr>
            <m:t xml:space="preserve">Real­time Delivery Channel Availability=Mean </m:t>
          </m:r>
          <m:d>
            <m:dPr>
              <m:ctrlPr>
                <w:rPr>
                  <w:rFonts w:ascii="Cambria Math" w:hAnsi="Cambria Math" w:cs="Arial"/>
                  <w:bCs/>
                  <w:i/>
                </w:rPr>
              </m:ctrlPr>
            </m:dPr>
            <m:e>
              <m:f>
                <m:fPr>
                  <m:ctrlPr>
                    <w:rPr>
                      <w:rFonts w:ascii="Cambria Math" w:hAnsi="Cambria Math" w:cs="Arial"/>
                      <w:bCs/>
                      <w:i/>
                    </w:rPr>
                  </m:ctrlPr>
                </m:fPr>
                <m:num>
                  <m:r>
                    <w:rPr>
                      <w:rFonts w:ascii="Cambria Math" w:hAnsi="Cambria Math" w:cs="Arial"/>
                    </w:rPr>
                    <m:t>Total number of complete and Published Near Real-time records in the Service Period per Delivery Channel</m:t>
                  </m:r>
                </m:num>
                <m:den>
                  <m:r>
                    <w:rPr>
                      <w:rFonts w:ascii="Cambria Math" w:hAnsi="Cambria Math" w:cs="Arial"/>
                    </w:rPr>
                    <m:t>Total number of Near Real-time records expected in the Service Period per Delivery Channel</m:t>
                  </m:r>
                </m:den>
              </m:f>
            </m:e>
          </m:d>
          <m:r>
            <w:rPr>
              <w:rFonts w:ascii="Cambria Math" w:hAnsi="Cambria Math" w:cs="Arial"/>
            </w:rPr>
            <m:t>×100</m:t>
          </m:r>
        </m:oMath>
      </m:oMathPara>
    </w:p>
    <w:p w14:paraId="316BC607" w14:textId="77777777" w:rsidR="00ED0B15" w:rsidRDefault="00ED0B15" w:rsidP="00611E3A">
      <w:pPr>
        <w:pStyle w:val="Level2"/>
        <w:numPr>
          <w:ilvl w:val="1"/>
          <w:numId w:val="18"/>
        </w:numPr>
        <w:rPr>
          <w:rFonts w:cs="Arial"/>
          <w:bCs/>
        </w:rPr>
      </w:pPr>
      <w:r>
        <w:rPr>
          <w:rFonts w:cs="Arial"/>
          <w:bCs/>
        </w:rPr>
        <w:t>For these purposes:</w:t>
      </w:r>
    </w:p>
    <w:p w14:paraId="6E929702" w14:textId="32F5712F" w:rsidR="009E26BC" w:rsidRDefault="009E26BC" w:rsidP="009E26BC">
      <w:pPr>
        <w:pStyle w:val="Level3"/>
        <w:numPr>
          <w:ilvl w:val="2"/>
          <w:numId w:val="18"/>
        </w:numPr>
        <w:rPr>
          <w:rFonts w:cs="Arial"/>
          <w:bCs/>
        </w:rPr>
      </w:pPr>
      <w:r>
        <w:rPr>
          <w:rFonts w:cs="Arial"/>
          <w:bCs/>
        </w:rPr>
        <w:t xml:space="preserve">the Delivery Channels that this KPI applies to are </w:t>
      </w:r>
      <w:r w:rsidRPr="006B7ADE">
        <w:rPr>
          <w:rFonts w:cs="Arial"/>
        </w:rPr>
        <w:t>Website</w:t>
      </w:r>
      <w:r>
        <w:rPr>
          <w:rFonts w:cs="Arial"/>
        </w:rPr>
        <w:t xml:space="preserve">s </w:t>
      </w:r>
      <w:r>
        <w:rPr>
          <w:rFonts w:cs="Arial"/>
          <w:bCs/>
        </w:rPr>
        <w:t>&amp;</w:t>
      </w:r>
      <w:r w:rsidRPr="00ED0B15">
        <w:rPr>
          <w:rFonts w:cs="Arial"/>
          <w:bCs/>
        </w:rPr>
        <w:t xml:space="preserve"> App</w:t>
      </w:r>
      <w:r>
        <w:rPr>
          <w:rFonts w:cs="Arial"/>
          <w:bCs/>
        </w:rPr>
        <w:t>s</w:t>
      </w:r>
      <w:r w:rsidRPr="00ED0B15">
        <w:rPr>
          <w:rFonts w:cs="Arial"/>
          <w:bCs/>
        </w:rPr>
        <w:t xml:space="preserve">, Operator Interface, API and the CHARM </w:t>
      </w:r>
      <w:r>
        <w:rPr>
          <w:rFonts w:cs="Arial"/>
          <w:bCs/>
        </w:rPr>
        <w:t>i</w:t>
      </w:r>
      <w:r w:rsidRPr="00ED0B15">
        <w:rPr>
          <w:rFonts w:cs="Arial"/>
          <w:bCs/>
        </w:rPr>
        <w:t xml:space="preserve">nterchange </w:t>
      </w:r>
      <w:r>
        <w:rPr>
          <w:rFonts w:cs="Arial"/>
          <w:bCs/>
        </w:rPr>
        <w:t>i</w:t>
      </w:r>
      <w:r w:rsidRPr="00ED0B15">
        <w:rPr>
          <w:rFonts w:cs="Arial"/>
          <w:bCs/>
        </w:rPr>
        <w:t>nterface for VMS</w:t>
      </w:r>
      <w:r>
        <w:rPr>
          <w:rFonts w:cs="Arial"/>
          <w:bCs/>
        </w:rPr>
        <w:t xml:space="preserve"> only;</w:t>
      </w:r>
    </w:p>
    <w:p w14:paraId="08B82A8E" w14:textId="5A65D946" w:rsidR="009E26BC" w:rsidRDefault="009E26BC" w:rsidP="009E26BC">
      <w:pPr>
        <w:pStyle w:val="Level3"/>
        <w:numPr>
          <w:ilvl w:val="2"/>
          <w:numId w:val="18"/>
        </w:numPr>
        <w:rPr>
          <w:rFonts w:cs="Arial"/>
          <w:bCs/>
        </w:rPr>
      </w:pPr>
      <w:r>
        <w:rPr>
          <w:rFonts w:cs="Arial"/>
          <w:bCs/>
        </w:rPr>
        <w:t>t</w:t>
      </w:r>
      <w:r w:rsidRPr="00ED0B15">
        <w:rPr>
          <w:rFonts w:cs="Arial"/>
          <w:bCs/>
        </w:rPr>
        <w:t xml:space="preserve">he </w:t>
      </w:r>
      <w:r w:rsidRPr="006B7ADE">
        <w:rPr>
          <w:rFonts w:cs="Arial"/>
        </w:rPr>
        <w:t>Website</w:t>
      </w:r>
      <w:r>
        <w:rPr>
          <w:rFonts w:cs="Arial"/>
        </w:rPr>
        <w:t>s</w:t>
      </w:r>
      <w:r>
        <w:rPr>
          <w:rFonts w:cs="Arial"/>
          <w:bCs/>
        </w:rPr>
        <w:t xml:space="preserve"> &amp; </w:t>
      </w:r>
      <w:r w:rsidRPr="00ED0B15">
        <w:rPr>
          <w:rFonts w:cs="Arial"/>
          <w:bCs/>
        </w:rPr>
        <w:t>App</w:t>
      </w:r>
      <w:r>
        <w:rPr>
          <w:rFonts w:cs="Arial"/>
          <w:bCs/>
        </w:rPr>
        <w:t>s</w:t>
      </w:r>
      <w:r w:rsidRPr="00ED0B15">
        <w:rPr>
          <w:rFonts w:cs="Arial"/>
          <w:bCs/>
        </w:rPr>
        <w:t xml:space="preserve">, Operator Interface and API shall be </w:t>
      </w:r>
      <w:r>
        <w:rPr>
          <w:rFonts w:cs="Arial"/>
          <w:bCs/>
        </w:rPr>
        <w:t xml:space="preserve">deemed to be </w:t>
      </w:r>
      <w:r w:rsidRPr="00ED0B15">
        <w:rPr>
          <w:rFonts w:cs="Arial"/>
          <w:bCs/>
        </w:rPr>
        <w:t xml:space="preserve">Available if </w:t>
      </w:r>
      <w:r>
        <w:rPr>
          <w:rFonts w:cs="Arial"/>
          <w:bCs/>
        </w:rPr>
        <w:t>Users</w:t>
      </w:r>
      <w:r w:rsidRPr="00ED0B15">
        <w:rPr>
          <w:rFonts w:cs="Arial"/>
          <w:bCs/>
        </w:rPr>
        <w:t xml:space="preserve"> are able to access and utilise all functions and the </w:t>
      </w:r>
      <w:r w:rsidRPr="00ED0B15">
        <w:rPr>
          <w:rFonts w:cs="Arial"/>
          <w:bCs/>
        </w:rPr>
        <w:lastRenderedPageBreak/>
        <w:t>latest Data, Information and Operational Intelligence is Available from the Delivery Channel</w:t>
      </w:r>
      <w:r>
        <w:rPr>
          <w:rFonts w:cs="Arial"/>
          <w:bCs/>
        </w:rPr>
        <w:t xml:space="preserve"> and the requirements of paragraph 8.2.4 are met;</w:t>
      </w:r>
    </w:p>
    <w:p w14:paraId="3ECAD2CC" w14:textId="6BD7FFFF" w:rsidR="00E109BE" w:rsidRPr="00E0405F" w:rsidRDefault="00ED0B15" w:rsidP="00ED0B15">
      <w:pPr>
        <w:pStyle w:val="Level3"/>
        <w:numPr>
          <w:ilvl w:val="2"/>
          <w:numId w:val="18"/>
        </w:numPr>
        <w:rPr>
          <w:rFonts w:cs="Arial"/>
          <w:bCs/>
        </w:rPr>
      </w:pPr>
      <w:r w:rsidRPr="00E0405F">
        <w:rPr>
          <w:rFonts w:cs="Arial"/>
          <w:bCs/>
        </w:rPr>
        <w:t>t</w:t>
      </w:r>
      <w:r w:rsidR="00E109BE" w:rsidRPr="00E0405F">
        <w:rPr>
          <w:rFonts w:cs="Arial"/>
          <w:bCs/>
        </w:rPr>
        <w:t xml:space="preserve">he VMS shall </w:t>
      </w:r>
      <w:r w:rsidRPr="00E0405F">
        <w:rPr>
          <w:rFonts w:cs="Arial"/>
          <w:bCs/>
        </w:rPr>
        <w:t xml:space="preserve">be deemed to be </w:t>
      </w:r>
      <w:r w:rsidR="00DA11B6" w:rsidRPr="00E0405F">
        <w:rPr>
          <w:rFonts w:cs="Arial"/>
          <w:bCs/>
        </w:rPr>
        <w:t>Available</w:t>
      </w:r>
      <w:r w:rsidR="00E109BE" w:rsidRPr="00E0405F">
        <w:rPr>
          <w:rFonts w:cs="Arial"/>
          <w:bCs/>
        </w:rPr>
        <w:t xml:space="preserve"> if a response is returned from </w:t>
      </w:r>
      <w:r w:rsidR="00942B76" w:rsidRPr="00E0405F">
        <w:rPr>
          <w:rFonts w:cs="Arial"/>
          <w:bCs/>
        </w:rPr>
        <w:t xml:space="preserve">the </w:t>
      </w:r>
      <w:r w:rsidR="00E109BE" w:rsidRPr="00E0405F">
        <w:rPr>
          <w:rFonts w:cs="Arial"/>
          <w:bCs/>
        </w:rPr>
        <w:t xml:space="preserve">CHARM </w:t>
      </w:r>
      <w:r w:rsidR="00E0405F" w:rsidRPr="00E0405F">
        <w:rPr>
          <w:rFonts w:cs="Arial"/>
          <w:bCs/>
        </w:rPr>
        <w:t>i</w:t>
      </w:r>
      <w:r w:rsidR="00E109BE" w:rsidRPr="00E0405F">
        <w:rPr>
          <w:rFonts w:cs="Arial"/>
          <w:bCs/>
        </w:rPr>
        <w:t xml:space="preserve">nterchange </w:t>
      </w:r>
      <w:r w:rsidR="00E0405F" w:rsidRPr="00E0405F">
        <w:rPr>
          <w:rFonts w:cs="Arial"/>
          <w:bCs/>
        </w:rPr>
        <w:t>i</w:t>
      </w:r>
      <w:r w:rsidR="00E109BE" w:rsidRPr="00E0405F">
        <w:rPr>
          <w:rFonts w:cs="Arial"/>
          <w:bCs/>
        </w:rPr>
        <w:t>nterface web service that is not the result of a Service Provider mal-formed web service request</w:t>
      </w:r>
      <w:r w:rsidR="00E0405F">
        <w:rPr>
          <w:rFonts w:cs="Arial"/>
          <w:bCs/>
        </w:rPr>
        <w:t xml:space="preserve"> and the requirements of paragraph 8.2.4 are met</w:t>
      </w:r>
      <w:r w:rsidRPr="00E0405F">
        <w:rPr>
          <w:rFonts w:cs="Arial"/>
          <w:bCs/>
        </w:rPr>
        <w:t>;</w:t>
      </w:r>
    </w:p>
    <w:p w14:paraId="71E7A889" w14:textId="45066EB1" w:rsidR="00ED0B15" w:rsidRDefault="00ED0B15" w:rsidP="00ED0B15">
      <w:pPr>
        <w:pStyle w:val="Level3"/>
        <w:numPr>
          <w:ilvl w:val="2"/>
          <w:numId w:val="18"/>
        </w:numPr>
        <w:rPr>
          <w:rFonts w:cs="Arial"/>
          <w:bCs/>
        </w:rPr>
      </w:pPr>
      <w:r>
        <w:rPr>
          <w:rFonts w:cs="Arial"/>
        </w:rPr>
        <w:t>t</w:t>
      </w:r>
      <w:r w:rsidRPr="00F524A4">
        <w:rPr>
          <w:rFonts w:cs="Arial"/>
        </w:rPr>
        <w:t xml:space="preserve">he </w:t>
      </w:r>
      <w:r>
        <w:rPr>
          <w:rFonts w:cs="Arial"/>
        </w:rPr>
        <w:t>Delivery Channel</w:t>
      </w:r>
      <w:r w:rsidR="00E0405F">
        <w:rPr>
          <w:rFonts w:cs="Arial"/>
        </w:rPr>
        <w:t>s</w:t>
      </w:r>
      <w:r>
        <w:rPr>
          <w:rFonts w:cs="Arial"/>
        </w:rPr>
        <w:t xml:space="preserve"> shall be deemed to be Available if the </w:t>
      </w:r>
      <w:r w:rsidR="00E0405F">
        <w:rPr>
          <w:rFonts w:cs="Arial"/>
        </w:rPr>
        <w:t xml:space="preserve">relevant </w:t>
      </w:r>
      <w:r>
        <w:rPr>
          <w:rFonts w:cs="Arial"/>
        </w:rPr>
        <w:t xml:space="preserve">Delivery Channel is responsive in accordance with the </w:t>
      </w:r>
      <w:r w:rsidRPr="0008463F">
        <w:rPr>
          <w:rFonts w:cs="Arial"/>
        </w:rPr>
        <w:t>System Response Time</w:t>
      </w:r>
      <w:r>
        <w:rPr>
          <w:rFonts w:cs="Arial"/>
        </w:rPr>
        <w:t>;</w:t>
      </w:r>
      <w:r w:rsidR="00C422D2">
        <w:rPr>
          <w:rFonts w:cs="Arial"/>
        </w:rPr>
        <w:t xml:space="preserve"> and</w:t>
      </w:r>
    </w:p>
    <w:p w14:paraId="0605ABA6" w14:textId="7F9ED715" w:rsidR="00E109BE" w:rsidRPr="00ED0B15" w:rsidRDefault="00E109BE" w:rsidP="00ED0B15">
      <w:pPr>
        <w:pStyle w:val="Level3"/>
        <w:numPr>
          <w:ilvl w:val="2"/>
          <w:numId w:val="18"/>
        </w:numPr>
        <w:rPr>
          <w:rFonts w:cs="Arial"/>
          <w:bCs/>
        </w:rPr>
      </w:pPr>
      <w:r w:rsidRPr="00ED0B15">
        <w:rPr>
          <w:rFonts w:cs="Arial"/>
          <w:bCs/>
        </w:rPr>
        <w:t xml:space="preserve">the frequency of </w:t>
      </w:r>
      <w:r w:rsidR="00D61625" w:rsidRPr="00ED0B15">
        <w:rPr>
          <w:rFonts w:cs="Arial"/>
          <w:bCs/>
        </w:rPr>
        <w:t>Data</w:t>
      </w:r>
      <w:r w:rsidRPr="00ED0B15">
        <w:rPr>
          <w:rFonts w:cs="Arial"/>
          <w:bCs/>
        </w:rPr>
        <w:t xml:space="preserve"> publication for </w:t>
      </w:r>
      <w:r w:rsidR="00D9015B">
        <w:rPr>
          <w:rFonts w:cs="Arial"/>
          <w:bCs/>
        </w:rPr>
        <w:t>the First Performance Indicators Period</w:t>
      </w:r>
      <w:r w:rsidR="00D9015B" w:rsidRPr="00ED0B15">
        <w:rPr>
          <w:rFonts w:cs="Arial"/>
          <w:bCs/>
        </w:rPr>
        <w:t xml:space="preserve"> </w:t>
      </w:r>
      <w:r w:rsidRPr="00ED0B15">
        <w:rPr>
          <w:rFonts w:cs="Arial"/>
          <w:bCs/>
        </w:rPr>
        <w:t xml:space="preserve">and </w:t>
      </w:r>
      <w:r w:rsidR="00D9015B">
        <w:rPr>
          <w:rFonts w:cs="Arial"/>
          <w:bCs/>
        </w:rPr>
        <w:t xml:space="preserve">Second Performance Indicators Period </w:t>
      </w:r>
      <w:r w:rsidRPr="00ED0B15">
        <w:rPr>
          <w:rFonts w:cs="Arial"/>
          <w:bCs/>
        </w:rPr>
        <w:t>is every one (1) minute</w:t>
      </w:r>
      <w:r w:rsidR="00C422D2">
        <w:rPr>
          <w:rFonts w:cs="Arial"/>
          <w:bCs/>
        </w:rPr>
        <w:t>.</w:t>
      </w:r>
    </w:p>
    <w:p w14:paraId="1A307FA7" w14:textId="50114F4E" w:rsidR="00E109BE" w:rsidRDefault="005A5EF4" w:rsidP="00611E3A">
      <w:pPr>
        <w:pStyle w:val="Level2"/>
        <w:numPr>
          <w:ilvl w:val="1"/>
          <w:numId w:val="18"/>
        </w:numPr>
        <w:rPr>
          <w:rFonts w:cs="Arial"/>
          <w:bCs/>
        </w:rPr>
      </w:pPr>
      <w:r>
        <w:rPr>
          <w:rFonts w:cs="Arial"/>
          <w:bCs/>
        </w:rPr>
        <w:t xml:space="preserve">Delivery </w:t>
      </w:r>
      <w:r w:rsidR="004622E3">
        <w:rPr>
          <w:rFonts w:cs="Arial"/>
          <w:bCs/>
        </w:rPr>
        <w:t>Channel</w:t>
      </w:r>
      <w:r w:rsidR="002E61C8" w:rsidRPr="002E61C8">
        <w:rPr>
          <w:rFonts w:cs="Arial"/>
          <w:bCs/>
        </w:rPr>
        <w:t xml:space="preserve"> </w:t>
      </w:r>
      <w:r w:rsidR="00E47B6E">
        <w:rPr>
          <w:rFonts w:cs="Arial"/>
          <w:bCs/>
        </w:rPr>
        <w:t>Availability</w:t>
      </w:r>
      <w:r w:rsidR="002E61C8" w:rsidRPr="002E61C8">
        <w:rPr>
          <w:rFonts w:cs="Arial"/>
          <w:bCs/>
        </w:rPr>
        <w:t xml:space="preserve"> shall be </w:t>
      </w:r>
      <w:r w:rsidR="00D02ACA">
        <w:rPr>
          <w:rFonts w:cs="Arial"/>
          <w:bCs/>
        </w:rPr>
        <w:t xml:space="preserve">reported </w:t>
      </w:r>
      <w:r w:rsidR="002E61C8" w:rsidRPr="002E61C8">
        <w:rPr>
          <w:rFonts w:cs="Arial"/>
          <w:bCs/>
        </w:rPr>
        <w:t xml:space="preserve">by </w:t>
      </w:r>
      <w:r>
        <w:rPr>
          <w:rFonts w:cs="Arial"/>
          <w:bCs/>
        </w:rPr>
        <w:t>industry standard automated system performance reports</w:t>
      </w:r>
      <w:r w:rsidR="002E61C8" w:rsidRPr="002E61C8">
        <w:rPr>
          <w:rFonts w:cs="Arial"/>
          <w:bCs/>
        </w:rPr>
        <w:t>, such reports to be generated by the Service Provider and (where required by the Customer Relationship Manager) provided to the Customer.</w:t>
      </w:r>
    </w:p>
    <w:p w14:paraId="519DE649" w14:textId="1B7A9894" w:rsidR="002E61C8" w:rsidRPr="00E0405F" w:rsidRDefault="002E61C8" w:rsidP="00611E3A">
      <w:pPr>
        <w:pStyle w:val="Level2"/>
        <w:numPr>
          <w:ilvl w:val="1"/>
          <w:numId w:val="18"/>
        </w:numPr>
        <w:rPr>
          <w:rFonts w:cs="Arial"/>
          <w:bCs/>
        </w:rPr>
      </w:pPr>
      <w:r w:rsidRPr="00E0405F">
        <w:rPr>
          <w:rFonts w:cs="Arial"/>
          <w:bCs/>
        </w:rPr>
        <w:t xml:space="preserve">The </w:t>
      </w:r>
      <w:r w:rsidR="00381C50" w:rsidRPr="00E0405F">
        <w:rPr>
          <w:rFonts w:cs="Arial"/>
          <w:bCs/>
        </w:rPr>
        <w:t>start time</w:t>
      </w:r>
      <w:r w:rsidRPr="00E0405F">
        <w:rPr>
          <w:rFonts w:cs="Arial"/>
          <w:bCs/>
        </w:rPr>
        <w:t xml:space="preserve"> for measuring the </w:t>
      </w:r>
      <w:r w:rsidR="00585E3C" w:rsidRPr="00E0405F">
        <w:rPr>
          <w:rFonts w:cs="Arial"/>
          <w:bCs/>
        </w:rPr>
        <w:t xml:space="preserve">Near </w:t>
      </w:r>
      <w:r w:rsidR="001C05FA" w:rsidRPr="00E0405F">
        <w:rPr>
          <w:rFonts w:cs="Arial"/>
          <w:bCs/>
        </w:rPr>
        <w:t xml:space="preserve">Real-time Delivery Channel </w:t>
      </w:r>
      <w:r w:rsidR="00E47B6E" w:rsidRPr="00E0405F">
        <w:rPr>
          <w:rFonts w:cs="Arial"/>
          <w:bCs/>
        </w:rPr>
        <w:t>Availability</w:t>
      </w:r>
      <w:r w:rsidRPr="00E0405F">
        <w:rPr>
          <w:rFonts w:cs="Arial"/>
          <w:bCs/>
        </w:rPr>
        <w:t xml:space="preserve"> will be 00:00:00 at the start of the </w:t>
      </w:r>
      <w:r w:rsidR="006960DB" w:rsidRPr="00E0405F">
        <w:rPr>
          <w:rFonts w:cs="Arial"/>
          <w:bCs/>
        </w:rPr>
        <w:t>Service P</w:t>
      </w:r>
      <w:r w:rsidRPr="00E0405F">
        <w:rPr>
          <w:rFonts w:cs="Arial"/>
          <w:bCs/>
        </w:rPr>
        <w:t xml:space="preserve">eriod and end 23:59:59 at the end of the </w:t>
      </w:r>
      <w:r w:rsidR="006960DB" w:rsidRPr="00E0405F">
        <w:rPr>
          <w:rFonts w:cs="Arial"/>
          <w:bCs/>
        </w:rPr>
        <w:t>Service P</w:t>
      </w:r>
      <w:r w:rsidRPr="00E0405F">
        <w:rPr>
          <w:rFonts w:cs="Arial"/>
          <w:bCs/>
        </w:rPr>
        <w:t>eriod.</w:t>
      </w:r>
    </w:p>
    <w:p w14:paraId="63E429F8" w14:textId="77777777" w:rsidR="00497F70" w:rsidRDefault="00497F70" w:rsidP="00497F70">
      <w:pPr>
        <w:pStyle w:val="Level1"/>
        <w:numPr>
          <w:ilvl w:val="0"/>
          <w:numId w:val="18"/>
        </w:numPr>
        <w:rPr>
          <w:rFonts w:cs="Arial"/>
          <w:b/>
        </w:rPr>
      </w:pPr>
      <w:r>
        <w:rPr>
          <w:rFonts w:cs="Arial"/>
          <w:b/>
        </w:rPr>
        <w:t xml:space="preserve">KPI9: </w:t>
      </w:r>
      <w:r w:rsidRPr="00FA5D21">
        <w:rPr>
          <w:rFonts w:cs="Arial"/>
          <w:b/>
        </w:rPr>
        <w:t>HISTORICAL DATA SERVICE DELIVERY CHANNEL AVAILABILITY</w:t>
      </w:r>
    </w:p>
    <w:p w14:paraId="432B06C1" w14:textId="0BAE4375" w:rsidR="00497F70" w:rsidRPr="00E0405F" w:rsidRDefault="00497F70" w:rsidP="00497F70">
      <w:pPr>
        <w:pStyle w:val="Level2"/>
        <w:numPr>
          <w:ilvl w:val="1"/>
          <w:numId w:val="18"/>
        </w:numPr>
        <w:rPr>
          <w:rFonts w:cs="Arial"/>
          <w:bCs/>
        </w:rPr>
      </w:pPr>
      <w:r w:rsidRPr="00E0405F">
        <w:rPr>
          <w:rFonts w:cs="Arial"/>
          <w:bCs/>
        </w:rPr>
        <w:t xml:space="preserve">This KPI is calculated as the </w:t>
      </w:r>
      <w:r w:rsidR="009E26BC">
        <w:rPr>
          <w:rFonts w:cs="Arial"/>
          <w:bCs/>
        </w:rPr>
        <w:t>a</w:t>
      </w:r>
      <w:r w:rsidRPr="00E0405F">
        <w:rPr>
          <w:rFonts w:cs="Arial"/>
          <w:bCs/>
        </w:rPr>
        <w:t>vailability of the Historical Data Service Delivery Channel:</w:t>
      </w:r>
    </w:p>
    <w:p w14:paraId="64AEF706" w14:textId="589F7F5B" w:rsidR="00497F70" w:rsidRPr="00D02ACA" w:rsidRDefault="00497F70" w:rsidP="00497F70">
      <w:pPr>
        <w:pStyle w:val="Level1"/>
        <w:tabs>
          <w:tab w:val="clear" w:pos="851"/>
        </w:tabs>
        <w:ind w:left="0" w:firstLine="0"/>
        <w:rPr>
          <w:rFonts w:cs="Arial"/>
          <w:bCs/>
        </w:rPr>
      </w:pPr>
      <m:oMathPara>
        <m:oMath>
          <m:r>
            <w:rPr>
              <w:rFonts w:ascii="Cambria Math" w:hAnsi="Cambria Math" w:cs="Arial"/>
            </w:rPr>
            <m:t>Historical Data Service Delivery Channel Availability=</m:t>
          </m:r>
          <m:f>
            <m:fPr>
              <m:ctrlPr>
                <w:rPr>
                  <w:rFonts w:ascii="Cambria Math" w:hAnsi="Cambria Math" w:cs="Arial"/>
                  <w:bCs/>
                  <w:i/>
                </w:rPr>
              </m:ctrlPr>
            </m:fPr>
            <m:num>
              <m:r>
                <w:rPr>
                  <w:rFonts w:ascii="Cambria Math" w:hAnsi="Cambria Math" w:cs="Arial"/>
                </w:rPr>
                <m:t>Total number of complete and Published Historical Data records in the Service Period for this Delivery Channel</m:t>
              </m:r>
            </m:num>
            <m:den>
              <m:r>
                <w:rPr>
                  <w:rFonts w:ascii="Cambria Math" w:hAnsi="Cambria Math" w:cs="Arial"/>
                </w:rPr>
                <m:t>Total number of Historical Data records expected to be Published in the Service Period for this Delivery Channel</m:t>
              </m:r>
            </m:den>
          </m:f>
          <m:r>
            <w:rPr>
              <w:rFonts w:ascii="Cambria Math" w:hAnsi="Cambria Math" w:cs="Arial"/>
            </w:rPr>
            <m:t xml:space="preserve"> ×100</m:t>
          </m:r>
        </m:oMath>
      </m:oMathPara>
    </w:p>
    <w:p w14:paraId="27478403" w14:textId="77777777" w:rsidR="00497F70" w:rsidRPr="00D21B43" w:rsidRDefault="00497F70" w:rsidP="00497F70">
      <w:pPr>
        <w:pStyle w:val="Level2"/>
        <w:numPr>
          <w:ilvl w:val="1"/>
          <w:numId w:val="18"/>
        </w:numPr>
        <w:rPr>
          <w:rFonts w:cs="Arial"/>
          <w:bCs/>
        </w:rPr>
      </w:pPr>
      <w:r>
        <w:rPr>
          <w:rFonts w:cs="Arial"/>
          <w:bCs/>
        </w:rPr>
        <w:t>where:</w:t>
      </w:r>
    </w:p>
    <w:p w14:paraId="7DA030F7" w14:textId="77777777" w:rsidR="00497F70" w:rsidRDefault="00497F70" w:rsidP="00497F70">
      <w:pPr>
        <w:pStyle w:val="Level3"/>
        <w:numPr>
          <w:ilvl w:val="2"/>
          <w:numId w:val="18"/>
        </w:numPr>
        <w:rPr>
          <w:rFonts w:cs="Arial"/>
          <w:bCs/>
        </w:rPr>
      </w:pPr>
      <w:r>
        <w:rPr>
          <w:rFonts w:cs="Arial"/>
          <w:bCs/>
        </w:rPr>
        <w:t>t</w:t>
      </w:r>
      <w:r w:rsidRPr="00D2361F">
        <w:rPr>
          <w:rFonts w:cs="Arial"/>
          <w:bCs/>
        </w:rPr>
        <w:t>he Historical Data Service Delivery Channel shall be considered Available if</w:t>
      </w:r>
      <w:r>
        <w:rPr>
          <w:rFonts w:cs="Arial"/>
          <w:bCs/>
        </w:rPr>
        <w:t>:</w:t>
      </w:r>
    </w:p>
    <w:p w14:paraId="058377AF" w14:textId="1656865E" w:rsidR="00497F70" w:rsidRPr="00E0405F" w:rsidRDefault="00E0405F" w:rsidP="00497F70">
      <w:pPr>
        <w:pStyle w:val="Level4"/>
        <w:numPr>
          <w:ilvl w:val="3"/>
          <w:numId w:val="18"/>
        </w:numPr>
        <w:rPr>
          <w:rFonts w:cs="Arial"/>
          <w:bCs/>
        </w:rPr>
      </w:pPr>
      <w:r>
        <w:rPr>
          <w:rFonts w:cs="Arial"/>
          <w:bCs/>
        </w:rPr>
        <w:t>Users</w:t>
      </w:r>
      <w:r w:rsidR="00497F70" w:rsidRPr="00D02ACA">
        <w:rPr>
          <w:rFonts w:cs="Arial"/>
          <w:bCs/>
        </w:rPr>
        <w:t xml:space="preserve"> </w:t>
      </w:r>
      <w:proofErr w:type="gramStart"/>
      <w:r w:rsidR="00497F70" w:rsidRPr="00D02ACA">
        <w:rPr>
          <w:rFonts w:cs="Arial"/>
          <w:bCs/>
        </w:rPr>
        <w:t>are able to</w:t>
      </w:r>
      <w:proofErr w:type="gramEnd"/>
      <w:r w:rsidR="00497F70" w:rsidRPr="00D02ACA">
        <w:rPr>
          <w:rFonts w:cs="Arial"/>
          <w:bCs/>
        </w:rPr>
        <w:t xml:space="preserve"> access and utilise from the Delivery Channel all functions and the latest </w:t>
      </w:r>
      <w:r w:rsidR="00497F70" w:rsidRPr="00E0405F">
        <w:rPr>
          <w:rFonts w:cs="Arial"/>
          <w:bCs/>
        </w:rPr>
        <w:t>Data, Information and Operational Intelligence; and</w:t>
      </w:r>
    </w:p>
    <w:p w14:paraId="1F93231B" w14:textId="77777777" w:rsidR="00497F70" w:rsidRPr="00D02ACA" w:rsidRDefault="00497F70" w:rsidP="00497F70">
      <w:pPr>
        <w:pStyle w:val="Level4"/>
        <w:numPr>
          <w:ilvl w:val="3"/>
          <w:numId w:val="18"/>
        </w:numPr>
        <w:rPr>
          <w:rFonts w:cs="Arial"/>
          <w:bCs/>
        </w:rPr>
      </w:pPr>
      <w:r>
        <w:rPr>
          <w:rFonts w:cs="Arial"/>
        </w:rPr>
        <w:t xml:space="preserve">the Delivery Channel is responsive in accordance with the </w:t>
      </w:r>
      <w:r w:rsidRPr="0008463F">
        <w:rPr>
          <w:rFonts w:cs="Arial"/>
        </w:rPr>
        <w:t>System Response Time</w:t>
      </w:r>
      <w:r>
        <w:rPr>
          <w:rFonts w:cs="Arial"/>
        </w:rPr>
        <w:t>;</w:t>
      </w:r>
    </w:p>
    <w:p w14:paraId="6AB694ED" w14:textId="4313EF07" w:rsidR="00497F70" w:rsidRPr="00CA4F07" w:rsidRDefault="00497F70" w:rsidP="00497F70">
      <w:pPr>
        <w:pStyle w:val="Level3"/>
        <w:numPr>
          <w:ilvl w:val="2"/>
          <w:numId w:val="18"/>
        </w:numPr>
        <w:rPr>
          <w:rFonts w:cs="Arial"/>
          <w:bCs/>
        </w:rPr>
      </w:pPr>
      <w:r w:rsidRPr="00CA4F07">
        <w:rPr>
          <w:rFonts w:cs="Arial"/>
          <w:bCs/>
        </w:rPr>
        <w:t xml:space="preserve">the frequency of Data publication for </w:t>
      </w:r>
      <w:r w:rsidR="00651785">
        <w:rPr>
          <w:rFonts w:cs="Arial"/>
          <w:bCs/>
        </w:rPr>
        <w:t>First Performance Indicator</w:t>
      </w:r>
      <w:r w:rsidR="006960DB">
        <w:rPr>
          <w:rFonts w:cs="Arial"/>
          <w:bCs/>
        </w:rPr>
        <w:t>s</w:t>
      </w:r>
      <w:r w:rsidR="00651785">
        <w:rPr>
          <w:rFonts w:cs="Arial"/>
          <w:bCs/>
        </w:rPr>
        <w:t xml:space="preserve"> Period</w:t>
      </w:r>
      <w:r w:rsidR="00651785" w:rsidRPr="006A3433">
        <w:rPr>
          <w:rFonts w:cs="Arial"/>
          <w:bCs/>
        </w:rPr>
        <w:t xml:space="preserve"> </w:t>
      </w:r>
      <w:r w:rsidRPr="00CA4F07">
        <w:rPr>
          <w:rFonts w:cs="Arial"/>
          <w:bCs/>
        </w:rPr>
        <w:t xml:space="preserve">is </w:t>
      </w:r>
      <w:r w:rsidR="003A560F">
        <w:rPr>
          <w:rFonts w:cs="Arial"/>
          <w:bCs/>
        </w:rPr>
        <w:t xml:space="preserve">every </w:t>
      </w:r>
      <w:proofErr w:type="gramStart"/>
      <w:r w:rsidR="00E0405F">
        <w:rPr>
          <w:rFonts w:cs="Arial"/>
          <w:bCs/>
        </w:rPr>
        <w:t>twenty four</w:t>
      </w:r>
      <w:proofErr w:type="gramEnd"/>
      <w:r w:rsidR="00E0405F">
        <w:rPr>
          <w:rFonts w:cs="Arial"/>
          <w:bCs/>
        </w:rPr>
        <w:t xml:space="preserve"> (</w:t>
      </w:r>
      <w:r w:rsidR="003A560F">
        <w:rPr>
          <w:rFonts w:cs="Arial"/>
          <w:bCs/>
        </w:rPr>
        <w:t>24</w:t>
      </w:r>
      <w:r w:rsidR="00E0405F">
        <w:rPr>
          <w:rFonts w:cs="Arial"/>
          <w:bCs/>
        </w:rPr>
        <w:t>)</w:t>
      </w:r>
      <w:r w:rsidR="003A560F">
        <w:rPr>
          <w:rFonts w:cs="Arial"/>
          <w:bCs/>
        </w:rPr>
        <w:t xml:space="preserve"> hours</w:t>
      </w:r>
      <w:r w:rsidRPr="00CA4F07">
        <w:rPr>
          <w:rFonts w:cs="Arial"/>
          <w:bCs/>
        </w:rPr>
        <w:t xml:space="preserve"> whereas for </w:t>
      </w:r>
      <w:r w:rsidR="003A560F">
        <w:rPr>
          <w:rFonts w:cs="Arial"/>
          <w:bCs/>
        </w:rPr>
        <w:t>the Second Performance Indicator</w:t>
      </w:r>
      <w:r w:rsidR="006960DB">
        <w:rPr>
          <w:rFonts w:cs="Arial"/>
          <w:bCs/>
        </w:rPr>
        <w:t>s</w:t>
      </w:r>
      <w:r w:rsidR="003A560F">
        <w:rPr>
          <w:rFonts w:cs="Arial"/>
          <w:bCs/>
        </w:rPr>
        <w:t xml:space="preserve"> Period</w:t>
      </w:r>
      <w:r w:rsidRPr="00CA4F07">
        <w:rPr>
          <w:rFonts w:cs="Arial"/>
          <w:bCs/>
        </w:rPr>
        <w:t xml:space="preserve"> this is every one (1) minute</w:t>
      </w:r>
      <w:r>
        <w:rPr>
          <w:rFonts w:cs="Arial"/>
          <w:bCs/>
        </w:rPr>
        <w:t>;</w:t>
      </w:r>
      <w:r w:rsidR="006960DB">
        <w:rPr>
          <w:rFonts w:cs="Arial"/>
          <w:bCs/>
        </w:rPr>
        <w:t xml:space="preserve"> and</w:t>
      </w:r>
    </w:p>
    <w:p w14:paraId="797C4B4B" w14:textId="1DF8D1F1" w:rsidR="00497F70" w:rsidRPr="00CA4F07" w:rsidRDefault="00497F70" w:rsidP="00497F70">
      <w:pPr>
        <w:pStyle w:val="Level3"/>
        <w:numPr>
          <w:ilvl w:val="2"/>
          <w:numId w:val="18"/>
        </w:numPr>
        <w:rPr>
          <w:rFonts w:cs="Arial"/>
          <w:bCs/>
        </w:rPr>
      </w:pPr>
      <w:r>
        <w:rPr>
          <w:rFonts w:cs="Arial"/>
          <w:bCs/>
        </w:rPr>
        <w:t>f</w:t>
      </w:r>
      <w:r w:rsidRPr="00CA4F07">
        <w:rPr>
          <w:rFonts w:cs="Arial"/>
          <w:bCs/>
        </w:rPr>
        <w:t xml:space="preserve">or the </w:t>
      </w:r>
      <w:r w:rsidR="003A560F">
        <w:rPr>
          <w:rFonts w:cs="Arial"/>
          <w:bCs/>
        </w:rPr>
        <w:t>First Performance Indicator</w:t>
      </w:r>
      <w:r w:rsidR="006960DB">
        <w:rPr>
          <w:rFonts w:cs="Arial"/>
          <w:bCs/>
        </w:rPr>
        <w:t>s</w:t>
      </w:r>
      <w:r w:rsidR="003A560F">
        <w:rPr>
          <w:rFonts w:cs="Arial"/>
          <w:bCs/>
        </w:rPr>
        <w:t xml:space="preserve"> Period</w:t>
      </w:r>
      <w:r w:rsidR="00E0405F">
        <w:rPr>
          <w:rFonts w:cs="Arial"/>
          <w:bCs/>
        </w:rPr>
        <w:t>,</w:t>
      </w:r>
      <w:r w:rsidR="003A560F" w:rsidRPr="006A3433">
        <w:rPr>
          <w:rFonts w:cs="Arial"/>
          <w:bCs/>
        </w:rPr>
        <w:t xml:space="preserve"> </w:t>
      </w:r>
      <w:r w:rsidRPr="00CA4F07">
        <w:rPr>
          <w:rFonts w:cs="Arial"/>
          <w:bCs/>
        </w:rPr>
        <w:t>if the Data provided is not complete and is not</w:t>
      </w:r>
      <w:r w:rsidR="00E0405F">
        <w:rPr>
          <w:rFonts w:cs="Arial"/>
          <w:bCs/>
        </w:rPr>
        <w:t xml:space="preserve"> subsequently</w:t>
      </w:r>
      <w:r w:rsidRPr="00CA4F07">
        <w:rPr>
          <w:rFonts w:cs="Arial"/>
          <w:bCs/>
        </w:rPr>
        <w:t xml:space="preserve"> made Available via this Delivery Channel within </w:t>
      </w:r>
      <w:proofErr w:type="gramStart"/>
      <w:r w:rsidR="00E0405F">
        <w:rPr>
          <w:rFonts w:cs="Arial"/>
          <w:bCs/>
        </w:rPr>
        <w:t>twenty four</w:t>
      </w:r>
      <w:proofErr w:type="gramEnd"/>
      <w:r w:rsidR="00E0405F">
        <w:rPr>
          <w:rFonts w:cs="Arial"/>
          <w:bCs/>
        </w:rPr>
        <w:t xml:space="preserve"> (</w:t>
      </w:r>
      <w:r w:rsidRPr="00CA4F07">
        <w:rPr>
          <w:rFonts w:cs="Arial"/>
          <w:bCs/>
        </w:rPr>
        <w:t>24</w:t>
      </w:r>
      <w:r w:rsidR="00E0405F">
        <w:rPr>
          <w:rFonts w:cs="Arial"/>
          <w:bCs/>
        </w:rPr>
        <w:t>)</w:t>
      </w:r>
      <w:r w:rsidRPr="00CA4F07">
        <w:rPr>
          <w:rFonts w:cs="Arial"/>
          <w:bCs/>
        </w:rPr>
        <w:t xml:space="preserve"> hours from the agreed time </w:t>
      </w:r>
      <w:r w:rsidR="00E0405F">
        <w:rPr>
          <w:rFonts w:cs="Arial"/>
          <w:bCs/>
        </w:rPr>
        <w:t>for</w:t>
      </w:r>
      <w:r w:rsidRPr="00CA4F07">
        <w:rPr>
          <w:rFonts w:cs="Arial"/>
          <w:bCs/>
        </w:rPr>
        <w:t xml:space="preserve"> </w:t>
      </w:r>
      <w:r w:rsidR="00E0405F">
        <w:rPr>
          <w:rFonts w:cs="Arial"/>
          <w:bCs/>
        </w:rPr>
        <w:t>P</w:t>
      </w:r>
      <w:r w:rsidRPr="00CA4F07">
        <w:rPr>
          <w:rFonts w:cs="Arial"/>
          <w:bCs/>
        </w:rPr>
        <w:t>ublication then it is deemed not Available</w:t>
      </w:r>
      <w:r>
        <w:rPr>
          <w:rFonts w:cs="Arial"/>
          <w:bCs/>
        </w:rPr>
        <w:t>.</w:t>
      </w:r>
    </w:p>
    <w:p w14:paraId="30617E79" w14:textId="77777777" w:rsidR="00497F70" w:rsidRPr="00D176A2" w:rsidRDefault="00497F70" w:rsidP="00497F70">
      <w:pPr>
        <w:pStyle w:val="Level2"/>
        <w:numPr>
          <w:ilvl w:val="1"/>
          <w:numId w:val="18"/>
        </w:numPr>
        <w:rPr>
          <w:rFonts w:cs="Arial"/>
          <w:bCs/>
        </w:rPr>
      </w:pPr>
      <w:r>
        <w:rPr>
          <w:rFonts w:cs="Arial"/>
          <w:bCs/>
        </w:rPr>
        <w:t>Availability</w:t>
      </w:r>
      <w:r w:rsidRPr="00D176A2">
        <w:rPr>
          <w:rFonts w:cs="Arial"/>
          <w:bCs/>
        </w:rPr>
        <w:t xml:space="preserve"> </w:t>
      </w:r>
      <w:r>
        <w:rPr>
          <w:rFonts w:cs="Arial"/>
          <w:bCs/>
        </w:rPr>
        <w:t xml:space="preserve">of the </w:t>
      </w:r>
      <w:r w:rsidRPr="00D176A2">
        <w:rPr>
          <w:rFonts w:cs="Arial"/>
          <w:bCs/>
        </w:rPr>
        <w:t xml:space="preserve">Historical </w:t>
      </w:r>
      <w:r>
        <w:rPr>
          <w:rFonts w:cs="Arial"/>
          <w:bCs/>
        </w:rPr>
        <w:t>Data</w:t>
      </w:r>
      <w:r w:rsidRPr="00D176A2">
        <w:rPr>
          <w:rFonts w:cs="Arial"/>
          <w:bCs/>
        </w:rPr>
        <w:t xml:space="preserve"> Service </w:t>
      </w:r>
      <w:r>
        <w:rPr>
          <w:rFonts w:cs="Arial"/>
          <w:bCs/>
        </w:rPr>
        <w:t xml:space="preserve">Delivery Channel </w:t>
      </w:r>
      <w:r w:rsidRPr="00D176A2">
        <w:rPr>
          <w:rFonts w:cs="Arial"/>
          <w:bCs/>
        </w:rPr>
        <w:t xml:space="preserve">shall be </w:t>
      </w:r>
      <w:r>
        <w:rPr>
          <w:rFonts w:cs="Arial"/>
          <w:bCs/>
        </w:rPr>
        <w:t>reported</w:t>
      </w:r>
      <w:r w:rsidRPr="00D176A2">
        <w:rPr>
          <w:rFonts w:cs="Arial"/>
          <w:bCs/>
        </w:rPr>
        <w:t xml:space="preserve"> by </w:t>
      </w:r>
      <w:r>
        <w:rPr>
          <w:rFonts w:cs="Arial"/>
          <w:bCs/>
        </w:rPr>
        <w:t>industry standard automated system performance reports</w:t>
      </w:r>
      <w:r w:rsidRPr="00D176A2">
        <w:rPr>
          <w:rFonts w:cs="Arial"/>
          <w:bCs/>
        </w:rPr>
        <w:t>, such reports to be generated by the Service Provider and (where required by the Customer Relationship Manager) provided to the Customer.</w:t>
      </w:r>
    </w:p>
    <w:p w14:paraId="3F3363EA" w14:textId="2DF12F69" w:rsidR="001C05FA" w:rsidRPr="002E61C8" w:rsidRDefault="001C05FA" w:rsidP="001C05FA">
      <w:pPr>
        <w:pStyle w:val="Level2"/>
        <w:numPr>
          <w:ilvl w:val="1"/>
          <w:numId w:val="18"/>
        </w:numPr>
        <w:rPr>
          <w:rFonts w:cs="Arial"/>
          <w:bCs/>
        </w:rPr>
      </w:pPr>
      <w:r w:rsidRPr="002E61C8">
        <w:rPr>
          <w:rFonts w:cs="Arial"/>
          <w:bCs/>
        </w:rPr>
        <w:lastRenderedPageBreak/>
        <w:t xml:space="preserve">The </w:t>
      </w:r>
      <w:r>
        <w:rPr>
          <w:rFonts w:cs="Arial"/>
          <w:bCs/>
        </w:rPr>
        <w:t>start time</w:t>
      </w:r>
      <w:r w:rsidRPr="002E61C8">
        <w:rPr>
          <w:rFonts w:cs="Arial"/>
          <w:bCs/>
        </w:rPr>
        <w:t xml:space="preserve"> for measuring the </w:t>
      </w:r>
      <w:r>
        <w:rPr>
          <w:rFonts w:cs="Arial"/>
          <w:bCs/>
        </w:rPr>
        <w:t>Historical Data Service Delivery Channel Availability</w:t>
      </w:r>
      <w:r w:rsidRPr="002E61C8">
        <w:rPr>
          <w:rFonts w:cs="Arial"/>
          <w:bCs/>
        </w:rPr>
        <w:t xml:space="preserve"> will be 00:00:00 at the start of the </w:t>
      </w:r>
      <w:r w:rsidR="006960DB">
        <w:rPr>
          <w:rFonts w:cs="Arial"/>
          <w:bCs/>
        </w:rPr>
        <w:t>Service</w:t>
      </w:r>
      <w:r w:rsidR="006960DB" w:rsidRPr="002E61C8">
        <w:rPr>
          <w:rFonts w:cs="Arial"/>
          <w:bCs/>
        </w:rPr>
        <w:t xml:space="preserve"> </w:t>
      </w:r>
      <w:r w:rsidR="006960DB">
        <w:rPr>
          <w:rFonts w:cs="Arial"/>
          <w:bCs/>
        </w:rPr>
        <w:t>P</w:t>
      </w:r>
      <w:r w:rsidRPr="002E61C8">
        <w:rPr>
          <w:rFonts w:cs="Arial"/>
          <w:bCs/>
        </w:rPr>
        <w:t xml:space="preserve">eriod and end 23:59:59 at the end of the </w:t>
      </w:r>
      <w:r w:rsidR="006960DB">
        <w:rPr>
          <w:rFonts w:cs="Arial"/>
          <w:bCs/>
        </w:rPr>
        <w:t>Service P</w:t>
      </w:r>
      <w:r w:rsidRPr="002E61C8">
        <w:rPr>
          <w:rFonts w:cs="Arial"/>
          <w:bCs/>
        </w:rPr>
        <w:t>eriod.</w:t>
      </w:r>
    </w:p>
    <w:p w14:paraId="31985656" w14:textId="0CC0E585" w:rsidR="00622F45" w:rsidRDefault="00622F45" w:rsidP="00611E3A">
      <w:pPr>
        <w:pStyle w:val="Level1"/>
        <w:numPr>
          <w:ilvl w:val="0"/>
          <w:numId w:val="18"/>
        </w:numPr>
        <w:rPr>
          <w:rFonts w:cs="Arial"/>
          <w:b/>
        </w:rPr>
      </w:pPr>
      <w:r>
        <w:rPr>
          <w:rFonts w:cs="Arial"/>
          <w:b/>
        </w:rPr>
        <w:t>KPI1</w:t>
      </w:r>
      <w:r w:rsidR="00671F10">
        <w:rPr>
          <w:rFonts w:cs="Arial"/>
          <w:b/>
        </w:rPr>
        <w:t>0</w:t>
      </w:r>
      <w:r>
        <w:rPr>
          <w:rFonts w:cs="Arial"/>
          <w:b/>
        </w:rPr>
        <w:t>:</w:t>
      </w:r>
      <w:r w:rsidR="00EF0517">
        <w:rPr>
          <w:rFonts w:cs="Arial"/>
          <w:b/>
        </w:rPr>
        <w:t xml:space="preserve"> </w:t>
      </w:r>
      <w:r w:rsidR="00671F10">
        <w:rPr>
          <w:rFonts w:cs="Arial"/>
          <w:b/>
        </w:rPr>
        <w:t xml:space="preserve">IT </w:t>
      </w:r>
      <w:r w:rsidR="00EF0517">
        <w:rPr>
          <w:rFonts w:cs="Arial"/>
          <w:b/>
        </w:rPr>
        <w:t>FIX TIMES</w:t>
      </w:r>
    </w:p>
    <w:p w14:paraId="03B0B642" w14:textId="466034EA" w:rsidR="00FF2BB8" w:rsidRDefault="00FF2BB8" w:rsidP="00FF2BB8">
      <w:pPr>
        <w:pStyle w:val="Level2"/>
        <w:numPr>
          <w:ilvl w:val="1"/>
          <w:numId w:val="18"/>
        </w:numPr>
        <w:rPr>
          <w:rFonts w:cs="Arial"/>
        </w:rPr>
      </w:pPr>
      <w:r w:rsidRPr="33CB6AC0">
        <w:rPr>
          <w:rFonts w:cs="Arial"/>
        </w:rPr>
        <w:t>This KPI is calculated as the number of failures by the Service Provider to Fix Service Incidents within the applicable maximum Fix Time set out in paragraph 10.3, for the allocated severity levels (A-E) set out in paragraph 1</w:t>
      </w:r>
      <w:r>
        <w:rPr>
          <w:rFonts w:cs="Arial"/>
        </w:rPr>
        <w:t>0</w:t>
      </w:r>
      <w:r w:rsidRPr="33CB6AC0">
        <w:rPr>
          <w:rFonts w:cs="Arial"/>
        </w:rPr>
        <w:t>.3 below. Service Incident severity levels will be classified by the Service Provider following a business process agreed with the Customer Relationship Manager.</w:t>
      </w:r>
    </w:p>
    <w:p w14:paraId="159929B6" w14:textId="77777777" w:rsidR="00134575" w:rsidRDefault="00134575" w:rsidP="00611E3A">
      <w:pPr>
        <w:pStyle w:val="Level2"/>
        <w:numPr>
          <w:ilvl w:val="1"/>
          <w:numId w:val="18"/>
        </w:numPr>
        <w:rPr>
          <w:rFonts w:cs="Arial"/>
          <w:bCs/>
        </w:rPr>
      </w:pPr>
      <w:r>
        <w:rPr>
          <w:rFonts w:cs="Arial"/>
          <w:bCs/>
        </w:rPr>
        <w:t>For these purposes:</w:t>
      </w:r>
    </w:p>
    <w:p w14:paraId="1A35D6D1" w14:textId="36F87AEA" w:rsidR="00134575" w:rsidRPr="00134575" w:rsidRDefault="00134575" w:rsidP="00134575">
      <w:pPr>
        <w:pStyle w:val="Level3"/>
        <w:numPr>
          <w:ilvl w:val="2"/>
          <w:numId w:val="18"/>
        </w:numPr>
        <w:rPr>
          <w:rFonts w:cs="Arial"/>
          <w:bCs/>
        </w:rPr>
      </w:pPr>
      <w:r w:rsidRPr="00134575">
        <w:rPr>
          <w:rFonts w:cs="Arial"/>
          <w:bCs/>
        </w:rPr>
        <w:t>the “</w:t>
      </w:r>
      <w:r w:rsidRPr="00134575">
        <w:rPr>
          <w:rFonts w:cs="Arial"/>
          <w:b/>
        </w:rPr>
        <w:t>Fix</w:t>
      </w:r>
      <w:r>
        <w:rPr>
          <w:rFonts w:cs="Arial"/>
          <w:b/>
        </w:rPr>
        <w:t xml:space="preserve"> Time</w:t>
      </w:r>
      <w:r w:rsidRPr="00134575">
        <w:rPr>
          <w:rFonts w:cs="Arial"/>
          <w:bCs/>
        </w:rPr>
        <w:t>” is calculated from the time at which the Service Incident is logged (as set out in paragraph 1</w:t>
      </w:r>
      <w:r w:rsidR="00D6193D">
        <w:rPr>
          <w:rFonts w:cs="Arial"/>
          <w:bCs/>
        </w:rPr>
        <w:t>0</w:t>
      </w:r>
      <w:r w:rsidRPr="00134575">
        <w:rPr>
          <w:rFonts w:cs="Arial"/>
          <w:bCs/>
        </w:rPr>
        <w:t xml:space="preserve">.2.2) until the time the Service Incident is </w:t>
      </w:r>
      <w:r>
        <w:rPr>
          <w:rFonts w:cs="Arial"/>
          <w:bCs/>
        </w:rPr>
        <w:t>Fixed (as set out in paragraph 1</w:t>
      </w:r>
      <w:r w:rsidR="00D6193D">
        <w:rPr>
          <w:rFonts w:cs="Arial"/>
          <w:bCs/>
        </w:rPr>
        <w:t>0</w:t>
      </w:r>
      <w:r>
        <w:rPr>
          <w:rFonts w:cs="Arial"/>
          <w:bCs/>
        </w:rPr>
        <w:t>.2.3)</w:t>
      </w:r>
      <w:r w:rsidRPr="00134575">
        <w:rPr>
          <w:rFonts w:cs="Arial"/>
          <w:bCs/>
        </w:rPr>
        <w:t>;</w:t>
      </w:r>
    </w:p>
    <w:p w14:paraId="56E4AE0F" w14:textId="0E7AC61D" w:rsidR="00AD5EAD" w:rsidRPr="00134575" w:rsidRDefault="00134575" w:rsidP="00134575">
      <w:pPr>
        <w:pStyle w:val="Level3"/>
        <w:numPr>
          <w:ilvl w:val="2"/>
          <w:numId w:val="18"/>
        </w:numPr>
        <w:rPr>
          <w:rFonts w:cs="Arial"/>
          <w:bCs/>
        </w:rPr>
      </w:pPr>
      <w:r>
        <w:rPr>
          <w:rFonts w:cs="Arial"/>
          <w:bCs/>
        </w:rPr>
        <w:t>t</w:t>
      </w:r>
      <w:r w:rsidR="00AD5EAD" w:rsidRPr="00134575">
        <w:rPr>
          <w:rFonts w:cs="Arial"/>
          <w:bCs/>
        </w:rPr>
        <w:t>he time at which a</w:t>
      </w:r>
      <w:r w:rsidR="00B35286" w:rsidRPr="00134575">
        <w:rPr>
          <w:rFonts w:cs="Arial"/>
          <w:bCs/>
        </w:rPr>
        <w:t xml:space="preserve"> Service </w:t>
      </w:r>
      <w:r w:rsidR="00AD5EAD" w:rsidRPr="00134575">
        <w:rPr>
          <w:rFonts w:cs="Arial"/>
          <w:bCs/>
        </w:rPr>
        <w:t xml:space="preserve">Incident is logged is the earliest of: </w:t>
      </w:r>
    </w:p>
    <w:p w14:paraId="1DF65FED" w14:textId="2D384141" w:rsidR="00AD5EAD" w:rsidRPr="00134575" w:rsidRDefault="00AD5EAD" w:rsidP="00134575">
      <w:pPr>
        <w:pStyle w:val="Level4"/>
        <w:numPr>
          <w:ilvl w:val="3"/>
          <w:numId w:val="18"/>
        </w:numPr>
        <w:rPr>
          <w:rFonts w:cs="Arial"/>
          <w:bCs/>
        </w:rPr>
      </w:pPr>
      <w:r w:rsidRPr="00134575">
        <w:rPr>
          <w:rFonts w:cs="Arial"/>
          <w:bCs/>
        </w:rPr>
        <w:t xml:space="preserve">an alarm being generated by any element of the Service Provider </w:t>
      </w:r>
      <w:r w:rsidR="001E3E06" w:rsidRPr="00134575">
        <w:rPr>
          <w:rFonts w:cs="Arial"/>
          <w:bCs/>
        </w:rPr>
        <w:t>S</w:t>
      </w:r>
      <w:r w:rsidRPr="00134575">
        <w:rPr>
          <w:rFonts w:cs="Arial"/>
          <w:bCs/>
        </w:rPr>
        <w:t xml:space="preserve">ystem; </w:t>
      </w:r>
    </w:p>
    <w:p w14:paraId="0FCABED9" w14:textId="77777777" w:rsidR="00AD5EAD" w:rsidRPr="00134575" w:rsidRDefault="00AD5EAD" w:rsidP="00134575">
      <w:pPr>
        <w:pStyle w:val="Level4"/>
        <w:numPr>
          <w:ilvl w:val="3"/>
          <w:numId w:val="18"/>
        </w:numPr>
        <w:rPr>
          <w:rFonts w:cs="Arial"/>
          <w:bCs/>
        </w:rPr>
      </w:pPr>
      <w:r w:rsidRPr="00134575">
        <w:rPr>
          <w:rFonts w:cs="Arial"/>
          <w:bCs/>
        </w:rPr>
        <w:t>notification of a</w:t>
      </w:r>
      <w:r w:rsidR="00B35286" w:rsidRPr="00134575">
        <w:rPr>
          <w:rFonts w:cs="Arial"/>
          <w:bCs/>
        </w:rPr>
        <w:t xml:space="preserve"> Service </w:t>
      </w:r>
      <w:r w:rsidRPr="00134575">
        <w:rPr>
          <w:rFonts w:cs="Arial"/>
          <w:bCs/>
        </w:rPr>
        <w:t>Incident being provided to the Service Provider; or</w:t>
      </w:r>
    </w:p>
    <w:p w14:paraId="700843B3" w14:textId="74DD7198" w:rsidR="00AD5EAD" w:rsidRPr="00134575" w:rsidRDefault="00AD5EAD" w:rsidP="00134575">
      <w:pPr>
        <w:pStyle w:val="Level4"/>
        <w:numPr>
          <w:ilvl w:val="3"/>
          <w:numId w:val="18"/>
        </w:numPr>
        <w:rPr>
          <w:rFonts w:cs="Arial"/>
          <w:bCs/>
        </w:rPr>
      </w:pPr>
      <w:r w:rsidRPr="00134575">
        <w:rPr>
          <w:rFonts w:cs="Arial"/>
          <w:bCs/>
        </w:rPr>
        <w:t>where a</w:t>
      </w:r>
      <w:r w:rsidR="00B35286" w:rsidRPr="00134575">
        <w:rPr>
          <w:rFonts w:cs="Arial"/>
          <w:bCs/>
        </w:rPr>
        <w:t xml:space="preserve"> Service </w:t>
      </w:r>
      <w:r w:rsidRPr="00134575">
        <w:rPr>
          <w:rFonts w:cs="Arial"/>
          <w:bCs/>
        </w:rPr>
        <w:t>Incident is raised by an Operational User</w:t>
      </w:r>
      <w:r w:rsidR="00134575">
        <w:rPr>
          <w:rFonts w:cs="Arial"/>
          <w:bCs/>
        </w:rPr>
        <w:t>; and</w:t>
      </w:r>
    </w:p>
    <w:p w14:paraId="081A2510" w14:textId="384F3722" w:rsidR="00F61D13" w:rsidRPr="00134575" w:rsidRDefault="00134575" w:rsidP="00134575">
      <w:pPr>
        <w:pStyle w:val="Level3"/>
        <w:numPr>
          <w:ilvl w:val="2"/>
          <w:numId w:val="18"/>
        </w:numPr>
        <w:rPr>
          <w:rFonts w:cs="Arial"/>
          <w:bCs/>
        </w:rPr>
      </w:pPr>
      <w:r w:rsidRPr="00134575">
        <w:rPr>
          <w:rFonts w:cs="Arial"/>
          <w:bCs/>
        </w:rPr>
        <w:t>a</w:t>
      </w:r>
      <w:r w:rsidR="00B35286" w:rsidRPr="00134575">
        <w:rPr>
          <w:rFonts w:cs="Arial"/>
          <w:bCs/>
        </w:rPr>
        <w:t xml:space="preserve"> Service </w:t>
      </w:r>
      <w:r w:rsidR="00AD5EAD" w:rsidRPr="00134575">
        <w:rPr>
          <w:rFonts w:cs="Arial"/>
          <w:bCs/>
        </w:rPr>
        <w:t xml:space="preserve">Incident is </w:t>
      </w:r>
      <w:r w:rsidRPr="00134575">
        <w:rPr>
          <w:rFonts w:cs="Arial"/>
          <w:bCs/>
        </w:rPr>
        <w:t>“</w:t>
      </w:r>
      <w:r w:rsidR="00AD5EAD" w:rsidRPr="00134575">
        <w:rPr>
          <w:rFonts w:cs="Arial"/>
          <w:b/>
        </w:rPr>
        <w:t>Fixed</w:t>
      </w:r>
      <w:r w:rsidRPr="00134575">
        <w:rPr>
          <w:rFonts w:cs="Arial"/>
          <w:bCs/>
        </w:rPr>
        <w:t>”</w:t>
      </w:r>
      <w:r w:rsidR="00AD5EAD" w:rsidRPr="00134575">
        <w:rPr>
          <w:rFonts w:cs="Arial"/>
          <w:bCs/>
        </w:rPr>
        <w:t xml:space="preserve"> when</w:t>
      </w:r>
      <w:r w:rsidRPr="00134575">
        <w:rPr>
          <w:rFonts w:cs="Arial"/>
          <w:bCs/>
        </w:rPr>
        <w:t xml:space="preserve"> resolved and closed (and “</w:t>
      </w:r>
      <w:r w:rsidRPr="00134575">
        <w:rPr>
          <w:rFonts w:cs="Arial"/>
          <w:b/>
        </w:rPr>
        <w:t>Fix</w:t>
      </w:r>
      <w:r w:rsidRPr="00134575">
        <w:rPr>
          <w:rFonts w:cs="Arial"/>
          <w:bCs/>
        </w:rPr>
        <w:t>” shall be construed accordingly) and</w:t>
      </w:r>
      <w:r w:rsidR="00F61D13" w:rsidRPr="00134575">
        <w:rPr>
          <w:rFonts w:cs="Arial"/>
          <w:bCs/>
        </w:rPr>
        <w:t>:</w:t>
      </w:r>
    </w:p>
    <w:p w14:paraId="6E0C942D" w14:textId="0DC017DB" w:rsidR="00F61D13" w:rsidRPr="00134575" w:rsidRDefault="00AD5EAD" w:rsidP="00134575">
      <w:pPr>
        <w:pStyle w:val="Level4"/>
        <w:numPr>
          <w:ilvl w:val="3"/>
          <w:numId w:val="18"/>
        </w:numPr>
        <w:rPr>
          <w:rFonts w:cs="Arial"/>
          <w:bCs/>
        </w:rPr>
      </w:pPr>
      <w:r w:rsidRPr="00134575">
        <w:rPr>
          <w:rFonts w:cs="Arial"/>
          <w:bCs/>
        </w:rPr>
        <w:t>corrective action has been successfully completed</w:t>
      </w:r>
      <w:r w:rsidR="00F61D13" w:rsidRPr="00134575">
        <w:rPr>
          <w:rFonts w:cs="Arial"/>
          <w:bCs/>
        </w:rPr>
        <w:t>;</w:t>
      </w:r>
    </w:p>
    <w:p w14:paraId="739D797B" w14:textId="6E2091A6" w:rsidR="004F597D" w:rsidRPr="00134575" w:rsidRDefault="00AD5EAD" w:rsidP="00134575">
      <w:pPr>
        <w:pStyle w:val="Level4"/>
        <w:numPr>
          <w:ilvl w:val="3"/>
          <w:numId w:val="18"/>
        </w:numPr>
        <w:rPr>
          <w:rFonts w:cs="Arial"/>
          <w:bCs/>
        </w:rPr>
      </w:pPr>
      <w:r w:rsidRPr="00134575">
        <w:rPr>
          <w:rFonts w:cs="Arial"/>
          <w:bCs/>
        </w:rPr>
        <w:t xml:space="preserve">the affected </w:t>
      </w:r>
      <w:r w:rsidR="00224139" w:rsidRPr="00134575">
        <w:rPr>
          <w:rFonts w:cs="Arial"/>
          <w:bCs/>
        </w:rPr>
        <w:t xml:space="preserve">Delivery </w:t>
      </w:r>
      <w:r w:rsidR="004622E3" w:rsidRPr="00134575">
        <w:rPr>
          <w:rFonts w:cs="Arial"/>
          <w:bCs/>
        </w:rPr>
        <w:t>Channel</w:t>
      </w:r>
      <w:r w:rsidRPr="00134575">
        <w:rPr>
          <w:rFonts w:cs="Arial"/>
          <w:bCs/>
        </w:rPr>
        <w:t xml:space="preserve">s and Services tested such that it is demonstrated that the </w:t>
      </w:r>
      <w:r w:rsidR="00224139" w:rsidRPr="00134575">
        <w:rPr>
          <w:rFonts w:cs="Arial"/>
          <w:bCs/>
        </w:rPr>
        <w:t xml:space="preserve">Delivery </w:t>
      </w:r>
      <w:r w:rsidR="004622E3" w:rsidRPr="00134575">
        <w:rPr>
          <w:rFonts w:cs="Arial"/>
          <w:bCs/>
        </w:rPr>
        <w:t>Channel</w:t>
      </w:r>
      <w:r w:rsidRPr="00134575">
        <w:rPr>
          <w:rFonts w:cs="Arial"/>
          <w:bCs/>
        </w:rPr>
        <w:t xml:space="preserve">s and Services are being provided in accordance with </w:t>
      </w:r>
      <w:r w:rsidR="00D61DFD" w:rsidRPr="00134575">
        <w:rPr>
          <w:rFonts w:cs="Arial"/>
          <w:bCs/>
        </w:rPr>
        <w:t>Schedule 2.1</w:t>
      </w:r>
      <w:r w:rsidRPr="00134575">
        <w:rPr>
          <w:rFonts w:cs="Arial"/>
          <w:bCs/>
        </w:rPr>
        <w:t xml:space="preserve"> </w:t>
      </w:r>
      <w:r w:rsidR="00D61DFD" w:rsidRPr="00134575">
        <w:rPr>
          <w:rFonts w:cs="Arial"/>
          <w:bCs/>
        </w:rPr>
        <w:t>(</w:t>
      </w:r>
      <w:r w:rsidRPr="00134575">
        <w:rPr>
          <w:rFonts w:cs="Arial"/>
          <w:bCs/>
        </w:rPr>
        <w:t>Service Description</w:t>
      </w:r>
      <w:r w:rsidR="00D61DFD" w:rsidRPr="00134575">
        <w:rPr>
          <w:rFonts w:cs="Arial"/>
          <w:bCs/>
        </w:rPr>
        <w:t>)</w:t>
      </w:r>
      <w:r w:rsidRPr="00134575">
        <w:rPr>
          <w:rFonts w:cs="Arial"/>
          <w:bCs/>
        </w:rPr>
        <w:t xml:space="preserve"> and</w:t>
      </w:r>
      <w:r w:rsidR="004F597D" w:rsidRPr="00134575">
        <w:rPr>
          <w:rFonts w:cs="Arial"/>
          <w:bCs/>
        </w:rPr>
        <w:t xml:space="preserve"> </w:t>
      </w:r>
      <w:r w:rsidR="0012026C" w:rsidRPr="00134575">
        <w:rPr>
          <w:rFonts w:cs="Arial"/>
          <w:bCs/>
        </w:rPr>
        <w:t xml:space="preserve">the </w:t>
      </w:r>
      <w:r w:rsidR="00134575">
        <w:rPr>
          <w:rFonts w:cs="Arial"/>
          <w:bCs/>
        </w:rPr>
        <w:t>Performance Indicators</w:t>
      </w:r>
      <w:r w:rsidR="004F597D" w:rsidRPr="00134575">
        <w:rPr>
          <w:rFonts w:cs="Arial"/>
          <w:bCs/>
        </w:rPr>
        <w:t>; and</w:t>
      </w:r>
    </w:p>
    <w:p w14:paraId="7B4A5CB1" w14:textId="305F2090" w:rsidR="00AD5EAD" w:rsidRPr="00134575" w:rsidRDefault="00AD5EAD" w:rsidP="00134575">
      <w:pPr>
        <w:pStyle w:val="Level4"/>
        <w:numPr>
          <w:ilvl w:val="3"/>
          <w:numId w:val="18"/>
        </w:numPr>
        <w:rPr>
          <w:rFonts w:cs="Arial"/>
          <w:bCs/>
        </w:rPr>
      </w:pPr>
      <w:r w:rsidRPr="00134575">
        <w:rPr>
          <w:rFonts w:cs="Arial"/>
          <w:bCs/>
        </w:rPr>
        <w:t xml:space="preserve">the </w:t>
      </w:r>
      <w:r w:rsidR="00B35286" w:rsidRPr="00134575">
        <w:rPr>
          <w:rFonts w:cs="Arial"/>
          <w:bCs/>
        </w:rPr>
        <w:t xml:space="preserve">Service </w:t>
      </w:r>
      <w:r w:rsidRPr="00134575">
        <w:rPr>
          <w:rFonts w:cs="Arial"/>
          <w:bCs/>
        </w:rPr>
        <w:t xml:space="preserve">Incident </w:t>
      </w:r>
      <w:r w:rsidR="00D65951">
        <w:rPr>
          <w:rFonts w:cs="Arial"/>
          <w:bCs/>
        </w:rPr>
        <w:t xml:space="preserve">is </w:t>
      </w:r>
      <w:r w:rsidRPr="00134575">
        <w:rPr>
          <w:rFonts w:cs="Arial"/>
          <w:bCs/>
        </w:rPr>
        <w:t>properly recorded as closed in the incident management log by the Service Provider.</w:t>
      </w:r>
    </w:p>
    <w:p w14:paraId="6ED2D9A0" w14:textId="1D5FDCF7" w:rsidR="00E137E3" w:rsidRPr="00505D00" w:rsidRDefault="00FA0DCB" w:rsidP="00611E3A">
      <w:pPr>
        <w:pStyle w:val="Level2"/>
        <w:numPr>
          <w:ilvl w:val="1"/>
          <w:numId w:val="18"/>
        </w:numPr>
        <w:rPr>
          <w:rFonts w:cs="Arial"/>
          <w:bCs/>
        </w:rPr>
      </w:pPr>
      <w:r w:rsidRPr="00505D00">
        <w:rPr>
          <w:rFonts w:cs="Arial"/>
          <w:bCs/>
        </w:rPr>
        <w:t xml:space="preserve">The following Table shows how the Service Provider shall categorise </w:t>
      </w:r>
      <w:r w:rsidR="00C576E7" w:rsidRPr="00505D00">
        <w:rPr>
          <w:rFonts w:cs="Arial"/>
          <w:bCs/>
        </w:rPr>
        <w:t>Service I</w:t>
      </w:r>
      <w:r w:rsidRPr="00505D00">
        <w:rPr>
          <w:rFonts w:cs="Arial"/>
          <w:bCs/>
        </w:rPr>
        <w:t>ncidents</w:t>
      </w:r>
      <w:r w:rsidR="00505D00" w:rsidRPr="00505D00">
        <w:rPr>
          <w:rFonts w:cs="Arial"/>
          <w:bCs/>
        </w:rPr>
        <w:t xml:space="preserve"> and their associated </w:t>
      </w:r>
      <w:r w:rsidR="00443A19">
        <w:rPr>
          <w:rFonts w:cs="Arial"/>
          <w:bCs/>
        </w:rPr>
        <w:t>F</w:t>
      </w:r>
      <w:r w:rsidR="00FF2BB8">
        <w:rPr>
          <w:rFonts w:cs="Arial"/>
          <w:bCs/>
        </w:rPr>
        <w:t>ix</w:t>
      </w:r>
      <w:r w:rsidR="00505D00" w:rsidRPr="00505D00">
        <w:rPr>
          <w:rFonts w:cs="Arial"/>
          <w:bCs/>
        </w:rPr>
        <w:t xml:space="preserve"> </w:t>
      </w:r>
      <w:r w:rsidR="00443A19">
        <w:rPr>
          <w:rFonts w:cs="Arial"/>
          <w:bCs/>
        </w:rPr>
        <w:t>T</w:t>
      </w:r>
      <w:r w:rsidR="00505D00" w:rsidRPr="00505D00">
        <w:rPr>
          <w:rFonts w:cs="Arial"/>
          <w:bCs/>
        </w:rPr>
        <w:t>imes</w:t>
      </w:r>
      <w:r w:rsidR="00E137E3" w:rsidRPr="00505D00">
        <w:rPr>
          <w:rFonts w:cs="Arial"/>
          <w:bCs/>
        </w:rPr>
        <w:t>:</w:t>
      </w:r>
    </w:p>
    <w:tbl>
      <w:tblPr>
        <w:tblStyle w:val="TableGrid"/>
        <w:tblW w:w="0" w:type="auto"/>
        <w:tblLook w:val="04A0" w:firstRow="1" w:lastRow="0" w:firstColumn="1" w:lastColumn="0" w:noHBand="0" w:noVBand="1"/>
      </w:tblPr>
      <w:tblGrid>
        <w:gridCol w:w="1339"/>
        <w:gridCol w:w="1501"/>
        <w:gridCol w:w="1364"/>
        <w:gridCol w:w="1364"/>
        <w:gridCol w:w="1364"/>
        <w:gridCol w:w="1364"/>
      </w:tblGrid>
      <w:tr w:rsidR="00003F26" w14:paraId="61650690" w14:textId="77777777" w:rsidTr="00003F26">
        <w:tc>
          <w:tcPr>
            <w:tcW w:w="1339" w:type="dxa"/>
            <w:vMerge w:val="restart"/>
            <w:shd w:val="clear" w:color="auto" w:fill="D9D9D9" w:themeFill="background1" w:themeFillShade="D9"/>
          </w:tcPr>
          <w:p w14:paraId="29F3BB8C" w14:textId="77777777" w:rsidR="00003F26" w:rsidRPr="0056001F" w:rsidRDefault="00003F26" w:rsidP="0056001F">
            <w:pPr>
              <w:spacing w:before="120" w:after="120"/>
              <w:rPr>
                <w:rFonts w:cs="Arial"/>
                <w:b/>
              </w:rPr>
            </w:pPr>
            <w:r>
              <w:rPr>
                <w:rFonts w:cs="Arial"/>
                <w:b/>
              </w:rPr>
              <w:t>Impact</w:t>
            </w:r>
          </w:p>
        </w:tc>
        <w:tc>
          <w:tcPr>
            <w:tcW w:w="6957" w:type="dxa"/>
            <w:gridSpan w:val="5"/>
            <w:shd w:val="clear" w:color="auto" w:fill="D9D9D9" w:themeFill="background1" w:themeFillShade="D9"/>
          </w:tcPr>
          <w:p w14:paraId="066EBD69" w14:textId="77777777" w:rsidR="00003F26" w:rsidRPr="0056001F" w:rsidRDefault="00B35286" w:rsidP="0056001F">
            <w:pPr>
              <w:spacing w:before="120" w:after="120"/>
              <w:rPr>
                <w:rFonts w:cs="Arial"/>
                <w:b/>
              </w:rPr>
            </w:pPr>
            <w:r>
              <w:rPr>
                <w:rFonts w:cs="Arial"/>
                <w:b/>
              </w:rPr>
              <w:t xml:space="preserve">Service </w:t>
            </w:r>
            <w:r w:rsidR="00003F26">
              <w:rPr>
                <w:rFonts w:cs="Arial"/>
                <w:b/>
              </w:rPr>
              <w:t>Incident Severity Level</w:t>
            </w:r>
          </w:p>
        </w:tc>
      </w:tr>
      <w:tr w:rsidR="0076636C" w14:paraId="269278FC" w14:textId="77777777" w:rsidTr="00003F26">
        <w:tc>
          <w:tcPr>
            <w:tcW w:w="1339" w:type="dxa"/>
            <w:vMerge/>
            <w:shd w:val="clear" w:color="auto" w:fill="D9D9D9" w:themeFill="background1" w:themeFillShade="D9"/>
          </w:tcPr>
          <w:p w14:paraId="7BB99C99" w14:textId="77777777" w:rsidR="0056001F" w:rsidRPr="0056001F" w:rsidRDefault="0056001F" w:rsidP="0056001F">
            <w:pPr>
              <w:spacing w:before="120" w:after="120"/>
              <w:rPr>
                <w:rFonts w:cs="Arial"/>
                <w:b/>
              </w:rPr>
            </w:pPr>
          </w:p>
        </w:tc>
        <w:tc>
          <w:tcPr>
            <w:tcW w:w="1501" w:type="dxa"/>
            <w:shd w:val="clear" w:color="auto" w:fill="D9D9D9" w:themeFill="background1" w:themeFillShade="D9"/>
          </w:tcPr>
          <w:p w14:paraId="1AB99511" w14:textId="77777777" w:rsidR="0056001F" w:rsidRPr="0056001F" w:rsidRDefault="002B17B9" w:rsidP="0056001F">
            <w:pPr>
              <w:spacing w:before="120" w:after="120"/>
              <w:rPr>
                <w:rFonts w:cs="Arial"/>
                <w:b/>
              </w:rPr>
            </w:pPr>
            <w:r>
              <w:rPr>
                <w:rFonts w:cs="Arial"/>
                <w:b/>
              </w:rPr>
              <w:t>Insignificant (</w:t>
            </w:r>
            <w:r w:rsidR="00305E52">
              <w:rPr>
                <w:rFonts w:cs="Arial"/>
                <w:b/>
              </w:rPr>
              <w:t>E</w:t>
            </w:r>
            <w:r>
              <w:rPr>
                <w:rFonts w:cs="Arial"/>
                <w:b/>
              </w:rPr>
              <w:t>)</w:t>
            </w:r>
          </w:p>
        </w:tc>
        <w:tc>
          <w:tcPr>
            <w:tcW w:w="1364" w:type="dxa"/>
            <w:shd w:val="clear" w:color="auto" w:fill="D9D9D9" w:themeFill="background1" w:themeFillShade="D9"/>
          </w:tcPr>
          <w:p w14:paraId="5C986DD6" w14:textId="77777777" w:rsidR="0056001F" w:rsidRPr="0056001F" w:rsidRDefault="002B17B9" w:rsidP="0056001F">
            <w:pPr>
              <w:spacing w:before="120" w:after="120"/>
              <w:rPr>
                <w:rFonts w:cs="Arial"/>
                <w:b/>
              </w:rPr>
            </w:pPr>
            <w:r>
              <w:rPr>
                <w:rFonts w:cs="Arial"/>
                <w:b/>
              </w:rPr>
              <w:t>Significant (</w:t>
            </w:r>
            <w:r w:rsidR="00305E52">
              <w:rPr>
                <w:rFonts w:cs="Arial"/>
                <w:b/>
              </w:rPr>
              <w:t>D</w:t>
            </w:r>
            <w:r>
              <w:rPr>
                <w:rFonts w:cs="Arial"/>
                <w:b/>
              </w:rPr>
              <w:t>)</w:t>
            </w:r>
          </w:p>
        </w:tc>
        <w:tc>
          <w:tcPr>
            <w:tcW w:w="1364" w:type="dxa"/>
            <w:shd w:val="clear" w:color="auto" w:fill="D9D9D9" w:themeFill="background1" w:themeFillShade="D9"/>
          </w:tcPr>
          <w:p w14:paraId="5EBAA194" w14:textId="77777777" w:rsidR="0056001F" w:rsidRPr="0056001F" w:rsidRDefault="002B17B9" w:rsidP="0056001F">
            <w:pPr>
              <w:spacing w:before="120" w:after="120"/>
              <w:rPr>
                <w:rFonts w:cs="Arial"/>
                <w:b/>
              </w:rPr>
            </w:pPr>
            <w:r>
              <w:rPr>
                <w:rFonts w:cs="Arial"/>
                <w:b/>
              </w:rPr>
              <w:t>Moderate (</w:t>
            </w:r>
            <w:r w:rsidR="00305E52">
              <w:rPr>
                <w:rFonts w:cs="Arial"/>
                <w:b/>
              </w:rPr>
              <w:t>C</w:t>
            </w:r>
            <w:r>
              <w:rPr>
                <w:rFonts w:cs="Arial"/>
                <w:b/>
              </w:rPr>
              <w:t>)</w:t>
            </w:r>
          </w:p>
        </w:tc>
        <w:tc>
          <w:tcPr>
            <w:tcW w:w="1364" w:type="dxa"/>
            <w:shd w:val="clear" w:color="auto" w:fill="D9D9D9" w:themeFill="background1" w:themeFillShade="D9"/>
          </w:tcPr>
          <w:p w14:paraId="38D587C1" w14:textId="77777777" w:rsidR="0056001F" w:rsidRPr="0056001F" w:rsidRDefault="002B17B9" w:rsidP="0056001F">
            <w:pPr>
              <w:spacing w:before="120" w:after="120"/>
              <w:rPr>
                <w:rFonts w:cs="Arial"/>
                <w:b/>
              </w:rPr>
            </w:pPr>
            <w:r>
              <w:rPr>
                <w:rFonts w:cs="Arial"/>
                <w:b/>
              </w:rPr>
              <w:t>Major (</w:t>
            </w:r>
            <w:r w:rsidR="00305E52">
              <w:rPr>
                <w:rFonts w:cs="Arial"/>
                <w:b/>
              </w:rPr>
              <w:t>B</w:t>
            </w:r>
            <w:r>
              <w:rPr>
                <w:rFonts w:cs="Arial"/>
                <w:b/>
              </w:rPr>
              <w:t>)</w:t>
            </w:r>
          </w:p>
        </w:tc>
        <w:tc>
          <w:tcPr>
            <w:tcW w:w="1364" w:type="dxa"/>
            <w:shd w:val="clear" w:color="auto" w:fill="D9D9D9" w:themeFill="background1" w:themeFillShade="D9"/>
          </w:tcPr>
          <w:p w14:paraId="72C5BA8C" w14:textId="77777777" w:rsidR="0056001F" w:rsidRPr="0056001F" w:rsidRDefault="002B17B9" w:rsidP="0056001F">
            <w:pPr>
              <w:spacing w:before="120" w:after="120"/>
              <w:rPr>
                <w:rFonts w:cs="Arial"/>
                <w:b/>
              </w:rPr>
            </w:pPr>
            <w:r>
              <w:rPr>
                <w:rFonts w:cs="Arial"/>
                <w:b/>
              </w:rPr>
              <w:t>Critical (</w:t>
            </w:r>
            <w:r w:rsidR="00305E52">
              <w:rPr>
                <w:rFonts w:cs="Arial"/>
                <w:b/>
              </w:rPr>
              <w:t>A</w:t>
            </w:r>
            <w:r>
              <w:rPr>
                <w:rFonts w:cs="Arial"/>
                <w:b/>
              </w:rPr>
              <w:t>)</w:t>
            </w:r>
          </w:p>
        </w:tc>
      </w:tr>
      <w:tr w:rsidR="0076636C" w14:paraId="3F75B8AF" w14:textId="77777777" w:rsidTr="00003F26">
        <w:tc>
          <w:tcPr>
            <w:tcW w:w="1339" w:type="dxa"/>
          </w:tcPr>
          <w:p w14:paraId="5C381338" w14:textId="77777777" w:rsidR="0056001F" w:rsidRPr="0056001F" w:rsidRDefault="002B17B9" w:rsidP="0056001F">
            <w:pPr>
              <w:spacing w:before="120" w:after="120"/>
              <w:rPr>
                <w:rFonts w:cs="Arial"/>
                <w:b/>
              </w:rPr>
            </w:pPr>
            <w:r>
              <w:rPr>
                <w:rFonts w:cs="Arial"/>
                <w:b/>
              </w:rPr>
              <w:t>Operations &amp; Service Impact</w:t>
            </w:r>
          </w:p>
        </w:tc>
        <w:tc>
          <w:tcPr>
            <w:tcW w:w="1501" w:type="dxa"/>
          </w:tcPr>
          <w:p w14:paraId="6E46239B" w14:textId="77777777" w:rsidR="0056001F" w:rsidRPr="00A45087" w:rsidRDefault="00AF5F3E" w:rsidP="0056001F">
            <w:pPr>
              <w:spacing w:before="120" w:after="120"/>
              <w:rPr>
                <w:rFonts w:cs="Arial"/>
                <w:bCs/>
              </w:rPr>
            </w:pPr>
            <w:r w:rsidRPr="00A45087">
              <w:rPr>
                <w:rFonts w:cs="Arial"/>
                <w:bCs/>
              </w:rPr>
              <w:t xml:space="preserve">No impact on operational performance or delivery of the </w:t>
            </w:r>
            <w:r w:rsidR="0076636C" w:rsidRPr="00A45087">
              <w:rPr>
                <w:rFonts w:cs="Arial"/>
                <w:bCs/>
              </w:rPr>
              <w:t>S</w:t>
            </w:r>
            <w:r w:rsidRPr="00A45087">
              <w:rPr>
                <w:rFonts w:cs="Arial"/>
                <w:bCs/>
              </w:rPr>
              <w:t>ervices</w:t>
            </w:r>
          </w:p>
        </w:tc>
        <w:tc>
          <w:tcPr>
            <w:tcW w:w="1364" w:type="dxa"/>
          </w:tcPr>
          <w:p w14:paraId="13D0F077" w14:textId="77777777" w:rsidR="0056001F" w:rsidRPr="00A45087" w:rsidRDefault="00183A23" w:rsidP="0056001F">
            <w:pPr>
              <w:spacing w:before="120" w:after="120"/>
              <w:rPr>
                <w:rFonts w:cs="Arial"/>
                <w:bCs/>
              </w:rPr>
            </w:pPr>
            <w:r w:rsidRPr="00A45087">
              <w:rPr>
                <w:rFonts w:cs="Arial"/>
                <w:bCs/>
              </w:rPr>
              <w:t>Potential impact on operations performance or delivery of the Services</w:t>
            </w:r>
          </w:p>
        </w:tc>
        <w:tc>
          <w:tcPr>
            <w:tcW w:w="1364" w:type="dxa"/>
          </w:tcPr>
          <w:p w14:paraId="51A5C225" w14:textId="77777777" w:rsidR="0056001F" w:rsidRPr="00A45087" w:rsidRDefault="00DB001C" w:rsidP="0056001F">
            <w:pPr>
              <w:spacing w:before="120" w:after="120"/>
              <w:rPr>
                <w:rFonts w:cs="Arial"/>
                <w:bCs/>
              </w:rPr>
            </w:pPr>
            <w:r w:rsidRPr="00A45087">
              <w:rPr>
                <w:rFonts w:cs="Arial"/>
                <w:bCs/>
              </w:rPr>
              <w:t xml:space="preserve">Intermittent impact on operational performance or delivery of the </w:t>
            </w:r>
            <w:r w:rsidR="0076636C" w:rsidRPr="00A45087">
              <w:rPr>
                <w:rFonts w:cs="Arial"/>
                <w:bCs/>
              </w:rPr>
              <w:t>S</w:t>
            </w:r>
            <w:r w:rsidRPr="00A45087">
              <w:rPr>
                <w:rFonts w:cs="Arial"/>
                <w:bCs/>
              </w:rPr>
              <w:t>ervices</w:t>
            </w:r>
          </w:p>
        </w:tc>
        <w:tc>
          <w:tcPr>
            <w:tcW w:w="1364" w:type="dxa"/>
          </w:tcPr>
          <w:p w14:paraId="5F15F921" w14:textId="77777777" w:rsidR="0056001F" w:rsidRPr="00A45087" w:rsidRDefault="0076636C" w:rsidP="0056001F">
            <w:pPr>
              <w:spacing w:before="120" w:after="120"/>
              <w:rPr>
                <w:rFonts w:cs="Arial"/>
                <w:bCs/>
              </w:rPr>
            </w:pPr>
            <w:r w:rsidRPr="00A45087">
              <w:rPr>
                <w:rFonts w:cs="Arial"/>
                <w:bCs/>
              </w:rPr>
              <w:t xml:space="preserve">Loss of, or inability to deliver operational performance or </w:t>
            </w:r>
            <w:r w:rsidR="00A45087" w:rsidRPr="00A45087">
              <w:rPr>
                <w:rFonts w:cs="Arial"/>
                <w:bCs/>
              </w:rPr>
              <w:t xml:space="preserve">component </w:t>
            </w:r>
            <w:r w:rsidRPr="00A45087">
              <w:rPr>
                <w:rFonts w:cs="Arial"/>
                <w:bCs/>
              </w:rPr>
              <w:t>of the Services</w:t>
            </w:r>
          </w:p>
        </w:tc>
        <w:tc>
          <w:tcPr>
            <w:tcW w:w="1364" w:type="dxa"/>
          </w:tcPr>
          <w:p w14:paraId="69035235" w14:textId="77777777" w:rsidR="0056001F" w:rsidRPr="00A45087" w:rsidRDefault="00A45087" w:rsidP="0056001F">
            <w:pPr>
              <w:spacing w:before="120" w:after="120"/>
              <w:rPr>
                <w:rFonts w:cs="Arial"/>
                <w:bCs/>
              </w:rPr>
            </w:pPr>
            <w:r w:rsidRPr="00A45087">
              <w:rPr>
                <w:rFonts w:cs="Arial"/>
                <w:bCs/>
                <w:lang w:val="en-US"/>
              </w:rPr>
              <w:t>Sustained loss of operational performance or delivery of the Services</w:t>
            </w:r>
          </w:p>
        </w:tc>
      </w:tr>
      <w:tr w:rsidR="0076636C" w14:paraId="01B08AB9" w14:textId="77777777" w:rsidTr="00003F26">
        <w:tc>
          <w:tcPr>
            <w:tcW w:w="1339" w:type="dxa"/>
          </w:tcPr>
          <w:p w14:paraId="223AEDF7" w14:textId="77777777" w:rsidR="0056001F" w:rsidRPr="0056001F" w:rsidRDefault="002B17B9" w:rsidP="0056001F">
            <w:pPr>
              <w:spacing w:before="120" w:after="120"/>
              <w:rPr>
                <w:rFonts w:cs="Arial"/>
                <w:b/>
              </w:rPr>
            </w:pPr>
            <w:r>
              <w:rPr>
                <w:rFonts w:cs="Arial"/>
                <w:b/>
              </w:rPr>
              <w:lastRenderedPageBreak/>
              <w:t>Reputation</w:t>
            </w:r>
          </w:p>
        </w:tc>
        <w:tc>
          <w:tcPr>
            <w:tcW w:w="1501" w:type="dxa"/>
          </w:tcPr>
          <w:p w14:paraId="49C7CEC8" w14:textId="77777777" w:rsidR="0056001F" w:rsidRPr="00A45087" w:rsidRDefault="00AF5F3E" w:rsidP="0056001F">
            <w:pPr>
              <w:spacing w:before="120" w:after="120"/>
              <w:rPr>
                <w:rFonts w:cs="Arial"/>
                <w:bCs/>
              </w:rPr>
            </w:pPr>
            <w:r w:rsidRPr="00A45087">
              <w:rPr>
                <w:rFonts w:cs="Arial"/>
                <w:bCs/>
              </w:rPr>
              <w:t>No impact on reputation or brand</w:t>
            </w:r>
          </w:p>
        </w:tc>
        <w:tc>
          <w:tcPr>
            <w:tcW w:w="1364" w:type="dxa"/>
          </w:tcPr>
          <w:p w14:paraId="1154B563" w14:textId="77777777" w:rsidR="0056001F" w:rsidRPr="00A45087" w:rsidRDefault="00183A23" w:rsidP="0056001F">
            <w:pPr>
              <w:spacing w:before="120" w:after="120"/>
              <w:rPr>
                <w:rFonts w:cs="Arial"/>
                <w:bCs/>
              </w:rPr>
            </w:pPr>
            <w:r w:rsidRPr="00A45087">
              <w:rPr>
                <w:rFonts w:cs="Arial"/>
                <w:bCs/>
              </w:rPr>
              <w:t>Low probability of impact on reputation or brand</w:t>
            </w:r>
          </w:p>
        </w:tc>
        <w:tc>
          <w:tcPr>
            <w:tcW w:w="1364" w:type="dxa"/>
          </w:tcPr>
          <w:p w14:paraId="79BF4B90" w14:textId="77777777" w:rsidR="0056001F" w:rsidRPr="00A45087" w:rsidRDefault="00DB001C" w:rsidP="0056001F">
            <w:pPr>
              <w:spacing w:before="120" w:after="120"/>
              <w:rPr>
                <w:rFonts w:cs="Arial"/>
                <w:bCs/>
              </w:rPr>
            </w:pPr>
            <w:r w:rsidRPr="00A45087">
              <w:rPr>
                <w:rFonts w:cs="Arial"/>
                <w:bCs/>
              </w:rPr>
              <w:t>High probability of impact on reputation or brand</w:t>
            </w:r>
          </w:p>
        </w:tc>
        <w:tc>
          <w:tcPr>
            <w:tcW w:w="1364" w:type="dxa"/>
          </w:tcPr>
          <w:p w14:paraId="3AC2C0C9" w14:textId="77777777" w:rsidR="0056001F" w:rsidRPr="00A45087" w:rsidRDefault="00DB001C" w:rsidP="0056001F">
            <w:pPr>
              <w:spacing w:before="120" w:after="120"/>
              <w:rPr>
                <w:rFonts w:cs="Arial"/>
                <w:bCs/>
              </w:rPr>
            </w:pPr>
            <w:r w:rsidRPr="00A45087">
              <w:rPr>
                <w:rFonts w:cs="Arial"/>
                <w:bCs/>
              </w:rPr>
              <w:t>Reputation or brand is affected in short term</w:t>
            </w:r>
          </w:p>
        </w:tc>
        <w:tc>
          <w:tcPr>
            <w:tcW w:w="1364" w:type="dxa"/>
          </w:tcPr>
          <w:p w14:paraId="5C6AA108" w14:textId="77777777" w:rsidR="0056001F" w:rsidRPr="00A45087" w:rsidRDefault="00DB001C" w:rsidP="0056001F">
            <w:pPr>
              <w:spacing w:before="120" w:after="120"/>
              <w:rPr>
                <w:rFonts w:cs="Arial"/>
                <w:bCs/>
              </w:rPr>
            </w:pPr>
            <w:r w:rsidRPr="00A45087">
              <w:rPr>
                <w:rFonts w:cs="Arial"/>
                <w:bCs/>
              </w:rPr>
              <w:t>Reputation is affected in long term</w:t>
            </w:r>
          </w:p>
        </w:tc>
      </w:tr>
      <w:tr w:rsidR="00FF2BB8" w14:paraId="37BC50BA" w14:textId="77777777" w:rsidTr="00003F26">
        <w:tc>
          <w:tcPr>
            <w:tcW w:w="1339" w:type="dxa"/>
          </w:tcPr>
          <w:p w14:paraId="6CC69460" w14:textId="77777777" w:rsidR="00FF2BB8" w:rsidRPr="0056001F" w:rsidRDefault="00FF2BB8" w:rsidP="00FF2BB8">
            <w:pPr>
              <w:spacing w:before="120" w:after="120"/>
              <w:rPr>
                <w:rFonts w:cs="Arial"/>
                <w:b/>
              </w:rPr>
            </w:pPr>
            <w:r>
              <w:rPr>
                <w:rFonts w:cs="Arial"/>
                <w:b/>
              </w:rPr>
              <w:t>Safety</w:t>
            </w:r>
          </w:p>
        </w:tc>
        <w:tc>
          <w:tcPr>
            <w:tcW w:w="1501" w:type="dxa"/>
          </w:tcPr>
          <w:p w14:paraId="1937176C" w14:textId="77D7FC59" w:rsidR="00FF2BB8" w:rsidRPr="00A45087" w:rsidRDefault="00FF2BB8" w:rsidP="00FF2BB8">
            <w:pPr>
              <w:spacing w:before="120" w:after="120"/>
              <w:rPr>
                <w:rFonts w:cs="Arial"/>
                <w:bCs/>
              </w:rPr>
            </w:pPr>
            <w:r w:rsidRPr="00A45087">
              <w:rPr>
                <w:rFonts w:cs="Arial"/>
                <w:bCs/>
              </w:rPr>
              <w:t>Risk of first aid required, near miss</w:t>
            </w:r>
          </w:p>
        </w:tc>
        <w:tc>
          <w:tcPr>
            <w:tcW w:w="1364" w:type="dxa"/>
          </w:tcPr>
          <w:p w14:paraId="718A4E0B" w14:textId="58F2236C" w:rsidR="00FF2BB8" w:rsidRPr="00A45087" w:rsidRDefault="00FF2BB8" w:rsidP="00FF2BB8">
            <w:pPr>
              <w:spacing w:before="120" w:after="120"/>
              <w:rPr>
                <w:rFonts w:cs="Arial"/>
                <w:bCs/>
              </w:rPr>
            </w:pPr>
            <w:r w:rsidRPr="00A45087">
              <w:rPr>
                <w:rFonts w:cs="Arial"/>
                <w:bCs/>
              </w:rPr>
              <w:t>Risk of lost time accident (one (1) day), medical treatment</w:t>
            </w:r>
          </w:p>
        </w:tc>
        <w:tc>
          <w:tcPr>
            <w:tcW w:w="1364" w:type="dxa"/>
          </w:tcPr>
          <w:p w14:paraId="61E0E498" w14:textId="7C9B6DEB" w:rsidR="00FF2BB8" w:rsidRPr="00A45087" w:rsidRDefault="00FF2BB8" w:rsidP="00FF2BB8">
            <w:pPr>
              <w:spacing w:before="120" w:after="120"/>
              <w:rPr>
                <w:rFonts w:cs="Arial"/>
                <w:bCs/>
              </w:rPr>
            </w:pPr>
            <w:r w:rsidRPr="00A45087">
              <w:rPr>
                <w:rFonts w:cs="Arial"/>
                <w:bCs/>
              </w:rPr>
              <w:t>Risk of lost time accident (three (3) day</w:t>
            </w:r>
            <w:r>
              <w:rPr>
                <w:rFonts w:cs="Arial"/>
                <w:bCs/>
              </w:rPr>
              <w:t>s</w:t>
            </w:r>
            <w:r w:rsidRPr="00A45087">
              <w:rPr>
                <w:rFonts w:cs="Arial"/>
                <w:bCs/>
              </w:rPr>
              <w:t>), dangerous occurrence</w:t>
            </w:r>
          </w:p>
        </w:tc>
        <w:tc>
          <w:tcPr>
            <w:tcW w:w="1364" w:type="dxa"/>
          </w:tcPr>
          <w:p w14:paraId="0BAE8AF1" w14:textId="7CAB4F51" w:rsidR="00FF2BB8" w:rsidRPr="00A45087" w:rsidRDefault="00FF2BB8" w:rsidP="00FF2BB8">
            <w:pPr>
              <w:spacing w:before="120" w:after="120"/>
              <w:rPr>
                <w:rFonts w:cs="Arial"/>
                <w:bCs/>
              </w:rPr>
            </w:pPr>
            <w:r w:rsidRPr="00A45087">
              <w:rPr>
                <w:rFonts w:cs="Arial"/>
                <w:bCs/>
              </w:rPr>
              <w:t>Low risk of fatality</w:t>
            </w:r>
          </w:p>
        </w:tc>
        <w:tc>
          <w:tcPr>
            <w:tcW w:w="1364" w:type="dxa"/>
          </w:tcPr>
          <w:p w14:paraId="4214EC5C" w14:textId="7BE5094D" w:rsidR="00FF2BB8" w:rsidRPr="00A45087" w:rsidRDefault="00FF2BB8" w:rsidP="00FF2BB8">
            <w:pPr>
              <w:spacing w:before="120" w:after="120"/>
              <w:rPr>
                <w:rFonts w:cs="Arial"/>
                <w:bCs/>
              </w:rPr>
            </w:pPr>
            <w:r w:rsidRPr="00A45087">
              <w:rPr>
                <w:rFonts w:cs="Arial"/>
                <w:bCs/>
              </w:rPr>
              <w:t>Medium to high risk of fatality</w:t>
            </w:r>
          </w:p>
        </w:tc>
      </w:tr>
      <w:tr w:rsidR="00FF2BB8" w14:paraId="0F01403B" w14:textId="77777777" w:rsidTr="00003F26">
        <w:tc>
          <w:tcPr>
            <w:tcW w:w="1339" w:type="dxa"/>
            <w:shd w:val="clear" w:color="auto" w:fill="F2F2F2" w:themeFill="background1" w:themeFillShade="F2"/>
          </w:tcPr>
          <w:p w14:paraId="4E71B81A" w14:textId="77777777" w:rsidR="00FF2BB8" w:rsidRPr="0056001F" w:rsidRDefault="00FF2BB8" w:rsidP="00FF2BB8">
            <w:pPr>
              <w:spacing w:before="120" w:after="120"/>
              <w:rPr>
                <w:rFonts w:cs="Arial"/>
                <w:b/>
              </w:rPr>
            </w:pPr>
            <w:r>
              <w:rPr>
                <w:rFonts w:cs="Arial"/>
                <w:b/>
              </w:rPr>
              <w:t>Fix Times</w:t>
            </w:r>
          </w:p>
        </w:tc>
        <w:tc>
          <w:tcPr>
            <w:tcW w:w="1501" w:type="dxa"/>
            <w:shd w:val="clear" w:color="auto" w:fill="F2F2F2" w:themeFill="background1" w:themeFillShade="F2"/>
          </w:tcPr>
          <w:p w14:paraId="7BB090B0" w14:textId="2EA4CFA4" w:rsidR="00FF2BB8" w:rsidRPr="00A45087" w:rsidRDefault="00FF2BB8" w:rsidP="00FF2BB8">
            <w:pPr>
              <w:spacing w:before="120" w:after="120"/>
              <w:rPr>
                <w:rFonts w:cs="Arial"/>
                <w:bCs/>
              </w:rPr>
            </w:pPr>
            <w:r w:rsidRPr="00A45087">
              <w:rPr>
                <w:rFonts w:cs="Arial"/>
                <w:bCs/>
              </w:rPr>
              <w:t xml:space="preserve">As agreed with </w:t>
            </w:r>
            <w:r>
              <w:rPr>
                <w:rFonts w:cs="Arial"/>
                <w:bCs/>
              </w:rPr>
              <w:t>the Customer Relationship Manager</w:t>
            </w:r>
          </w:p>
        </w:tc>
        <w:tc>
          <w:tcPr>
            <w:tcW w:w="1364" w:type="dxa"/>
            <w:shd w:val="clear" w:color="auto" w:fill="F2F2F2" w:themeFill="background1" w:themeFillShade="F2"/>
          </w:tcPr>
          <w:p w14:paraId="3FABA893" w14:textId="09026F3B" w:rsidR="00FF2BB8" w:rsidRPr="00A45087" w:rsidRDefault="00FF2BB8" w:rsidP="00FF2BB8">
            <w:pPr>
              <w:spacing w:before="120" w:after="120"/>
              <w:rPr>
                <w:rFonts w:cs="Arial"/>
                <w:bCs/>
              </w:rPr>
            </w:pPr>
            <w:r w:rsidRPr="00A45087">
              <w:rPr>
                <w:rFonts w:cs="Arial"/>
                <w:bCs/>
              </w:rPr>
              <w:t xml:space="preserve">Less than twenty (20) </w:t>
            </w:r>
            <w:r>
              <w:rPr>
                <w:rFonts w:cs="Arial"/>
                <w:bCs/>
              </w:rPr>
              <w:t>Working</w:t>
            </w:r>
            <w:r w:rsidRPr="00A45087">
              <w:rPr>
                <w:rFonts w:cs="Arial"/>
                <w:bCs/>
              </w:rPr>
              <w:t xml:space="preserve"> Days</w:t>
            </w:r>
          </w:p>
        </w:tc>
        <w:tc>
          <w:tcPr>
            <w:tcW w:w="1364" w:type="dxa"/>
            <w:shd w:val="clear" w:color="auto" w:fill="F2F2F2" w:themeFill="background1" w:themeFillShade="F2"/>
          </w:tcPr>
          <w:p w14:paraId="376ED3F6" w14:textId="52839A86" w:rsidR="00FF2BB8" w:rsidRPr="00A45087" w:rsidRDefault="00FF2BB8" w:rsidP="00FF2BB8">
            <w:pPr>
              <w:spacing w:before="120" w:after="120"/>
              <w:rPr>
                <w:rFonts w:cs="Arial"/>
                <w:bCs/>
              </w:rPr>
            </w:pPr>
            <w:r w:rsidRPr="00A45087">
              <w:rPr>
                <w:rFonts w:cs="Arial"/>
                <w:bCs/>
              </w:rPr>
              <w:t xml:space="preserve">Less than five (5) </w:t>
            </w:r>
            <w:r>
              <w:rPr>
                <w:rFonts w:cs="Arial"/>
                <w:bCs/>
              </w:rPr>
              <w:t>Working</w:t>
            </w:r>
            <w:r w:rsidRPr="00A45087">
              <w:rPr>
                <w:rFonts w:cs="Arial"/>
                <w:bCs/>
              </w:rPr>
              <w:t xml:space="preserve"> Days</w:t>
            </w:r>
          </w:p>
        </w:tc>
        <w:tc>
          <w:tcPr>
            <w:tcW w:w="1364" w:type="dxa"/>
            <w:shd w:val="clear" w:color="auto" w:fill="F2F2F2" w:themeFill="background1" w:themeFillShade="F2"/>
          </w:tcPr>
          <w:p w14:paraId="31C665ED" w14:textId="34EC37E6" w:rsidR="00FF2BB8" w:rsidRPr="00A45087" w:rsidRDefault="00FF2BB8" w:rsidP="00FF2BB8">
            <w:pPr>
              <w:spacing w:before="120" w:after="120"/>
              <w:rPr>
                <w:rFonts w:cs="Arial"/>
                <w:bCs/>
              </w:rPr>
            </w:pPr>
            <w:r w:rsidRPr="00A45087">
              <w:rPr>
                <w:rFonts w:cs="Arial"/>
                <w:bCs/>
              </w:rPr>
              <w:t>Less than twenty-four (24) hours</w:t>
            </w:r>
          </w:p>
        </w:tc>
        <w:tc>
          <w:tcPr>
            <w:tcW w:w="1364" w:type="dxa"/>
            <w:shd w:val="clear" w:color="auto" w:fill="F2F2F2" w:themeFill="background1" w:themeFillShade="F2"/>
          </w:tcPr>
          <w:p w14:paraId="2340FB9B" w14:textId="7A98A50D" w:rsidR="00FF2BB8" w:rsidRPr="00A45087" w:rsidRDefault="00FF2BB8" w:rsidP="00FF2BB8">
            <w:pPr>
              <w:spacing w:before="120" w:after="120"/>
              <w:rPr>
                <w:rFonts w:cs="Arial"/>
                <w:bCs/>
              </w:rPr>
            </w:pPr>
            <w:r w:rsidRPr="00A45087">
              <w:rPr>
                <w:rFonts w:cs="Arial"/>
                <w:bCs/>
              </w:rPr>
              <w:t>Less than four (4) hours</w:t>
            </w:r>
          </w:p>
        </w:tc>
      </w:tr>
    </w:tbl>
    <w:p w14:paraId="3E09BF85" w14:textId="77777777" w:rsidR="00946D71" w:rsidRPr="000D562F" w:rsidRDefault="00946D71" w:rsidP="00946D71">
      <w:pPr>
        <w:pStyle w:val="Level2"/>
        <w:tabs>
          <w:tab w:val="clear" w:pos="851"/>
        </w:tabs>
        <w:ind w:left="0" w:firstLine="0"/>
        <w:rPr>
          <w:rFonts w:cs="Arial"/>
          <w:bCs/>
        </w:rPr>
      </w:pPr>
    </w:p>
    <w:p w14:paraId="6CAC0991" w14:textId="18B4735F" w:rsidR="00FF2BB8" w:rsidRPr="000D562F" w:rsidRDefault="00FF2BB8" w:rsidP="00F04C82">
      <w:pPr>
        <w:pStyle w:val="Level2"/>
        <w:numPr>
          <w:ilvl w:val="1"/>
          <w:numId w:val="18"/>
        </w:numPr>
        <w:rPr>
          <w:rFonts w:cs="Arial"/>
          <w:bCs/>
        </w:rPr>
      </w:pPr>
      <w:r>
        <w:rPr>
          <w:rFonts w:cs="Arial"/>
          <w:bCs/>
        </w:rPr>
        <w:t>When</w:t>
      </w:r>
      <w:r w:rsidRPr="000D562F">
        <w:rPr>
          <w:rFonts w:cs="Arial"/>
          <w:bCs/>
        </w:rPr>
        <w:t xml:space="preserve"> </w:t>
      </w:r>
      <w:r>
        <w:rPr>
          <w:rFonts w:cs="Arial"/>
          <w:bCs/>
        </w:rPr>
        <w:t xml:space="preserve">a </w:t>
      </w:r>
      <w:r w:rsidRPr="000D562F">
        <w:rPr>
          <w:rFonts w:cs="Arial"/>
          <w:bCs/>
        </w:rPr>
        <w:t xml:space="preserve">Major </w:t>
      </w:r>
      <w:r w:rsidR="00F04C82" w:rsidRPr="00F04C82">
        <w:rPr>
          <w:rFonts w:cs="Arial"/>
          <w:bCs/>
        </w:rPr>
        <w:t xml:space="preserve">Service Incident </w:t>
      </w:r>
      <w:r>
        <w:rPr>
          <w:rFonts w:cs="Arial"/>
          <w:bCs/>
        </w:rPr>
        <w:t>or</w:t>
      </w:r>
      <w:r w:rsidRPr="000D562F">
        <w:rPr>
          <w:rFonts w:cs="Arial"/>
          <w:bCs/>
        </w:rPr>
        <w:t xml:space="preserve"> Critical </w:t>
      </w:r>
      <w:r>
        <w:rPr>
          <w:rFonts w:cs="Arial"/>
          <w:bCs/>
        </w:rPr>
        <w:t>Service Incident Fix Time has been exceeded, the Fix Time shall be reset to zero (0) and the Service Incident count shall be incremented by one (1).</w:t>
      </w:r>
    </w:p>
    <w:p w14:paraId="1DDBF3B0" w14:textId="77777777" w:rsidR="00AD448D" w:rsidRDefault="00AD448D" w:rsidP="00AD448D">
      <w:pPr>
        <w:pStyle w:val="Level1"/>
        <w:numPr>
          <w:ilvl w:val="0"/>
          <w:numId w:val="18"/>
        </w:numPr>
        <w:rPr>
          <w:rFonts w:cs="Arial"/>
          <w:b/>
        </w:rPr>
      </w:pPr>
      <w:r>
        <w:rPr>
          <w:rFonts w:cs="Arial"/>
          <w:b/>
        </w:rPr>
        <w:t>KPI11: ASSET MODEL UPDATE TIMELINESS</w:t>
      </w:r>
    </w:p>
    <w:p w14:paraId="1A2074A4" w14:textId="27B04F92" w:rsidR="00AD448D" w:rsidRDefault="00AD448D" w:rsidP="00AD448D">
      <w:pPr>
        <w:pStyle w:val="Level2"/>
        <w:numPr>
          <w:ilvl w:val="1"/>
          <w:numId w:val="18"/>
        </w:numPr>
        <w:rPr>
          <w:rFonts w:cs="Arial"/>
          <w:bCs/>
        </w:rPr>
      </w:pPr>
      <w:r w:rsidRPr="00C14173">
        <w:rPr>
          <w:rFonts w:cs="Arial"/>
          <w:bCs/>
        </w:rPr>
        <w:t xml:space="preserve">This KPI </w:t>
      </w:r>
      <w:r>
        <w:rPr>
          <w:rFonts w:cs="Arial"/>
          <w:bCs/>
        </w:rPr>
        <w:t>is calculated as</w:t>
      </w:r>
      <w:r w:rsidRPr="00C14173">
        <w:rPr>
          <w:rFonts w:cs="Arial"/>
          <w:bCs/>
        </w:rPr>
        <w:t xml:space="preserve"> the mean time for </w:t>
      </w:r>
      <w:r w:rsidR="008C7AEE">
        <w:rPr>
          <w:rFonts w:cs="Arial"/>
          <w:bCs/>
        </w:rPr>
        <w:t>P</w:t>
      </w:r>
      <w:r w:rsidRPr="00C14173">
        <w:rPr>
          <w:rFonts w:cs="Arial"/>
          <w:bCs/>
        </w:rPr>
        <w:t xml:space="preserve">ublication of </w:t>
      </w:r>
      <w:r w:rsidRPr="008C7AEE">
        <w:rPr>
          <w:rFonts w:cs="Arial"/>
          <w:bCs/>
        </w:rPr>
        <w:t xml:space="preserve">the Asset </w:t>
      </w:r>
      <w:r w:rsidR="005E7B41" w:rsidRPr="008C7AEE">
        <w:rPr>
          <w:rFonts w:cs="Arial"/>
          <w:bCs/>
        </w:rPr>
        <w:t>Model</w:t>
      </w:r>
      <w:r w:rsidR="0032716C" w:rsidRPr="008C7AEE">
        <w:rPr>
          <w:rFonts w:cs="Arial"/>
          <w:bCs/>
        </w:rPr>
        <w:t xml:space="preserve"> C</w:t>
      </w:r>
      <w:r w:rsidRPr="008C7AEE">
        <w:rPr>
          <w:rFonts w:cs="Arial"/>
          <w:bCs/>
        </w:rPr>
        <w:t>hanges</w:t>
      </w:r>
      <w:r w:rsidR="008A31BC" w:rsidRPr="008C7AEE">
        <w:rPr>
          <w:rFonts w:cs="Arial"/>
          <w:bCs/>
        </w:rPr>
        <w:t xml:space="preserve">, following Strategic Road Network </w:t>
      </w:r>
      <w:r w:rsidR="008C7AEE" w:rsidRPr="008C7AEE">
        <w:rPr>
          <w:rFonts w:cs="Arial"/>
          <w:bCs/>
        </w:rPr>
        <w:t>Model</w:t>
      </w:r>
      <w:r w:rsidR="00064666" w:rsidRPr="008C7AEE">
        <w:rPr>
          <w:rFonts w:cs="Arial"/>
          <w:bCs/>
        </w:rPr>
        <w:t xml:space="preserve"> </w:t>
      </w:r>
      <w:r w:rsidR="00AA3791" w:rsidRPr="008C7AEE">
        <w:rPr>
          <w:rFonts w:cs="Arial"/>
          <w:bCs/>
        </w:rPr>
        <w:t>C</w:t>
      </w:r>
      <w:r w:rsidR="008A31BC" w:rsidRPr="008C7AEE">
        <w:rPr>
          <w:rFonts w:cs="Arial"/>
          <w:bCs/>
        </w:rPr>
        <w:t>hange</w:t>
      </w:r>
      <w:r w:rsidR="006D3CDA" w:rsidRPr="008C7AEE">
        <w:rPr>
          <w:rFonts w:cs="Arial"/>
          <w:bCs/>
        </w:rPr>
        <w:t>s</w:t>
      </w:r>
      <w:r w:rsidR="008A31BC" w:rsidRPr="008C7AEE">
        <w:rPr>
          <w:rFonts w:cs="Arial"/>
          <w:bCs/>
        </w:rPr>
        <w:t xml:space="preserve"> identified in</w:t>
      </w:r>
      <w:r w:rsidR="008A31BC" w:rsidRPr="00C14173">
        <w:rPr>
          <w:rFonts w:cs="Arial"/>
          <w:bCs/>
        </w:rPr>
        <w:t xml:space="preserve"> </w:t>
      </w:r>
      <w:r w:rsidR="00AA3791">
        <w:rPr>
          <w:rFonts w:cs="Arial"/>
          <w:bCs/>
        </w:rPr>
        <w:t>Customer</w:t>
      </w:r>
      <w:r w:rsidR="008A31BC" w:rsidRPr="00C14173">
        <w:rPr>
          <w:rFonts w:cs="Arial"/>
          <w:bCs/>
        </w:rPr>
        <w:t xml:space="preserve"> </w:t>
      </w:r>
      <w:r w:rsidR="006662ED">
        <w:rPr>
          <w:rFonts w:cs="Arial"/>
          <w:bCs/>
        </w:rPr>
        <w:t>S</w:t>
      </w:r>
      <w:r w:rsidR="008A31BC" w:rsidRPr="00C14173">
        <w:rPr>
          <w:rFonts w:cs="Arial"/>
          <w:bCs/>
        </w:rPr>
        <w:t>ystem</w:t>
      </w:r>
      <w:r w:rsidR="0053519F">
        <w:rPr>
          <w:rFonts w:cs="Arial"/>
          <w:bCs/>
        </w:rPr>
        <w:t>s</w:t>
      </w:r>
      <w:r w:rsidR="00E3264E">
        <w:rPr>
          <w:rFonts w:cs="Arial"/>
          <w:bCs/>
        </w:rPr>
        <w:t xml:space="preserve"> in the Service Period</w:t>
      </w:r>
      <w:r>
        <w:rPr>
          <w:rFonts w:cs="Arial"/>
          <w:bCs/>
        </w:rPr>
        <w:t>:</w:t>
      </w:r>
    </w:p>
    <w:p w14:paraId="34C691F2" w14:textId="2A5D89A8" w:rsidR="00DC1061" w:rsidRPr="00B02ABC" w:rsidRDefault="00D17DA7" w:rsidP="00DC1061">
      <w:pPr>
        <w:pStyle w:val="Level1"/>
        <w:tabs>
          <w:tab w:val="clear" w:pos="851"/>
        </w:tabs>
        <w:ind w:left="0" w:firstLine="0"/>
        <w:rPr>
          <w:rFonts w:cs="Arial"/>
          <w:bCs/>
        </w:rPr>
      </w:pPr>
      <m:oMathPara>
        <m:oMath>
          <m:r>
            <w:rPr>
              <w:rFonts w:ascii="Cambria Math" w:hAnsi="Cambria Math" w:cs="Arial"/>
            </w:rPr>
            <m:t>Mean Asset Model Updates time =</m:t>
          </m:r>
          <m:f>
            <m:fPr>
              <m:ctrlPr>
                <w:rPr>
                  <w:rFonts w:ascii="Cambria Math" w:hAnsi="Cambria Math" w:cs="Arial"/>
                </w:rPr>
              </m:ctrlPr>
            </m:fPr>
            <m:num>
              <m:nary>
                <m:naryPr>
                  <m:chr m:val="∑"/>
                  <m:grow m:val="1"/>
                  <m:ctrlPr>
                    <w:rPr>
                      <w:rFonts w:ascii="Cambria Math" w:hAnsi="Cambria Math" w:cs="Arial"/>
                    </w:rPr>
                  </m:ctrlPr>
                </m:naryPr>
                <m:sub>
                  <m:r>
                    <w:rPr>
                      <w:rFonts w:ascii="Cambria Math" w:eastAsia="Cambria Math" w:hAnsi="Cambria Math" w:cs="Cambria Math"/>
                    </w:rPr>
                    <m:t>k=0</m:t>
                  </m:r>
                </m:sub>
                <m:sup>
                  <m:r>
                    <w:rPr>
                      <w:rFonts w:ascii="Cambria Math" w:eastAsia="Cambria Math" w:hAnsi="Cambria Math" w:cs="Cambria Math"/>
                    </w:rPr>
                    <m:t>n</m:t>
                  </m:r>
                </m:sup>
                <m:e>
                  <m:eqArr>
                    <m:eqArrPr>
                      <m:ctrlPr>
                        <w:rPr>
                          <w:rFonts w:ascii="Cambria Math" w:hAnsi="Cambria Math" w:cs="Arial"/>
                          <w:i/>
                        </w:rPr>
                      </m:ctrlPr>
                    </m:eqArrPr>
                    <m:e>
                      <m:d>
                        <m:dPr>
                          <m:ctrlPr>
                            <w:rPr>
                              <w:rFonts w:ascii="Cambria Math" w:hAnsi="Cambria Math" w:cs="Arial"/>
                              <w:i/>
                            </w:rPr>
                          </m:ctrlPr>
                        </m:dPr>
                        <m:e>
                          <m:r>
                            <w:rPr>
                              <w:rFonts w:ascii="Cambria Math" w:hAnsi="Cambria Math" w:cs="Arial"/>
                            </w:rPr>
                            <m:t>current time-change identification time for each unpublished Asset Model Change</m:t>
                          </m:r>
                        </m:e>
                      </m:d>
                    </m:e>
                    <m:e>
                      <m:r>
                        <w:rPr>
                          <w:rFonts w:ascii="Cambria Math" w:hAnsi="Cambria Math" w:cs="Arial"/>
                        </w:rPr>
                        <m:t>+(Published time-change identification time for each Published Asset Model Change )</m:t>
                      </m:r>
                    </m:e>
                  </m:eqArr>
                </m:e>
              </m:nary>
            </m:num>
            <m:den>
              <m:r>
                <w:rPr>
                  <w:rFonts w:ascii="Cambria Math" w:hAnsi="Cambria Math" w:cs="Arial"/>
                </w:rPr>
                <m:t>number of identified Asset Model Changes</m:t>
              </m:r>
            </m:den>
          </m:f>
          <m:r>
            <w:rPr>
              <w:rFonts w:ascii="Cambria Math" w:hAnsi="Cambria Math" w:cs="Arial"/>
            </w:rPr>
            <m:t xml:space="preserve"> </m:t>
          </m:r>
        </m:oMath>
      </m:oMathPara>
    </w:p>
    <w:p w14:paraId="6EB9BDA3" w14:textId="68078B33" w:rsidR="00FF2BB8" w:rsidRPr="008C7AEE" w:rsidRDefault="00FF2BB8" w:rsidP="00FF2BB8">
      <w:pPr>
        <w:pStyle w:val="Level2"/>
        <w:numPr>
          <w:ilvl w:val="1"/>
          <w:numId w:val="18"/>
        </w:numPr>
        <w:rPr>
          <w:rFonts w:cs="Arial"/>
          <w:bCs/>
        </w:rPr>
      </w:pPr>
      <w:r w:rsidRPr="008C7AEE">
        <w:rPr>
          <w:rFonts w:cs="Arial"/>
          <w:bCs/>
        </w:rPr>
        <w:t xml:space="preserve">For these purposes, </w:t>
      </w:r>
      <w:proofErr w:type="gramStart"/>
      <w:r w:rsidRPr="008C7AEE">
        <w:rPr>
          <w:rFonts w:cs="Arial"/>
          <w:bCs/>
        </w:rPr>
        <w:t>Published</w:t>
      </w:r>
      <w:proofErr w:type="gramEnd"/>
      <w:r w:rsidRPr="008C7AEE">
        <w:rPr>
          <w:rFonts w:cs="Arial"/>
          <w:bCs/>
        </w:rPr>
        <w:t xml:space="preserve"> refers to the publication of the applicable Asset Model Change in the Service Provider System by making it </w:t>
      </w:r>
      <w:r>
        <w:rPr>
          <w:rFonts w:cs="Arial"/>
          <w:bCs/>
        </w:rPr>
        <w:t>a</w:t>
      </w:r>
      <w:r w:rsidRPr="008C7AEE">
        <w:rPr>
          <w:rFonts w:cs="Arial"/>
          <w:bCs/>
        </w:rPr>
        <w:t>vailable via Website</w:t>
      </w:r>
      <w:r>
        <w:rPr>
          <w:rFonts w:cs="Arial"/>
          <w:bCs/>
        </w:rPr>
        <w:t xml:space="preserve">s &amp; </w:t>
      </w:r>
      <w:r w:rsidRPr="008C7AEE">
        <w:rPr>
          <w:rFonts w:cs="Arial"/>
          <w:bCs/>
        </w:rPr>
        <w:t>App</w:t>
      </w:r>
      <w:r>
        <w:rPr>
          <w:rFonts w:cs="Arial"/>
          <w:bCs/>
        </w:rPr>
        <w:t>s</w:t>
      </w:r>
      <w:r w:rsidRPr="008C7AEE">
        <w:rPr>
          <w:rFonts w:cs="Arial"/>
          <w:bCs/>
        </w:rPr>
        <w:t>, Operator Interface and API.</w:t>
      </w:r>
    </w:p>
    <w:p w14:paraId="6344C063" w14:textId="1557D5F0" w:rsidR="00AD448D" w:rsidRPr="003A5663" w:rsidRDefault="004D44B6" w:rsidP="003A5663">
      <w:pPr>
        <w:pStyle w:val="Level2"/>
        <w:numPr>
          <w:ilvl w:val="1"/>
          <w:numId w:val="18"/>
        </w:numPr>
        <w:rPr>
          <w:rFonts w:cs="Arial"/>
          <w:bCs/>
        </w:rPr>
      </w:pPr>
      <w:r>
        <w:rPr>
          <w:rFonts w:cs="Arial"/>
          <w:bCs/>
        </w:rPr>
        <w:t xml:space="preserve">The </w:t>
      </w:r>
      <w:r w:rsidR="00E3264E">
        <w:rPr>
          <w:rFonts w:cs="Arial"/>
          <w:bCs/>
        </w:rPr>
        <w:t>m</w:t>
      </w:r>
      <w:r>
        <w:rPr>
          <w:rFonts w:cs="Arial"/>
          <w:bCs/>
        </w:rPr>
        <w:t xml:space="preserve">ean </w:t>
      </w:r>
      <w:r w:rsidR="00E3264E">
        <w:rPr>
          <w:rFonts w:cs="Arial"/>
          <w:bCs/>
        </w:rPr>
        <w:t>t</w:t>
      </w:r>
      <w:r>
        <w:rPr>
          <w:rFonts w:cs="Arial"/>
          <w:bCs/>
        </w:rPr>
        <w:t xml:space="preserve">ime for all Asset </w:t>
      </w:r>
      <w:r w:rsidR="005B6C86">
        <w:rPr>
          <w:rFonts w:cs="Arial"/>
          <w:bCs/>
        </w:rPr>
        <w:t>Model C</w:t>
      </w:r>
      <w:r w:rsidR="00467A35">
        <w:rPr>
          <w:rFonts w:cs="Arial"/>
          <w:bCs/>
        </w:rPr>
        <w:t>hanges</w:t>
      </w:r>
      <w:r w:rsidR="008C7AEE">
        <w:rPr>
          <w:rFonts w:cs="Arial"/>
          <w:bCs/>
        </w:rPr>
        <w:t xml:space="preserve"> </w:t>
      </w:r>
      <w:r w:rsidR="00AD448D" w:rsidRPr="004F4B08">
        <w:rPr>
          <w:rFonts w:cs="Arial"/>
          <w:bCs/>
        </w:rPr>
        <w:t xml:space="preserve">shall be </w:t>
      </w:r>
      <w:r w:rsidR="00AD448D">
        <w:rPr>
          <w:rFonts w:cs="Arial"/>
          <w:bCs/>
        </w:rPr>
        <w:t xml:space="preserve">reported </w:t>
      </w:r>
      <w:r w:rsidR="00AD448D" w:rsidRPr="004F4B08">
        <w:rPr>
          <w:rFonts w:cs="Arial"/>
          <w:bCs/>
        </w:rPr>
        <w:t xml:space="preserve">by </w:t>
      </w:r>
      <w:r w:rsidR="00AD448D">
        <w:rPr>
          <w:rFonts w:cs="Arial"/>
          <w:bCs/>
        </w:rPr>
        <w:t>industry standard automated system performance reports</w:t>
      </w:r>
      <w:r w:rsidR="00AD448D" w:rsidRPr="004F4B08">
        <w:rPr>
          <w:rFonts w:cs="Arial"/>
          <w:bCs/>
        </w:rPr>
        <w:t>, such reports to be generated by the Service Provider and (where required by the Customer Relationship Manager) provided to the Customer.</w:t>
      </w:r>
    </w:p>
    <w:p w14:paraId="2C76F5F2" w14:textId="6FF2BA58" w:rsidR="0025231E" w:rsidRPr="0025231E" w:rsidRDefault="0025231E" w:rsidP="0025231E">
      <w:pPr>
        <w:pStyle w:val="Level1"/>
        <w:numPr>
          <w:ilvl w:val="0"/>
          <w:numId w:val="18"/>
        </w:numPr>
        <w:rPr>
          <w:rFonts w:cs="Arial"/>
          <w:b/>
        </w:rPr>
      </w:pPr>
      <w:bookmarkStart w:id="40" w:name="_Ref39758451"/>
      <w:r w:rsidRPr="0025231E">
        <w:rPr>
          <w:rFonts w:cs="Arial"/>
          <w:b/>
        </w:rPr>
        <w:t>PI</w:t>
      </w:r>
      <w:r w:rsidR="00D71E1F">
        <w:rPr>
          <w:rFonts w:cs="Arial"/>
          <w:b/>
        </w:rPr>
        <w:t>1</w:t>
      </w:r>
      <w:r w:rsidRPr="0025231E">
        <w:rPr>
          <w:rFonts w:cs="Arial"/>
          <w:b/>
        </w:rPr>
        <w:t>: ACCURACY OF UNPLANNED EVENT DURATIONS</w:t>
      </w:r>
      <w:bookmarkEnd w:id="40"/>
    </w:p>
    <w:p w14:paraId="2C8B719C" w14:textId="4CD40F54" w:rsidR="007555B9" w:rsidRDefault="007555B9" w:rsidP="00611E3A">
      <w:pPr>
        <w:pStyle w:val="Level2"/>
        <w:numPr>
          <w:ilvl w:val="1"/>
          <w:numId w:val="18"/>
        </w:numPr>
        <w:rPr>
          <w:rFonts w:cs="Arial"/>
          <w:bCs/>
        </w:rPr>
      </w:pPr>
      <w:r w:rsidRPr="007555B9">
        <w:rPr>
          <w:rFonts w:cs="Arial"/>
          <w:bCs/>
        </w:rPr>
        <w:t xml:space="preserve">This </w:t>
      </w:r>
      <w:r w:rsidR="00515AFE">
        <w:rPr>
          <w:rFonts w:cs="Arial"/>
          <w:bCs/>
        </w:rPr>
        <w:t>PI</w:t>
      </w:r>
      <w:r w:rsidRPr="007555B9">
        <w:rPr>
          <w:rFonts w:cs="Arial"/>
          <w:bCs/>
        </w:rPr>
        <w:t xml:space="preserve"> </w:t>
      </w:r>
      <w:r w:rsidR="003952EC">
        <w:rPr>
          <w:rFonts w:cs="Arial"/>
          <w:bCs/>
        </w:rPr>
        <w:t>is calculated as the</w:t>
      </w:r>
      <w:r w:rsidRPr="007555B9">
        <w:rPr>
          <w:rFonts w:cs="Arial"/>
          <w:bCs/>
        </w:rPr>
        <w:t xml:space="preserve"> percentage accuracy of </w:t>
      </w:r>
      <w:r w:rsidR="00234162">
        <w:rPr>
          <w:rFonts w:cs="Arial"/>
          <w:bCs/>
        </w:rPr>
        <w:t>Prediction</w:t>
      </w:r>
      <w:r w:rsidR="00234162" w:rsidRPr="00C73932">
        <w:rPr>
          <w:rFonts w:cs="Arial"/>
          <w:bCs/>
        </w:rPr>
        <w:t>s for</w:t>
      </w:r>
      <w:r w:rsidR="001450AB" w:rsidRPr="00C73932">
        <w:rPr>
          <w:rFonts w:cs="Arial"/>
          <w:bCs/>
        </w:rPr>
        <w:t xml:space="preserve"> </w:t>
      </w:r>
      <w:r w:rsidR="0026787D" w:rsidRPr="00C73932">
        <w:rPr>
          <w:rFonts w:cs="Arial"/>
          <w:bCs/>
        </w:rPr>
        <w:t xml:space="preserve">Unplanned </w:t>
      </w:r>
      <w:r w:rsidRPr="00C73932">
        <w:rPr>
          <w:rFonts w:cs="Arial"/>
          <w:bCs/>
        </w:rPr>
        <w:t>Event Duratio</w:t>
      </w:r>
      <w:r w:rsidR="00234162" w:rsidRPr="00C73932">
        <w:rPr>
          <w:rFonts w:cs="Arial"/>
          <w:bCs/>
        </w:rPr>
        <w:t>ns</w:t>
      </w:r>
      <w:r w:rsidR="003952EC" w:rsidRPr="00C73932">
        <w:rPr>
          <w:rFonts w:cs="Arial"/>
          <w:bCs/>
        </w:rPr>
        <w:t>:</w:t>
      </w:r>
    </w:p>
    <w:p w14:paraId="7CD2FC8B" w14:textId="62A309E5" w:rsidR="003952EC" w:rsidRPr="003952EC" w:rsidRDefault="003952EC" w:rsidP="003952EC">
      <w:pPr>
        <w:pStyle w:val="Level1"/>
        <w:tabs>
          <w:tab w:val="clear" w:pos="851"/>
        </w:tabs>
        <w:ind w:left="0" w:firstLine="0"/>
        <w:rPr>
          <w:rFonts w:cs="Arial"/>
          <w:bCs/>
        </w:rPr>
      </w:pPr>
      <m:oMathPara>
        <m:oMath>
          <m:r>
            <w:rPr>
              <w:rFonts w:ascii="Cambria Math" w:hAnsi="Cambria Math" w:cs="Arial"/>
            </w:rPr>
            <m:t xml:space="preserve">Prediction Accuracy= </m:t>
          </m:r>
          <m:f>
            <m:fPr>
              <m:ctrlPr>
                <w:rPr>
                  <w:rFonts w:ascii="Cambria Math" w:hAnsi="Cambria Math" w:cs="Arial"/>
                  <w:bCs/>
                  <w:i/>
                </w:rPr>
              </m:ctrlPr>
            </m:fPr>
            <m:num>
              <m:r>
                <m:rPr>
                  <m:nor/>
                </m:rPr>
                <w:rPr>
                  <w:rFonts w:ascii="Cambria Math" w:hAnsi="Cambria Math" w:cs="Arial"/>
                  <w:bCs/>
                  <w:i/>
                </w:rPr>
                <m:t>Number of Unplanned Event Durations Predicted within +/-20% of Actual Event Duration in the Service Period</m:t>
              </m:r>
            </m:num>
            <m:den>
              <m:r>
                <m:rPr>
                  <m:nor/>
                </m:rPr>
                <w:rPr>
                  <w:rFonts w:ascii="Cambria Math" w:hAnsi="Cambria Math" w:cs="Arial"/>
                  <w:bCs/>
                  <w:i/>
                </w:rPr>
                <m:t>Total number of Unplanned Events Duration Predicted in the Service Period</m:t>
              </m:r>
            </m:den>
          </m:f>
          <m:r>
            <w:rPr>
              <w:rFonts w:ascii="Cambria Math" w:hAnsi="Cambria Math" w:cs="Arial"/>
            </w:rPr>
            <m:t> ×10</m:t>
          </m:r>
          <m:r>
            <m:rPr>
              <m:sty m:val="p"/>
            </m:rPr>
            <w:rPr>
              <w:rFonts w:ascii="Cambria Math" w:hAnsi="Cambria Math" w:cs="Arial"/>
            </w:rPr>
            <m:t>0</m:t>
          </m:r>
        </m:oMath>
      </m:oMathPara>
    </w:p>
    <w:p w14:paraId="2310E297" w14:textId="77777777" w:rsidR="003952EC" w:rsidRDefault="003952EC" w:rsidP="00611E3A">
      <w:pPr>
        <w:pStyle w:val="Level2"/>
        <w:numPr>
          <w:ilvl w:val="1"/>
          <w:numId w:val="18"/>
        </w:numPr>
        <w:rPr>
          <w:rFonts w:cs="Arial"/>
          <w:bCs/>
        </w:rPr>
      </w:pPr>
      <w:r>
        <w:rPr>
          <w:rFonts w:cs="Arial"/>
          <w:bCs/>
        </w:rPr>
        <w:t>For these purposes:</w:t>
      </w:r>
    </w:p>
    <w:p w14:paraId="410576A1" w14:textId="7F1B9C76" w:rsidR="003952EC" w:rsidRDefault="003952EC" w:rsidP="003952EC">
      <w:pPr>
        <w:pStyle w:val="Level3"/>
        <w:numPr>
          <w:ilvl w:val="2"/>
          <w:numId w:val="18"/>
        </w:numPr>
        <w:rPr>
          <w:rFonts w:cs="Arial"/>
          <w:bCs/>
        </w:rPr>
      </w:pPr>
      <w:r>
        <w:rPr>
          <w:rFonts w:cs="Arial"/>
          <w:bCs/>
        </w:rPr>
        <w:t>t</w:t>
      </w:r>
      <w:r w:rsidR="007555B9" w:rsidRPr="003952EC">
        <w:rPr>
          <w:rFonts w:cs="Arial"/>
          <w:bCs/>
        </w:rPr>
        <w:t xml:space="preserve">he measure will compare the </w:t>
      </w:r>
      <w:r w:rsidR="00C73932">
        <w:rPr>
          <w:rFonts w:cs="Arial"/>
          <w:bCs/>
        </w:rPr>
        <w:t>A</w:t>
      </w:r>
      <w:r w:rsidR="007555B9" w:rsidRPr="003952EC">
        <w:rPr>
          <w:rFonts w:cs="Arial"/>
          <w:bCs/>
        </w:rPr>
        <w:t xml:space="preserve">ctual </w:t>
      </w:r>
      <w:r w:rsidR="00C73932">
        <w:rPr>
          <w:rFonts w:cs="Arial"/>
          <w:bCs/>
        </w:rPr>
        <w:t xml:space="preserve">Event Duration for </w:t>
      </w:r>
      <w:r w:rsidR="00660A87" w:rsidRPr="003952EC">
        <w:rPr>
          <w:rFonts w:cs="Arial"/>
          <w:bCs/>
        </w:rPr>
        <w:t xml:space="preserve">Unplanned </w:t>
      </w:r>
      <w:r w:rsidR="007555B9" w:rsidRPr="003952EC">
        <w:rPr>
          <w:rFonts w:cs="Arial"/>
          <w:bCs/>
        </w:rPr>
        <w:t>Event</w:t>
      </w:r>
      <w:r w:rsidR="00C73932">
        <w:rPr>
          <w:rFonts w:cs="Arial"/>
          <w:bCs/>
        </w:rPr>
        <w:t xml:space="preserve">s </w:t>
      </w:r>
      <w:r w:rsidR="007555B9" w:rsidRPr="003952EC">
        <w:rPr>
          <w:rFonts w:cs="Arial"/>
          <w:bCs/>
        </w:rPr>
        <w:t xml:space="preserve">to the </w:t>
      </w:r>
      <w:r w:rsidR="00C06EF0" w:rsidRPr="003952EC">
        <w:rPr>
          <w:rFonts w:cs="Arial"/>
          <w:bCs/>
        </w:rPr>
        <w:t>P</w:t>
      </w:r>
      <w:r w:rsidR="007555B9" w:rsidRPr="003952EC">
        <w:rPr>
          <w:rFonts w:cs="Arial"/>
          <w:bCs/>
        </w:rPr>
        <w:t>redic</w:t>
      </w:r>
      <w:r w:rsidR="00C73932">
        <w:rPr>
          <w:rFonts w:cs="Arial"/>
          <w:bCs/>
        </w:rPr>
        <w:t xml:space="preserve">ted Event Duration for </w:t>
      </w:r>
      <w:r w:rsidR="00EA4852" w:rsidRPr="003952EC">
        <w:rPr>
          <w:rFonts w:cs="Arial"/>
          <w:bCs/>
        </w:rPr>
        <w:t>Unplanned</w:t>
      </w:r>
      <w:r w:rsidR="007555B9" w:rsidRPr="003952EC">
        <w:rPr>
          <w:rFonts w:cs="Arial"/>
          <w:bCs/>
        </w:rPr>
        <w:t xml:space="preserve"> Event</w:t>
      </w:r>
      <w:r w:rsidR="00C73932">
        <w:rPr>
          <w:rFonts w:cs="Arial"/>
          <w:bCs/>
        </w:rPr>
        <w:t>s</w:t>
      </w:r>
      <w:r w:rsidR="007555B9" w:rsidRPr="003952EC">
        <w:rPr>
          <w:rFonts w:cs="Arial"/>
          <w:bCs/>
        </w:rPr>
        <w:t xml:space="preserve"> half</w:t>
      </w:r>
      <w:r w:rsidR="00124E23">
        <w:rPr>
          <w:rFonts w:cs="Arial"/>
          <w:bCs/>
        </w:rPr>
        <w:t>-</w:t>
      </w:r>
      <w:r w:rsidR="007555B9" w:rsidRPr="003952EC">
        <w:rPr>
          <w:rFonts w:cs="Arial"/>
          <w:bCs/>
        </w:rPr>
        <w:t xml:space="preserve">way through the </w:t>
      </w:r>
      <w:r w:rsidR="00660A87" w:rsidRPr="003952EC">
        <w:rPr>
          <w:rFonts w:cs="Arial"/>
          <w:bCs/>
        </w:rPr>
        <w:t xml:space="preserve">Unplanned </w:t>
      </w:r>
      <w:r w:rsidR="007555B9" w:rsidRPr="003952EC">
        <w:rPr>
          <w:rFonts w:cs="Arial"/>
          <w:bCs/>
        </w:rPr>
        <w:t xml:space="preserve">Event to determine how accurate the </w:t>
      </w:r>
      <w:r w:rsidR="00C73932">
        <w:rPr>
          <w:rFonts w:cs="Arial"/>
          <w:bCs/>
        </w:rPr>
        <w:t xml:space="preserve">Predicted Event Durations </w:t>
      </w:r>
      <w:r w:rsidR="007555B9" w:rsidRPr="003952EC">
        <w:rPr>
          <w:rFonts w:cs="Arial"/>
          <w:bCs/>
        </w:rPr>
        <w:t xml:space="preserve">were. This will look at the </w:t>
      </w:r>
      <w:r w:rsidR="00DE744A" w:rsidRPr="003952EC">
        <w:rPr>
          <w:rFonts w:cs="Arial"/>
          <w:bCs/>
        </w:rPr>
        <w:t xml:space="preserve">percentage error in the </w:t>
      </w:r>
      <w:r w:rsidR="00C73932">
        <w:rPr>
          <w:rFonts w:cs="Arial"/>
          <w:bCs/>
        </w:rPr>
        <w:lastRenderedPageBreak/>
        <w:t xml:space="preserve">Predicted Event Durations </w:t>
      </w:r>
      <w:r w:rsidR="007555B9" w:rsidRPr="003952EC">
        <w:rPr>
          <w:rFonts w:cs="Arial"/>
          <w:bCs/>
        </w:rPr>
        <w:t>made closest to half</w:t>
      </w:r>
      <w:r w:rsidR="00124E23">
        <w:rPr>
          <w:rFonts w:cs="Arial"/>
          <w:bCs/>
        </w:rPr>
        <w:t>-</w:t>
      </w:r>
      <w:r w:rsidR="007555B9" w:rsidRPr="003952EC">
        <w:rPr>
          <w:rFonts w:cs="Arial"/>
          <w:bCs/>
        </w:rPr>
        <w:t xml:space="preserve">way through the </w:t>
      </w:r>
      <w:r w:rsidR="00660A87" w:rsidRPr="003952EC">
        <w:rPr>
          <w:rFonts w:cs="Arial"/>
          <w:bCs/>
        </w:rPr>
        <w:t xml:space="preserve">Unplanned </w:t>
      </w:r>
      <w:r w:rsidR="007555B9" w:rsidRPr="003952EC">
        <w:rPr>
          <w:rFonts w:cs="Arial"/>
          <w:bCs/>
        </w:rPr>
        <w:t xml:space="preserve">Event and compare it to see </w:t>
      </w:r>
      <w:r w:rsidR="00821C51" w:rsidRPr="003952EC">
        <w:rPr>
          <w:rFonts w:cs="Arial"/>
          <w:bCs/>
        </w:rPr>
        <w:t xml:space="preserve">when the </w:t>
      </w:r>
      <w:r w:rsidR="0083534B">
        <w:rPr>
          <w:rFonts w:cs="Arial"/>
          <w:bCs/>
        </w:rPr>
        <w:t>Unplanned E</w:t>
      </w:r>
      <w:r w:rsidR="00821C51" w:rsidRPr="003952EC">
        <w:rPr>
          <w:rFonts w:cs="Arial"/>
          <w:bCs/>
        </w:rPr>
        <w:t xml:space="preserve">vent </w:t>
      </w:r>
      <w:proofErr w:type="gramStart"/>
      <w:r w:rsidR="00821C51" w:rsidRPr="003952EC">
        <w:rPr>
          <w:rFonts w:cs="Arial"/>
          <w:bCs/>
        </w:rPr>
        <w:t>actually</w:t>
      </w:r>
      <w:r w:rsidR="00124E23">
        <w:rPr>
          <w:rFonts w:cs="Arial"/>
          <w:bCs/>
        </w:rPr>
        <w:t xml:space="preserve"> </w:t>
      </w:r>
      <w:r w:rsidR="00821C51" w:rsidRPr="003952EC">
        <w:rPr>
          <w:rFonts w:cs="Arial"/>
          <w:bCs/>
        </w:rPr>
        <w:t>returned</w:t>
      </w:r>
      <w:proofErr w:type="gramEnd"/>
      <w:r w:rsidR="00821C51" w:rsidRPr="003952EC">
        <w:rPr>
          <w:rFonts w:cs="Arial"/>
          <w:bCs/>
        </w:rPr>
        <w:t xml:space="preserve"> to </w:t>
      </w:r>
      <w:r w:rsidR="008B73D3">
        <w:rPr>
          <w:rFonts w:cs="Arial"/>
          <w:bCs/>
        </w:rPr>
        <w:t>E</w:t>
      </w:r>
      <w:r w:rsidR="00821C51" w:rsidRPr="003952EC">
        <w:rPr>
          <w:rFonts w:cs="Arial"/>
          <w:bCs/>
        </w:rPr>
        <w:t xml:space="preserve">xpected </w:t>
      </w:r>
      <w:r w:rsidR="008B73D3">
        <w:rPr>
          <w:rFonts w:cs="Arial"/>
          <w:bCs/>
        </w:rPr>
        <w:t xml:space="preserve">Traffic </w:t>
      </w:r>
      <w:r w:rsidR="00F80DEA">
        <w:rPr>
          <w:rFonts w:cs="Arial"/>
          <w:bCs/>
        </w:rPr>
        <w:t>C</w:t>
      </w:r>
      <w:r w:rsidR="00821C51" w:rsidRPr="003952EC">
        <w:rPr>
          <w:rFonts w:cs="Arial"/>
          <w:bCs/>
        </w:rPr>
        <w:t>onditions</w:t>
      </w:r>
      <w:r>
        <w:rPr>
          <w:rFonts w:cs="Arial"/>
          <w:bCs/>
        </w:rPr>
        <w:t xml:space="preserve">; </w:t>
      </w:r>
    </w:p>
    <w:p w14:paraId="771926D5" w14:textId="75FBD512" w:rsidR="0083534B" w:rsidRDefault="003952EC" w:rsidP="003952EC">
      <w:pPr>
        <w:pStyle w:val="Level3"/>
        <w:numPr>
          <w:ilvl w:val="2"/>
          <w:numId w:val="18"/>
        </w:numPr>
        <w:rPr>
          <w:rFonts w:cs="Arial"/>
          <w:bCs/>
        </w:rPr>
      </w:pPr>
      <w:r>
        <w:rPr>
          <w:rFonts w:cs="Arial"/>
          <w:bCs/>
        </w:rPr>
        <w:t xml:space="preserve">the calculation </w:t>
      </w:r>
      <w:r w:rsidR="007555B9" w:rsidRPr="003952EC">
        <w:rPr>
          <w:rFonts w:cs="Arial"/>
          <w:bCs/>
        </w:rPr>
        <w:t xml:space="preserve">will only </w:t>
      </w:r>
      <w:r w:rsidR="0083534B">
        <w:rPr>
          <w:rFonts w:cs="Arial"/>
          <w:bCs/>
        </w:rPr>
        <w:t xml:space="preserve">apply to </w:t>
      </w:r>
      <w:r w:rsidR="00AC3127" w:rsidRPr="003952EC">
        <w:rPr>
          <w:rFonts w:cs="Arial"/>
          <w:bCs/>
        </w:rPr>
        <w:t xml:space="preserve">Unplanned </w:t>
      </w:r>
      <w:r w:rsidR="007555B9" w:rsidRPr="003952EC">
        <w:rPr>
          <w:rFonts w:cs="Arial"/>
          <w:bCs/>
        </w:rPr>
        <w:t xml:space="preserve">Events </w:t>
      </w:r>
      <w:r>
        <w:rPr>
          <w:rFonts w:cs="Arial"/>
          <w:bCs/>
        </w:rPr>
        <w:t xml:space="preserve">of </w:t>
      </w:r>
      <w:r w:rsidR="007555B9" w:rsidRPr="003952EC">
        <w:rPr>
          <w:rFonts w:cs="Arial"/>
          <w:bCs/>
        </w:rPr>
        <w:t xml:space="preserve">greater than </w:t>
      </w:r>
      <w:r w:rsidR="00A16EE2" w:rsidRPr="003952EC">
        <w:rPr>
          <w:rFonts w:cs="Arial"/>
          <w:bCs/>
        </w:rPr>
        <w:t>sixty (60)</w:t>
      </w:r>
      <w:r w:rsidR="007555B9" w:rsidRPr="003952EC">
        <w:rPr>
          <w:rFonts w:cs="Arial"/>
          <w:bCs/>
        </w:rPr>
        <w:t xml:space="preserve"> minutes</w:t>
      </w:r>
      <w:r>
        <w:rPr>
          <w:rFonts w:cs="Arial"/>
          <w:bCs/>
        </w:rPr>
        <w:t>’</w:t>
      </w:r>
      <w:r w:rsidR="007555B9" w:rsidRPr="003952EC">
        <w:rPr>
          <w:rFonts w:cs="Arial"/>
          <w:bCs/>
        </w:rPr>
        <w:t xml:space="preserve"> duration</w:t>
      </w:r>
      <w:r w:rsidR="0083534B">
        <w:rPr>
          <w:rFonts w:cs="Arial"/>
          <w:bCs/>
        </w:rPr>
        <w:t>; and</w:t>
      </w:r>
    </w:p>
    <w:p w14:paraId="12EAFCF9" w14:textId="72B8F0BD" w:rsidR="007555B9" w:rsidRPr="003952EC" w:rsidRDefault="0083534B" w:rsidP="003952EC">
      <w:pPr>
        <w:pStyle w:val="Level3"/>
        <w:numPr>
          <w:ilvl w:val="2"/>
          <w:numId w:val="18"/>
        </w:numPr>
        <w:rPr>
          <w:rFonts w:cs="Arial"/>
          <w:bCs/>
        </w:rPr>
      </w:pPr>
      <w:r>
        <w:rPr>
          <w:rFonts w:cs="Arial"/>
          <w:bCs/>
        </w:rPr>
        <w:t>the calculation will only apply to all Validated Unplanned Event</w:t>
      </w:r>
      <w:r w:rsidR="00C73932">
        <w:rPr>
          <w:rFonts w:cs="Arial"/>
          <w:bCs/>
        </w:rPr>
        <w:t xml:space="preserve">s </w:t>
      </w:r>
      <w:r>
        <w:rPr>
          <w:rFonts w:cs="Arial"/>
          <w:bCs/>
        </w:rPr>
        <w:t>Published in the applicable Service Period</w:t>
      </w:r>
      <w:r w:rsidR="003952EC">
        <w:rPr>
          <w:rFonts w:cs="Arial"/>
          <w:bCs/>
        </w:rPr>
        <w:t>.</w:t>
      </w:r>
    </w:p>
    <w:p w14:paraId="6AAECF56" w14:textId="34FA5C8B" w:rsidR="007555B9" w:rsidRPr="005804B6" w:rsidRDefault="007555B9" w:rsidP="00611E3A">
      <w:pPr>
        <w:pStyle w:val="Level2"/>
        <w:numPr>
          <w:ilvl w:val="1"/>
          <w:numId w:val="18"/>
        </w:numPr>
        <w:rPr>
          <w:rFonts w:cs="Arial"/>
          <w:b/>
        </w:rPr>
      </w:pPr>
      <w:r w:rsidRPr="007555B9">
        <w:rPr>
          <w:rFonts w:cs="Arial"/>
          <w:bCs/>
        </w:rPr>
        <w:t xml:space="preserve">Published accuracy of </w:t>
      </w:r>
      <w:r w:rsidR="00C06EF0">
        <w:rPr>
          <w:rFonts w:cs="Arial"/>
          <w:bCs/>
        </w:rPr>
        <w:t>P</w:t>
      </w:r>
      <w:r w:rsidRPr="007555B9">
        <w:rPr>
          <w:rFonts w:cs="Arial"/>
          <w:bCs/>
        </w:rPr>
        <w:t>redict</w:t>
      </w:r>
      <w:r w:rsidR="00AC3127">
        <w:rPr>
          <w:rFonts w:cs="Arial"/>
          <w:bCs/>
        </w:rPr>
        <w:t>ions for</w:t>
      </w:r>
      <w:r w:rsidRPr="007555B9">
        <w:rPr>
          <w:rFonts w:cs="Arial"/>
          <w:bCs/>
        </w:rPr>
        <w:t xml:space="preserve"> </w:t>
      </w:r>
      <w:r w:rsidR="00AC3127">
        <w:rPr>
          <w:rFonts w:cs="Arial"/>
          <w:bCs/>
        </w:rPr>
        <w:t xml:space="preserve">Unplanned </w:t>
      </w:r>
      <w:r w:rsidRPr="007555B9">
        <w:rPr>
          <w:rFonts w:cs="Arial"/>
          <w:bCs/>
        </w:rPr>
        <w:t xml:space="preserve">Event </w:t>
      </w:r>
      <w:r w:rsidR="006F09F7">
        <w:rPr>
          <w:rFonts w:cs="Arial"/>
          <w:bCs/>
        </w:rPr>
        <w:t>D</w:t>
      </w:r>
      <w:r w:rsidRPr="007555B9">
        <w:rPr>
          <w:rFonts w:cs="Arial"/>
          <w:bCs/>
        </w:rPr>
        <w:t xml:space="preserve">urations shall be </w:t>
      </w:r>
      <w:r w:rsidR="00D02ACA">
        <w:rPr>
          <w:rFonts w:cs="Arial"/>
          <w:bCs/>
        </w:rPr>
        <w:t xml:space="preserve">reported </w:t>
      </w:r>
      <w:r w:rsidRPr="007555B9">
        <w:rPr>
          <w:rFonts w:cs="Arial"/>
          <w:bCs/>
        </w:rPr>
        <w:t xml:space="preserve">by </w:t>
      </w:r>
      <w:r w:rsidR="005A5EF4">
        <w:rPr>
          <w:rFonts w:cs="Arial"/>
          <w:bCs/>
        </w:rPr>
        <w:t>industry standard automated system performance reports</w:t>
      </w:r>
      <w:r w:rsidRPr="007555B9">
        <w:rPr>
          <w:rFonts w:cs="Arial"/>
          <w:bCs/>
        </w:rPr>
        <w:t>, such reports to be generated by the Service Provider and (where required by the Customer Relationship Manager) provided to the Customer.</w:t>
      </w:r>
    </w:p>
    <w:p w14:paraId="3A6212D6" w14:textId="3108187F" w:rsidR="00B02ABC" w:rsidRPr="00755721" w:rsidRDefault="00B02ABC" w:rsidP="00B02ABC">
      <w:pPr>
        <w:pStyle w:val="Level1"/>
        <w:numPr>
          <w:ilvl w:val="0"/>
          <w:numId w:val="18"/>
        </w:numPr>
        <w:rPr>
          <w:rFonts w:cs="Arial"/>
          <w:b/>
        </w:rPr>
      </w:pPr>
      <w:bookmarkStart w:id="41" w:name="_Ref39758497"/>
      <w:r w:rsidRPr="00755721">
        <w:rPr>
          <w:rFonts w:cs="Arial"/>
          <w:b/>
        </w:rPr>
        <w:t>PI</w:t>
      </w:r>
      <w:r w:rsidR="00D71E1F">
        <w:rPr>
          <w:rFonts w:cs="Arial"/>
          <w:b/>
        </w:rPr>
        <w:t>2</w:t>
      </w:r>
      <w:r w:rsidRPr="00755721">
        <w:rPr>
          <w:rFonts w:cs="Arial"/>
          <w:b/>
        </w:rPr>
        <w:t>: DELIVERY CHANNEL COMPLAINTS</w:t>
      </w:r>
      <w:bookmarkEnd w:id="41"/>
    </w:p>
    <w:p w14:paraId="75071BAD" w14:textId="75373D3B" w:rsidR="00C56683" w:rsidRPr="00C56683" w:rsidRDefault="00B02ABC" w:rsidP="00B02ABC">
      <w:pPr>
        <w:pStyle w:val="Level2"/>
        <w:numPr>
          <w:ilvl w:val="1"/>
          <w:numId w:val="18"/>
        </w:numPr>
        <w:rPr>
          <w:rFonts w:cs="Arial"/>
          <w:b/>
        </w:rPr>
      </w:pPr>
      <w:r w:rsidRPr="00C73932">
        <w:rPr>
          <w:rFonts w:cs="Arial"/>
          <w:bCs/>
        </w:rPr>
        <w:t>This PI is calculated as the number of</w:t>
      </w:r>
      <w:r w:rsidR="00EE1BE1" w:rsidRPr="00C73932">
        <w:rPr>
          <w:rFonts w:cs="Arial"/>
          <w:bCs/>
        </w:rPr>
        <w:t xml:space="preserve"> justified </w:t>
      </w:r>
      <w:r w:rsidRPr="00C73932">
        <w:rPr>
          <w:rFonts w:cs="Arial"/>
          <w:bCs/>
        </w:rPr>
        <w:t xml:space="preserve">Service Provider Solution Complaints received through the </w:t>
      </w:r>
      <w:r w:rsidR="00C73932" w:rsidRPr="00C73932">
        <w:rPr>
          <w:rFonts w:cs="Arial"/>
          <w:bCs/>
        </w:rPr>
        <w:t>‘</w:t>
      </w:r>
      <w:r w:rsidRPr="00C73932">
        <w:rPr>
          <w:rFonts w:cs="Arial"/>
          <w:bCs/>
        </w:rPr>
        <w:t>Customer Contact Centre</w:t>
      </w:r>
      <w:r w:rsidR="00C73932" w:rsidRPr="00C73932">
        <w:rPr>
          <w:rFonts w:cs="Arial"/>
          <w:bCs/>
        </w:rPr>
        <w:t>’</w:t>
      </w:r>
      <w:r w:rsidRPr="009F118D">
        <w:rPr>
          <w:rFonts w:cs="Arial"/>
          <w:bCs/>
        </w:rPr>
        <w:t xml:space="preserve"> (CCC)</w:t>
      </w:r>
      <w:r w:rsidR="00CD6F55">
        <w:rPr>
          <w:rFonts w:cs="Arial"/>
          <w:bCs/>
        </w:rPr>
        <w:t>:</w:t>
      </w:r>
    </w:p>
    <w:p w14:paraId="4FCC1BE1" w14:textId="278735B6" w:rsidR="00B02ABC" w:rsidRPr="00837BE1" w:rsidRDefault="00CD6F55" w:rsidP="00B02ABC">
      <w:pPr>
        <w:pStyle w:val="Level1"/>
        <w:tabs>
          <w:tab w:val="clear" w:pos="851"/>
        </w:tabs>
        <w:ind w:left="0" w:firstLine="0"/>
        <w:rPr>
          <w:rFonts w:cs="Arial"/>
          <w:bCs/>
        </w:rPr>
      </w:pPr>
      <m:oMathPara>
        <m:oMath>
          <m:r>
            <w:rPr>
              <w:rFonts w:ascii="Cambria Math" w:hAnsi="Cambria Math" w:cs="Arial"/>
            </w:rPr>
            <m:t>Justified no. of Service Provider Solution Complaints= Total number of Service Provider Solution Complaints-Complaints not due to failure or omission from the Quality Plan</m:t>
          </m:r>
        </m:oMath>
      </m:oMathPara>
    </w:p>
    <w:p w14:paraId="2154FA4D" w14:textId="7071D258" w:rsidR="00CD6F55" w:rsidRPr="00837BE1" w:rsidRDefault="00CD6F55" w:rsidP="00CD6F55">
      <w:pPr>
        <w:pStyle w:val="Level2"/>
        <w:numPr>
          <w:ilvl w:val="1"/>
          <w:numId w:val="18"/>
        </w:numPr>
        <w:rPr>
          <w:rFonts w:cs="Arial"/>
          <w:b/>
        </w:rPr>
      </w:pPr>
      <w:r>
        <w:rPr>
          <w:rFonts w:cs="Arial"/>
          <w:bCs/>
        </w:rPr>
        <w:t xml:space="preserve">A justified Service Provider Solution Complaint is an issue raised via the CCC whereby information published to a Delivery Channel by the Service Provider was incorrect and </w:t>
      </w:r>
      <w:r w:rsidR="00216A05">
        <w:rPr>
          <w:rFonts w:cs="Arial"/>
          <w:bCs/>
        </w:rPr>
        <w:t xml:space="preserve">caused by a </w:t>
      </w:r>
      <w:r w:rsidR="00216A05" w:rsidRPr="00216A05">
        <w:rPr>
          <w:rFonts w:cs="Arial"/>
          <w:bCs/>
        </w:rPr>
        <w:t>failure or omission of the Service Provider to meet any requirement in Schedule 12</w:t>
      </w:r>
      <w:r w:rsidRPr="00216A05">
        <w:rPr>
          <w:rFonts w:cs="Arial"/>
          <w:bCs/>
        </w:rPr>
        <w:t xml:space="preserve"> </w:t>
      </w:r>
      <w:r w:rsidR="00216A05" w:rsidRPr="00216A05">
        <w:rPr>
          <w:rFonts w:cs="Arial"/>
          <w:bCs/>
        </w:rPr>
        <w:t>(</w:t>
      </w:r>
      <w:r w:rsidR="000C3842" w:rsidRPr="00216A05">
        <w:rPr>
          <w:rFonts w:cs="Arial"/>
          <w:bCs/>
        </w:rPr>
        <w:t>Quality Plan</w:t>
      </w:r>
      <w:r w:rsidR="00216A05" w:rsidRPr="00216A05">
        <w:rPr>
          <w:rFonts w:cs="Arial"/>
          <w:bCs/>
        </w:rPr>
        <w:t>)</w:t>
      </w:r>
      <w:r w:rsidR="002B40FD" w:rsidRPr="00216A05">
        <w:rPr>
          <w:rFonts w:cs="Arial"/>
          <w:bCs/>
        </w:rPr>
        <w:t>.</w:t>
      </w:r>
    </w:p>
    <w:p w14:paraId="645673AF" w14:textId="599F5F92" w:rsidR="00B02ABC" w:rsidRPr="009F118D" w:rsidRDefault="00B02ABC" w:rsidP="00B02ABC">
      <w:pPr>
        <w:pStyle w:val="Level2"/>
        <w:numPr>
          <w:ilvl w:val="1"/>
          <w:numId w:val="18"/>
        </w:numPr>
        <w:rPr>
          <w:rFonts w:cs="Arial"/>
          <w:b/>
        </w:rPr>
      </w:pPr>
      <w:r w:rsidRPr="009F118D">
        <w:rPr>
          <w:rFonts w:cs="Arial"/>
          <w:bCs/>
        </w:rPr>
        <w:t xml:space="preserve">For each unique </w:t>
      </w:r>
      <w:r>
        <w:rPr>
          <w:rFonts w:cs="Arial"/>
          <w:bCs/>
        </w:rPr>
        <w:t xml:space="preserve">Service Provider Solution </w:t>
      </w:r>
      <w:r w:rsidRPr="009F118D">
        <w:rPr>
          <w:rFonts w:cs="Arial"/>
          <w:bCs/>
        </w:rPr>
        <w:t>Complaint received</w:t>
      </w:r>
      <w:r w:rsidR="002B40FD">
        <w:rPr>
          <w:rFonts w:cs="Arial"/>
          <w:bCs/>
        </w:rPr>
        <w:t>,</w:t>
      </w:r>
      <w:r w:rsidRPr="009F118D">
        <w:rPr>
          <w:rFonts w:cs="Arial"/>
          <w:bCs/>
        </w:rPr>
        <w:t xml:space="preserve"> a record shall be kept </w:t>
      </w:r>
      <w:r w:rsidR="002B40FD">
        <w:rPr>
          <w:rFonts w:cs="Arial"/>
          <w:bCs/>
        </w:rPr>
        <w:t xml:space="preserve">by the Service Provider </w:t>
      </w:r>
      <w:r w:rsidRPr="009F118D">
        <w:rPr>
          <w:rFonts w:cs="Arial"/>
          <w:bCs/>
        </w:rPr>
        <w:t xml:space="preserve">in the </w:t>
      </w:r>
      <w:r>
        <w:rPr>
          <w:rFonts w:cs="Arial"/>
          <w:bCs/>
        </w:rPr>
        <w:t>Service Period</w:t>
      </w:r>
      <w:r w:rsidRPr="009F118D">
        <w:rPr>
          <w:rFonts w:cs="Arial"/>
          <w:bCs/>
        </w:rPr>
        <w:t>.</w:t>
      </w:r>
    </w:p>
    <w:p w14:paraId="0A14F596" w14:textId="123CFDA0" w:rsidR="00622F45" w:rsidRDefault="00622F45" w:rsidP="00611E3A">
      <w:pPr>
        <w:pStyle w:val="Level1"/>
        <w:numPr>
          <w:ilvl w:val="0"/>
          <w:numId w:val="18"/>
        </w:numPr>
        <w:rPr>
          <w:rFonts w:cs="Arial"/>
          <w:b/>
        </w:rPr>
      </w:pPr>
      <w:r>
        <w:rPr>
          <w:rFonts w:cs="Arial"/>
          <w:b/>
        </w:rPr>
        <w:t>PI</w:t>
      </w:r>
      <w:r w:rsidR="00D71E1F">
        <w:rPr>
          <w:rFonts w:cs="Arial"/>
          <w:b/>
        </w:rPr>
        <w:t>3</w:t>
      </w:r>
      <w:r w:rsidR="00FA4F88">
        <w:rPr>
          <w:rFonts w:cs="Arial"/>
          <w:b/>
        </w:rPr>
        <w:t>:</w:t>
      </w:r>
      <w:r w:rsidR="00187853" w:rsidRPr="00187853">
        <w:rPr>
          <w:rFonts w:cs="Arial"/>
          <w:b/>
        </w:rPr>
        <w:t xml:space="preserve"> </w:t>
      </w:r>
      <w:r w:rsidR="009A6FF9">
        <w:rPr>
          <w:rFonts w:cs="Arial"/>
          <w:b/>
        </w:rPr>
        <w:t>ACCURACY OF LOCATION TRANSLATIONS</w:t>
      </w:r>
    </w:p>
    <w:p w14:paraId="611E3962" w14:textId="114BB32E" w:rsidR="00011BEC" w:rsidRPr="00C150F3" w:rsidRDefault="00011BEC" w:rsidP="00611E3A">
      <w:pPr>
        <w:pStyle w:val="Level2"/>
        <w:numPr>
          <w:ilvl w:val="1"/>
          <w:numId w:val="18"/>
        </w:numPr>
        <w:rPr>
          <w:rFonts w:cs="Arial"/>
          <w:bCs/>
        </w:rPr>
      </w:pPr>
      <w:r w:rsidRPr="00011BEC">
        <w:rPr>
          <w:rFonts w:cs="Arial"/>
          <w:bCs/>
        </w:rPr>
        <w:t xml:space="preserve">This </w:t>
      </w:r>
      <w:r w:rsidR="00515AFE">
        <w:rPr>
          <w:rFonts w:cs="Arial"/>
          <w:bCs/>
        </w:rPr>
        <w:t>PI</w:t>
      </w:r>
      <w:r w:rsidRPr="00011BEC">
        <w:rPr>
          <w:rFonts w:cs="Arial"/>
          <w:bCs/>
        </w:rPr>
        <w:t xml:space="preserve"> </w:t>
      </w:r>
      <w:r w:rsidR="003952EC">
        <w:rPr>
          <w:rFonts w:cs="Arial"/>
          <w:bCs/>
        </w:rPr>
        <w:t>is calculated as</w:t>
      </w:r>
      <w:r w:rsidRPr="00011BEC">
        <w:rPr>
          <w:rFonts w:cs="Arial"/>
          <w:bCs/>
        </w:rPr>
        <w:t xml:space="preserve"> the number of </w:t>
      </w:r>
      <w:r w:rsidRPr="00C150F3">
        <w:rPr>
          <w:rFonts w:cs="Arial"/>
          <w:bCs/>
        </w:rPr>
        <w:t xml:space="preserve">Roadwork Events </w:t>
      </w:r>
      <w:r w:rsidR="004E047D" w:rsidRPr="00C150F3">
        <w:rPr>
          <w:rFonts w:cs="Arial"/>
          <w:bCs/>
        </w:rPr>
        <w:t xml:space="preserve">from </w:t>
      </w:r>
      <w:r w:rsidRPr="00C150F3">
        <w:rPr>
          <w:rFonts w:cs="Arial"/>
          <w:bCs/>
        </w:rPr>
        <w:t xml:space="preserve">NOMS and </w:t>
      </w:r>
      <w:r w:rsidR="004E047D" w:rsidRPr="00C150F3">
        <w:rPr>
          <w:rFonts w:cs="Arial"/>
          <w:bCs/>
        </w:rPr>
        <w:t>Unplanned</w:t>
      </w:r>
      <w:r w:rsidRPr="00C150F3">
        <w:rPr>
          <w:rFonts w:cs="Arial"/>
          <w:bCs/>
        </w:rPr>
        <w:t xml:space="preserve"> Events </w:t>
      </w:r>
      <w:r w:rsidR="004E047D" w:rsidRPr="00C150F3">
        <w:rPr>
          <w:rFonts w:cs="Arial"/>
          <w:bCs/>
        </w:rPr>
        <w:t xml:space="preserve">from </w:t>
      </w:r>
      <w:r w:rsidRPr="00C150F3">
        <w:rPr>
          <w:rFonts w:cs="Arial"/>
          <w:bCs/>
        </w:rPr>
        <w:t>CHARM that cannot be systematically translated to an NTIS Network Model location without manual intervention</w:t>
      </w:r>
      <w:r w:rsidR="003952EC" w:rsidRPr="00C150F3">
        <w:rPr>
          <w:rFonts w:cs="Arial"/>
          <w:bCs/>
        </w:rPr>
        <w:t>:</w:t>
      </w:r>
    </w:p>
    <w:p w14:paraId="0CAEF865" w14:textId="20286F55" w:rsidR="003952EC" w:rsidRPr="003952EC" w:rsidRDefault="003952EC" w:rsidP="003952EC">
      <w:pPr>
        <w:pStyle w:val="Level1"/>
        <w:tabs>
          <w:tab w:val="clear" w:pos="851"/>
        </w:tabs>
        <w:ind w:left="0" w:firstLine="0"/>
        <w:rPr>
          <w:rFonts w:cs="Arial"/>
          <w:bCs/>
        </w:rPr>
      </w:pPr>
      <m:oMathPara>
        <m:oMath>
          <m:r>
            <w:rPr>
              <w:rFonts w:ascii="Cambria Math" w:hAnsi="Cambria Math" w:cs="Arial"/>
            </w:rPr>
            <m:t>Translation Accuracy=</m:t>
          </m:r>
          <m:d>
            <m:dPr>
              <m:ctrlPr>
                <w:rPr>
                  <w:rFonts w:ascii="Cambria Math" w:hAnsi="Cambria Math" w:cs="Arial"/>
                  <w:bCs/>
                  <w:i/>
                  <w:iCs/>
                </w:rPr>
              </m:ctrlPr>
            </m:dPr>
            <m:e>
              <m:d>
                <m:dPr>
                  <m:ctrlPr>
                    <w:rPr>
                      <w:rFonts w:ascii="Cambria Math" w:hAnsi="Cambria Math" w:cs="Arial"/>
                      <w:bCs/>
                      <w:i/>
                      <w:iCs/>
                    </w:rPr>
                  </m:ctrlPr>
                </m:dPr>
                <m:e>
                  <m:f>
                    <m:fPr>
                      <m:ctrlPr>
                        <w:rPr>
                          <w:rFonts w:ascii="Cambria Math" w:hAnsi="Cambria Math" w:cs="Arial"/>
                          <w:bCs/>
                          <w:i/>
                          <w:iCs/>
                        </w:rPr>
                      </m:ctrlPr>
                    </m:fPr>
                    <m:num>
                      <m:r>
                        <w:rPr>
                          <w:rFonts w:ascii="Cambria Math" w:hAnsi="Cambria Math" w:cs="Arial"/>
                        </w:rPr>
                        <m:t>Number of successfully translated Roadwork Events in Service Period</m:t>
                      </m:r>
                    </m:num>
                    <m:den>
                      <m:r>
                        <w:rPr>
                          <w:rFonts w:ascii="Cambria Math" w:hAnsi="Cambria Math" w:cs="Arial"/>
                        </w:rPr>
                        <m:t>Total number of Roadwork Events within Service Period</m:t>
                      </m:r>
                    </m:den>
                  </m:f>
                </m:e>
              </m:d>
              <m:r>
                <m:rPr>
                  <m:sty m:val="p"/>
                </m:rPr>
                <w:rPr>
                  <w:rFonts w:ascii="Cambria Math" w:hAnsi="Cambria Math" w:cs="Arial"/>
                </w:rPr>
                <m:t>+</m:t>
              </m:r>
              <m:d>
                <m:dPr>
                  <m:ctrlPr>
                    <w:rPr>
                      <w:rFonts w:ascii="Cambria Math" w:hAnsi="Cambria Math" w:cs="Arial"/>
                      <w:bCs/>
                    </w:rPr>
                  </m:ctrlPr>
                </m:dPr>
                <m:e>
                  <m:f>
                    <m:fPr>
                      <m:ctrlPr>
                        <w:rPr>
                          <w:rFonts w:ascii="Cambria Math" w:hAnsi="Cambria Math" w:cs="Arial"/>
                          <w:bCs/>
                        </w:rPr>
                      </m:ctrlPr>
                    </m:fPr>
                    <m:num>
                      <m:r>
                        <w:rPr>
                          <w:rFonts w:ascii="Cambria Math" w:hAnsi="Cambria Math" w:cs="Arial"/>
                        </w:rPr>
                        <m:t>Number of successfully translated Unplanned Events in Service Period</m:t>
                      </m:r>
                    </m:num>
                    <m:den>
                      <m:r>
                        <w:rPr>
                          <w:rFonts w:ascii="Cambria Math" w:hAnsi="Cambria Math" w:cs="Arial"/>
                        </w:rPr>
                        <m:t>Total number of Unplanned Events within Service Period</m:t>
                      </m:r>
                    </m:den>
                  </m:f>
                </m:e>
              </m:d>
              <m:ctrlPr>
                <w:rPr>
                  <w:rFonts w:ascii="Cambria Math" w:hAnsi="Cambria Math" w:cs="Arial"/>
                  <w:bCs/>
                </w:rPr>
              </m:ctrlPr>
            </m:e>
          </m:d>
          <m:r>
            <m:rPr>
              <m:sty m:val="p"/>
            </m:rPr>
            <w:rPr>
              <w:rFonts w:ascii="Cambria Math" w:hAnsi="Cambria Math" w:cs="Arial"/>
            </w:rPr>
            <m:t>×50</m:t>
          </m:r>
        </m:oMath>
      </m:oMathPara>
    </w:p>
    <w:p w14:paraId="5F8C3FCA" w14:textId="77777777" w:rsidR="00011BEC" w:rsidRDefault="00011BEC" w:rsidP="00611E3A">
      <w:pPr>
        <w:pStyle w:val="Level2"/>
        <w:numPr>
          <w:ilvl w:val="1"/>
          <w:numId w:val="18"/>
        </w:numPr>
        <w:rPr>
          <w:rFonts w:cs="Arial"/>
          <w:bCs/>
        </w:rPr>
      </w:pPr>
      <w:r w:rsidRPr="00011BEC">
        <w:rPr>
          <w:rFonts w:cs="Arial"/>
          <w:bCs/>
        </w:rPr>
        <w:t xml:space="preserve">Successfully mapped </w:t>
      </w:r>
      <w:r w:rsidR="004E047D">
        <w:rPr>
          <w:rFonts w:cs="Arial"/>
          <w:bCs/>
        </w:rPr>
        <w:t>Unplanned</w:t>
      </w:r>
      <w:r w:rsidRPr="00011BEC">
        <w:rPr>
          <w:rFonts w:cs="Arial"/>
          <w:bCs/>
        </w:rPr>
        <w:t xml:space="preserve"> Events will be mapped to nearest road section as well as the correct road and carriageway</w:t>
      </w:r>
      <w:r>
        <w:rPr>
          <w:rFonts w:cs="Arial"/>
          <w:bCs/>
        </w:rPr>
        <w:t>.</w:t>
      </w:r>
    </w:p>
    <w:p w14:paraId="1405ADEF" w14:textId="54590C5A" w:rsidR="0035211D" w:rsidRPr="00011BEC" w:rsidRDefault="00171463" w:rsidP="0035211D">
      <w:pPr>
        <w:pStyle w:val="Level2"/>
        <w:numPr>
          <w:ilvl w:val="1"/>
          <w:numId w:val="18"/>
        </w:numPr>
        <w:rPr>
          <w:rFonts w:cs="Arial"/>
          <w:bCs/>
        </w:rPr>
      </w:pPr>
      <w:r>
        <w:rPr>
          <w:rFonts w:cs="Arial"/>
          <w:bCs/>
        </w:rPr>
        <w:t xml:space="preserve">Events that cannot be </w:t>
      </w:r>
      <w:r w:rsidR="00234401">
        <w:rPr>
          <w:rFonts w:cs="Arial"/>
          <w:bCs/>
        </w:rPr>
        <w:t>t</w:t>
      </w:r>
      <w:r w:rsidR="00975113">
        <w:rPr>
          <w:rFonts w:cs="Arial"/>
          <w:bCs/>
        </w:rPr>
        <w:t xml:space="preserve">ranslated </w:t>
      </w:r>
      <w:r w:rsidR="00234401">
        <w:rPr>
          <w:rFonts w:cs="Arial"/>
          <w:bCs/>
        </w:rPr>
        <w:t xml:space="preserve">to an NTIS Network Model location without manual intervention </w:t>
      </w:r>
      <w:r w:rsidR="00975113">
        <w:rPr>
          <w:rFonts w:cs="Arial"/>
          <w:bCs/>
        </w:rPr>
        <w:t>due to missing</w:t>
      </w:r>
      <w:r w:rsidR="0005743E">
        <w:rPr>
          <w:rFonts w:cs="Arial"/>
          <w:bCs/>
        </w:rPr>
        <w:t xml:space="preserve"> </w:t>
      </w:r>
      <w:r w:rsidR="003B2A75">
        <w:rPr>
          <w:rFonts w:cs="Arial"/>
          <w:bCs/>
        </w:rPr>
        <w:t xml:space="preserve">location </w:t>
      </w:r>
      <w:r w:rsidR="0005743E">
        <w:rPr>
          <w:rFonts w:cs="Arial"/>
          <w:bCs/>
        </w:rPr>
        <w:t xml:space="preserve">information </w:t>
      </w:r>
      <w:r w:rsidR="003B2A75">
        <w:rPr>
          <w:rFonts w:cs="Arial"/>
          <w:bCs/>
        </w:rPr>
        <w:t>provided</w:t>
      </w:r>
      <w:r>
        <w:rPr>
          <w:rFonts w:cs="Arial"/>
          <w:bCs/>
        </w:rPr>
        <w:t xml:space="preserve"> by</w:t>
      </w:r>
      <w:r w:rsidR="0005743E">
        <w:rPr>
          <w:rFonts w:cs="Arial"/>
          <w:bCs/>
        </w:rPr>
        <w:t xml:space="preserve"> </w:t>
      </w:r>
      <w:r w:rsidR="0035211D">
        <w:rPr>
          <w:rFonts w:cs="Arial"/>
          <w:bCs/>
        </w:rPr>
        <w:t>source systems shall be excluded from the calculation.</w:t>
      </w:r>
    </w:p>
    <w:p w14:paraId="43335F75" w14:textId="789E5017" w:rsidR="00011BEC" w:rsidRPr="00A235CF" w:rsidRDefault="00011BEC" w:rsidP="00611E3A">
      <w:pPr>
        <w:pStyle w:val="Level2"/>
        <w:numPr>
          <w:ilvl w:val="1"/>
          <w:numId w:val="18"/>
        </w:numPr>
        <w:rPr>
          <w:rFonts w:cs="Arial"/>
          <w:b/>
        </w:rPr>
      </w:pPr>
      <w:r w:rsidRPr="00011BEC">
        <w:rPr>
          <w:rFonts w:cs="Arial"/>
          <w:bCs/>
        </w:rPr>
        <w:t xml:space="preserve">Published accuracy of translations shall be </w:t>
      </w:r>
      <w:r w:rsidR="00D02ACA">
        <w:rPr>
          <w:rFonts w:cs="Arial"/>
          <w:bCs/>
        </w:rPr>
        <w:t xml:space="preserve">reported </w:t>
      </w:r>
      <w:r w:rsidRPr="00011BEC">
        <w:rPr>
          <w:rFonts w:cs="Arial"/>
          <w:bCs/>
        </w:rPr>
        <w:t xml:space="preserve">by </w:t>
      </w:r>
      <w:r w:rsidR="005A5EF4">
        <w:rPr>
          <w:rFonts w:cs="Arial"/>
          <w:bCs/>
        </w:rPr>
        <w:t>industry standard automated system performance reports</w:t>
      </w:r>
      <w:r w:rsidRPr="00011BEC">
        <w:rPr>
          <w:rFonts w:cs="Arial"/>
          <w:bCs/>
        </w:rPr>
        <w:t>, such reports to be generated by the Service Provider and (where required by the Customer Relationship Manager) provided to the Customer.</w:t>
      </w:r>
    </w:p>
    <w:p w14:paraId="4263D98A" w14:textId="5778A475" w:rsidR="005A4A96" w:rsidRPr="005A4A96" w:rsidRDefault="005A4A96" w:rsidP="005A4A96">
      <w:pPr>
        <w:pStyle w:val="Level2"/>
        <w:numPr>
          <w:ilvl w:val="1"/>
          <w:numId w:val="18"/>
        </w:numPr>
        <w:rPr>
          <w:rFonts w:cs="Arial"/>
          <w:bCs/>
        </w:rPr>
      </w:pPr>
      <w:r w:rsidRPr="00C150F3">
        <w:rPr>
          <w:rFonts w:cs="Arial"/>
          <w:bCs/>
        </w:rPr>
        <w:t xml:space="preserve">The calculation shall </w:t>
      </w:r>
      <w:r w:rsidR="00234401" w:rsidRPr="00C150F3">
        <w:rPr>
          <w:rFonts w:cs="Arial"/>
          <w:bCs/>
        </w:rPr>
        <w:t xml:space="preserve">only apply in respect of </w:t>
      </w:r>
      <w:r w:rsidRPr="00C150F3">
        <w:rPr>
          <w:rFonts w:cs="Arial"/>
          <w:bCs/>
        </w:rPr>
        <w:t>all Validated Roadwork</w:t>
      </w:r>
      <w:r w:rsidR="00C150F3" w:rsidRPr="00C150F3">
        <w:rPr>
          <w:rFonts w:cs="Arial"/>
          <w:bCs/>
        </w:rPr>
        <w:t xml:space="preserve"> Event</w:t>
      </w:r>
      <w:r w:rsidRPr="00C150F3">
        <w:rPr>
          <w:rFonts w:cs="Arial"/>
          <w:bCs/>
        </w:rPr>
        <w:t>s and Unplanned Events</w:t>
      </w:r>
      <w:r w:rsidRPr="00F50636">
        <w:rPr>
          <w:rFonts w:cs="Arial"/>
          <w:bCs/>
        </w:rPr>
        <w:t xml:space="preserve"> </w:t>
      </w:r>
      <w:r>
        <w:rPr>
          <w:rFonts w:cs="Arial"/>
          <w:bCs/>
        </w:rPr>
        <w:t>Published</w:t>
      </w:r>
      <w:r w:rsidRPr="00F50636">
        <w:rPr>
          <w:rFonts w:cs="Arial"/>
          <w:bCs/>
        </w:rPr>
        <w:t xml:space="preserve"> </w:t>
      </w:r>
      <w:r>
        <w:rPr>
          <w:rFonts w:cs="Arial"/>
          <w:bCs/>
        </w:rPr>
        <w:t>in the Service Period.</w:t>
      </w:r>
      <w:r w:rsidRPr="00F50636">
        <w:rPr>
          <w:rFonts w:cs="Arial"/>
          <w:bCs/>
        </w:rPr>
        <w:t xml:space="preserve"> </w:t>
      </w:r>
    </w:p>
    <w:p w14:paraId="091133AE" w14:textId="055D3D49" w:rsidR="00FA4F88" w:rsidRDefault="00FA4F88" w:rsidP="00611E3A">
      <w:pPr>
        <w:pStyle w:val="Level1"/>
        <w:numPr>
          <w:ilvl w:val="0"/>
          <w:numId w:val="18"/>
        </w:numPr>
        <w:rPr>
          <w:rFonts w:cs="Arial"/>
          <w:b/>
        </w:rPr>
      </w:pPr>
      <w:r>
        <w:rPr>
          <w:rFonts w:cs="Arial"/>
          <w:b/>
        </w:rPr>
        <w:t>PI</w:t>
      </w:r>
      <w:r w:rsidR="00D71E1F">
        <w:rPr>
          <w:rFonts w:cs="Arial"/>
          <w:b/>
        </w:rPr>
        <w:t>4</w:t>
      </w:r>
      <w:r>
        <w:rPr>
          <w:rFonts w:cs="Arial"/>
          <w:b/>
        </w:rPr>
        <w:t>:</w:t>
      </w:r>
      <w:r w:rsidR="00187853">
        <w:rPr>
          <w:rFonts w:cs="Arial"/>
          <w:b/>
        </w:rPr>
        <w:t xml:space="preserve"> CONSISTENCY OF </w:t>
      </w:r>
      <w:r w:rsidR="00C36F69">
        <w:rPr>
          <w:rFonts w:cs="Arial"/>
          <w:b/>
        </w:rPr>
        <w:t>LOCATION</w:t>
      </w:r>
      <w:r w:rsidR="00187853">
        <w:rPr>
          <w:rFonts w:cs="Arial"/>
          <w:b/>
        </w:rPr>
        <w:t xml:space="preserve"> TRANSLATIONS</w:t>
      </w:r>
    </w:p>
    <w:p w14:paraId="1EDB5720" w14:textId="4A49F405" w:rsidR="003952EC" w:rsidRDefault="00A235CF" w:rsidP="003952EC">
      <w:pPr>
        <w:pStyle w:val="Level2"/>
        <w:numPr>
          <w:ilvl w:val="1"/>
          <w:numId w:val="18"/>
        </w:numPr>
        <w:rPr>
          <w:rFonts w:cs="Arial"/>
          <w:bCs/>
        </w:rPr>
      </w:pPr>
      <w:r w:rsidRPr="00A235CF">
        <w:rPr>
          <w:rFonts w:cs="Arial"/>
          <w:bCs/>
        </w:rPr>
        <w:lastRenderedPageBreak/>
        <w:t xml:space="preserve">This </w:t>
      </w:r>
      <w:r w:rsidR="00515AFE">
        <w:rPr>
          <w:rFonts w:cs="Arial"/>
          <w:bCs/>
        </w:rPr>
        <w:t>PI</w:t>
      </w:r>
      <w:r w:rsidRPr="00A235CF">
        <w:rPr>
          <w:rFonts w:cs="Arial"/>
          <w:bCs/>
        </w:rPr>
        <w:t xml:space="preserve"> </w:t>
      </w:r>
      <w:r w:rsidR="003952EC">
        <w:rPr>
          <w:rFonts w:cs="Arial"/>
          <w:bCs/>
        </w:rPr>
        <w:t>is calculated as</w:t>
      </w:r>
      <w:r w:rsidRPr="00A235CF">
        <w:rPr>
          <w:rFonts w:cs="Arial"/>
          <w:bCs/>
        </w:rPr>
        <w:t xml:space="preserve"> </w:t>
      </w:r>
      <w:r w:rsidRPr="00C150F3">
        <w:rPr>
          <w:rFonts w:cs="Arial"/>
          <w:bCs/>
        </w:rPr>
        <w:t xml:space="preserve">the congruency of the relationship between the NTIS </w:t>
      </w:r>
      <w:r w:rsidR="001F03AB" w:rsidRPr="00C150F3">
        <w:rPr>
          <w:rFonts w:cs="Arial"/>
          <w:bCs/>
        </w:rPr>
        <w:t>N</w:t>
      </w:r>
      <w:r w:rsidRPr="00C150F3">
        <w:rPr>
          <w:rFonts w:cs="Arial"/>
          <w:bCs/>
        </w:rPr>
        <w:t xml:space="preserve">etwork </w:t>
      </w:r>
      <w:r w:rsidR="001F03AB" w:rsidRPr="00C150F3">
        <w:rPr>
          <w:rFonts w:cs="Arial"/>
          <w:bCs/>
        </w:rPr>
        <w:t>M</w:t>
      </w:r>
      <w:r w:rsidRPr="00C150F3">
        <w:rPr>
          <w:rFonts w:cs="Arial"/>
          <w:bCs/>
        </w:rPr>
        <w:t xml:space="preserve">odel and </w:t>
      </w:r>
      <w:r w:rsidR="004F4DB6" w:rsidRPr="00C150F3">
        <w:rPr>
          <w:rFonts w:cs="Arial"/>
          <w:bCs/>
        </w:rPr>
        <w:t>the Customer S</w:t>
      </w:r>
      <w:r w:rsidR="00A95A4B" w:rsidRPr="00C150F3">
        <w:rPr>
          <w:rFonts w:cs="Arial"/>
          <w:bCs/>
        </w:rPr>
        <w:t>ystem</w:t>
      </w:r>
      <w:r w:rsidRPr="00C150F3">
        <w:rPr>
          <w:rFonts w:cs="Arial"/>
          <w:bCs/>
        </w:rPr>
        <w:t xml:space="preserve"> </w:t>
      </w:r>
      <w:r w:rsidR="004F4DB6" w:rsidRPr="00C150F3">
        <w:rPr>
          <w:rFonts w:cs="Arial"/>
          <w:bCs/>
        </w:rPr>
        <w:t xml:space="preserve">data </w:t>
      </w:r>
      <w:r w:rsidRPr="00C150F3">
        <w:rPr>
          <w:rFonts w:cs="Arial"/>
          <w:bCs/>
        </w:rPr>
        <w:t>model utilised to describe the</w:t>
      </w:r>
      <w:r w:rsidR="00C07343" w:rsidRPr="00C150F3">
        <w:rPr>
          <w:rFonts w:cs="Arial"/>
          <w:bCs/>
        </w:rPr>
        <w:t xml:space="preserve"> location of</w:t>
      </w:r>
      <w:r w:rsidRPr="00C150F3">
        <w:rPr>
          <w:rFonts w:cs="Arial"/>
          <w:bCs/>
        </w:rPr>
        <w:t xml:space="preserve"> Roadworks Events</w:t>
      </w:r>
      <w:r w:rsidR="003952EC" w:rsidRPr="00C150F3">
        <w:rPr>
          <w:rFonts w:cs="Arial"/>
          <w:bCs/>
        </w:rPr>
        <w:t>:</w:t>
      </w:r>
    </w:p>
    <w:p w14:paraId="75462114" w14:textId="04BC79FA" w:rsidR="003952EC" w:rsidRPr="003952EC" w:rsidRDefault="003952EC" w:rsidP="003952EC">
      <w:pPr>
        <w:pStyle w:val="Level1"/>
        <w:tabs>
          <w:tab w:val="clear" w:pos="851"/>
        </w:tabs>
        <w:ind w:left="0" w:firstLine="0"/>
        <w:rPr>
          <w:rFonts w:cs="Arial"/>
          <w:bCs/>
        </w:rPr>
      </w:pPr>
      <m:oMathPara>
        <m:oMath>
          <m:r>
            <w:rPr>
              <w:rFonts w:ascii="Cambria Math" w:hAnsi="Cambria Math" w:cs="Arial"/>
            </w:rPr>
            <m:t>Translation Relationship Consistency=</m:t>
          </m:r>
          <m:d>
            <m:dPr>
              <m:ctrlPr>
                <w:rPr>
                  <w:rFonts w:ascii="Cambria Math" w:hAnsi="Cambria Math" w:cs="Arial"/>
                  <w:bCs/>
                  <w:i/>
                  <w:iCs/>
                </w:rPr>
              </m:ctrlPr>
            </m:dPr>
            <m:e>
              <m:d>
                <m:dPr>
                  <m:ctrlPr>
                    <w:rPr>
                      <w:rFonts w:ascii="Cambria Math" w:hAnsi="Cambria Math" w:cs="Arial"/>
                      <w:bCs/>
                      <w:i/>
                      <w:iCs/>
                    </w:rPr>
                  </m:ctrlPr>
                </m:dPr>
                <m:e>
                  <m:f>
                    <m:fPr>
                      <m:ctrlPr>
                        <w:rPr>
                          <w:rFonts w:ascii="Cambria Math" w:hAnsi="Cambria Math" w:cs="Arial"/>
                          <w:bCs/>
                          <w:i/>
                          <w:iCs/>
                        </w:rPr>
                      </m:ctrlPr>
                    </m:fPr>
                    <m:num>
                      <m:r>
                        <w:rPr>
                          <w:rFonts w:ascii="Cambria Math" w:hAnsi="Cambria Math" w:cs="Arial"/>
                        </w:rPr>
                        <m:t>congruent NTIS Links ×time</m:t>
                      </m:r>
                    </m:num>
                    <m:den>
                      <m:r>
                        <w:rPr>
                          <w:rFonts w:ascii="Cambria Math" w:hAnsi="Cambria Math" w:cs="Arial"/>
                        </w:rPr>
                        <m:t>total NTIS Links ×time</m:t>
                      </m:r>
                    </m:den>
                  </m:f>
                </m:e>
              </m:d>
              <m:r>
                <w:rPr>
                  <w:rFonts w:ascii="Cambria Math" w:hAnsi="Cambria Math" w:cs="Arial"/>
                </w:rPr>
                <m:t>+</m:t>
              </m:r>
              <m:d>
                <m:dPr>
                  <m:ctrlPr>
                    <w:rPr>
                      <w:rFonts w:ascii="Cambria Math" w:hAnsi="Cambria Math" w:cs="Arial"/>
                      <w:bCs/>
                      <w:i/>
                      <w:iCs/>
                    </w:rPr>
                  </m:ctrlPr>
                </m:dPr>
                <m:e>
                  <m:f>
                    <m:fPr>
                      <m:ctrlPr>
                        <w:rPr>
                          <w:rFonts w:ascii="Cambria Math" w:hAnsi="Cambria Math" w:cs="Arial"/>
                          <w:bCs/>
                          <w:i/>
                          <w:iCs/>
                        </w:rPr>
                      </m:ctrlPr>
                    </m:fPr>
                    <m:num>
                      <m:r>
                        <w:rPr>
                          <w:rFonts w:ascii="Cambria Math" w:hAnsi="Cambria Math" w:cs="Arial"/>
                        </w:rPr>
                        <m:t>congruent Roadwork Events model Links ×time</m:t>
                      </m:r>
                    </m:num>
                    <m:den>
                      <m:r>
                        <w:rPr>
                          <w:rFonts w:ascii="Cambria Math" w:hAnsi="Cambria Math" w:cs="Arial"/>
                        </w:rPr>
                        <m:t>Roadwork Events model Links ×time</m:t>
                      </m:r>
                    </m:den>
                  </m:f>
                </m:e>
              </m:d>
            </m:e>
          </m:d>
          <m:r>
            <w:rPr>
              <w:rFonts w:ascii="Cambria Math" w:hAnsi="Cambria Math" w:cs="Arial"/>
            </w:rPr>
            <m:t>×50</m:t>
          </m:r>
        </m:oMath>
      </m:oMathPara>
    </w:p>
    <w:p w14:paraId="16E8F4B3" w14:textId="275ED2A0" w:rsidR="00A235CF" w:rsidRPr="00E4113D" w:rsidRDefault="003952EC" w:rsidP="00E4113D">
      <w:pPr>
        <w:pStyle w:val="Level2"/>
        <w:numPr>
          <w:ilvl w:val="1"/>
          <w:numId w:val="18"/>
        </w:numPr>
        <w:rPr>
          <w:rFonts w:cs="Arial"/>
          <w:bCs/>
        </w:rPr>
      </w:pPr>
      <w:r w:rsidRPr="00E4113D">
        <w:rPr>
          <w:rFonts w:cs="Arial"/>
          <w:bCs/>
        </w:rPr>
        <w:t>For these purposes</w:t>
      </w:r>
      <w:r w:rsidR="00E4113D" w:rsidRPr="00E4113D">
        <w:rPr>
          <w:rFonts w:cs="Arial"/>
          <w:bCs/>
        </w:rPr>
        <w:t xml:space="preserve">, </w:t>
      </w:r>
      <w:r w:rsidRPr="00E4113D">
        <w:rPr>
          <w:rFonts w:cs="Arial"/>
          <w:bCs/>
        </w:rPr>
        <w:t>an NTIS</w:t>
      </w:r>
      <w:r w:rsidR="00A235CF" w:rsidRPr="00E4113D">
        <w:rPr>
          <w:rFonts w:cs="Arial"/>
          <w:bCs/>
        </w:rPr>
        <w:t xml:space="preserve"> </w:t>
      </w:r>
      <w:r w:rsidR="00E4113D">
        <w:rPr>
          <w:rFonts w:cs="Arial"/>
          <w:bCs/>
        </w:rPr>
        <w:t>L</w:t>
      </w:r>
      <w:r w:rsidR="00A235CF" w:rsidRPr="00E4113D">
        <w:rPr>
          <w:rFonts w:cs="Arial"/>
          <w:bCs/>
        </w:rPr>
        <w:t xml:space="preserve">ink </w:t>
      </w:r>
      <w:r w:rsidR="00E4113D" w:rsidRPr="00E4113D">
        <w:rPr>
          <w:rFonts w:cs="Arial"/>
          <w:bCs/>
        </w:rPr>
        <w:t xml:space="preserve">or Roadwork Event </w:t>
      </w:r>
      <w:r w:rsidR="00E4113D">
        <w:rPr>
          <w:rFonts w:cs="Arial"/>
          <w:bCs/>
        </w:rPr>
        <w:t xml:space="preserve">Link </w:t>
      </w:r>
      <w:r w:rsidR="00E4113D" w:rsidRPr="00E4113D">
        <w:rPr>
          <w:rFonts w:cs="Arial"/>
          <w:bCs/>
        </w:rPr>
        <w:t xml:space="preserve">(as applicable) </w:t>
      </w:r>
      <w:r w:rsidR="00A235CF" w:rsidRPr="00E4113D">
        <w:rPr>
          <w:rFonts w:cs="Arial"/>
          <w:bCs/>
        </w:rPr>
        <w:t xml:space="preserve">is to be considered congruent if it has at least 90% of its length </w:t>
      </w:r>
      <w:r w:rsidR="00E3664F" w:rsidRPr="00E4113D">
        <w:rPr>
          <w:rFonts w:cs="Arial"/>
          <w:bCs/>
        </w:rPr>
        <w:t xml:space="preserve">correctly </w:t>
      </w:r>
      <w:r w:rsidR="00A235CF" w:rsidRPr="00E4113D">
        <w:rPr>
          <w:rFonts w:cs="Arial"/>
          <w:bCs/>
        </w:rPr>
        <w:t xml:space="preserve">mapped against the sum of attributed linear referenced lengths from the </w:t>
      </w:r>
      <w:r w:rsidR="004F4DB6" w:rsidRPr="00E4113D">
        <w:rPr>
          <w:rFonts w:cs="Arial"/>
          <w:bCs/>
        </w:rPr>
        <w:t>Customer</w:t>
      </w:r>
      <w:r w:rsidR="00087008" w:rsidRPr="00E4113D">
        <w:rPr>
          <w:rFonts w:cs="Arial"/>
          <w:bCs/>
        </w:rPr>
        <w:t xml:space="preserve"> </w:t>
      </w:r>
      <w:r w:rsidR="00D661AE" w:rsidRPr="00E4113D">
        <w:rPr>
          <w:rFonts w:cs="Arial"/>
          <w:bCs/>
        </w:rPr>
        <w:t>System</w:t>
      </w:r>
      <w:r w:rsidR="00087008" w:rsidRPr="00E4113D">
        <w:rPr>
          <w:rFonts w:cs="Arial"/>
          <w:bCs/>
        </w:rPr>
        <w:t xml:space="preserve"> </w:t>
      </w:r>
      <w:r w:rsidR="00F727F2" w:rsidRPr="00E4113D">
        <w:rPr>
          <w:rFonts w:cs="Arial"/>
          <w:bCs/>
        </w:rPr>
        <w:t xml:space="preserve">linear reference </w:t>
      </w:r>
      <w:r w:rsidR="00087008" w:rsidRPr="00E4113D">
        <w:rPr>
          <w:rFonts w:cs="Arial"/>
          <w:bCs/>
        </w:rPr>
        <w:t>data model</w:t>
      </w:r>
      <w:r w:rsidR="00D661AE" w:rsidRPr="00E4113D">
        <w:rPr>
          <w:rFonts w:cs="Arial"/>
          <w:bCs/>
        </w:rPr>
        <w:t xml:space="preserve">, </w:t>
      </w:r>
      <w:r w:rsidR="00FD7C74" w:rsidRPr="00E4113D">
        <w:rPr>
          <w:rFonts w:cs="Arial"/>
          <w:bCs/>
        </w:rPr>
        <w:t>where:</w:t>
      </w:r>
      <w:r w:rsidR="00A235CF" w:rsidRPr="00E4113D">
        <w:rPr>
          <w:rFonts w:cs="Arial"/>
          <w:bCs/>
        </w:rPr>
        <w:t xml:space="preserve"> </w:t>
      </w:r>
    </w:p>
    <w:p w14:paraId="02003898" w14:textId="691BD5DD" w:rsidR="00A235CF" w:rsidRPr="003952EC" w:rsidRDefault="00A235CF" w:rsidP="00E4113D">
      <w:pPr>
        <w:pStyle w:val="Level3"/>
        <w:numPr>
          <w:ilvl w:val="2"/>
          <w:numId w:val="18"/>
        </w:numPr>
        <w:tabs>
          <w:tab w:val="left" w:pos="3119"/>
        </w:tabs>
        <w:rPr>
          <w:rFonts w:cs="Arial"/>
          <w:bCs/>
        </w:rPr>
      </w:pPr>
      <w:r w:rsidRPr="003952EC">
        <w:rPr>
          <w:rFonts w:cs="Arial"/>
          <w:bCs/>
        </w:rPr>
        <w:t>matched road sections must have a corresponding road name and type unless exceptions are agreed</w:t>
      </w:r>
      <w:r w:rsidR="003952EC">
        <w:rPr>
          <w:rFonts w:cs="Arial"/>
          <w:bCs/>
        </w:rPr>
        <w:t>;</w:t>
      </w:r>
    </w:p>
    <w:p w14:paraId="5D87D038" w14:textId="72AA76E7" w:rsidR="00A235CF" w:rsidRPr="003952EC" w:rsidRDefault="00A235CF" w:rsidP="00E4113D">
      <w:pPr>
        <w:pStyle w:val="Level3"/>
        <w:numPr>
          <w:ilvl w:val="2"/>
          <w:numId w:val="18"/>
        </w:numPr>
        <w:rPr>
          <w:rFonts w:cs="Arial"/>
          <w:bCs/>
        </w:rPr>
      </w:pPr>
      <w:r w:rsidRPr="003952EC">
        <w:rPr>
          <w:rFonts w:cs="Arial"/>
          <w:bCs/>
        </w:rPr>
        <w:t>the time</w:t>
      </w:r>
      <w:r w:rsidR="003746D2">
        <w:rPr>
          <w:rFonts w:cs="Arial"/>
          <w:bCs/>
        </w:rPr>
        <w:t xml:space="preserve"> parameter</w:t>
      </w:r>
      <w:r w:rsidRPr="003952EC">
        <w:rPr>
          <w:rFonts w:cs="Arial"/>
          <w:bCs/>
        </w:rPr>
        <w:t xml:space="preserve"> </w:t>
      </w:r>
      <w:r w:rsidR="009E79E3">
        <w:rPr>
          <w:rFonts w:cs="Arial"/>
          <w:bCs/>
        </w:rPr>
        <w:t xml:space="preserve">measures </w:t>
      </w:r>
      <w:r w:rsidR="0017429C" w:rsidRPr="00E4113D">
        <w:rPr>
          <w:rFonts w:cs="Arial"/>
          <w:bCs/>
        </w:rPr>
        <w:t>the amount of time</w:t>
      </w:r>
      <w:r w:rsidRPr="00E4113D">
        <w:rPr>
          <w:rFonts w:cs="Arial"/>
          <w:bCs/>
        </w:rPr>
        <w:t xml:space="preserve"> </w:t>
      </w:r>
      <w:r w:rsidR="00BD793E" w:rsidRPr="00E4113D">
        <w:rPr>
          <w:rFonts w:cs="Arial"/>
          <w:bCs/>
        </w:rPr>
        <w:t>the relationship between the NTIS Network and</w:t>
      </w:r>
      <w:r w:rsidR="00BD793E" w:rsidRPr="00A235CF">
        <w:rPr>
          <w:rFonts w:cs="Arial"/>
          <w:bCs/>
        </w:rPr>
        <w:t xml:space="preserve"> </w:t>
      </w:r>
      <w:r w:rsidR="00BD793E">
        <w:rPr>
          <w:rFonts w:cs="Arial"/>
          <w:bCs/>
        </w:rPr>
        <w:t>the Customer System</w:t>
      </w:r>
      <w:r w:rsidR="00BD793E" w:rsidRPr="00A235CF">
        <w:rPr>
          <w:rFonts w:cs="Arial"/>
          <w:bCs/>
        </w:rPr>
        <w:t xml:space="preserve"> </w:t>
      </w:r>
      <w:r w:rsidR="00622BE6">
        <w:rPr>
          <w:rFonts w:cs="Arial"/>
          <w:bCs/>
        </w:rPr>
        <w:t xml:space="preserve">linear reference </w:t>
      </w:r>
      <w:r w:rsidR="00BD793E">
        <w:rPr>
          <w:rFonts w:cs="Arial"/>
          <w:bCs/>
        </w:rPr>
        <w:t xml:space="preserve">data </w:t>
      </w:r>
      <w:r w:rsidR="00BD793E" w:rsidRPr="00A235CF">
        <w:rPr>
          <w:rFonts w:cs="Arial"/>
          <w:bCs/>
        </w:rPr>
        <w:t xml:space="preserve">model </w:t>
      </w:r>
      <w:r w:rsidR="00171520">
        <w:rPr>
          <w:rFonts w:cs="Arial"/>
          <w:bCs/>
        </w:rPr>
        <w:t>is not congruent</w:t>
      </w:r>
      <w:r w:rsidR="003952EC">
        <w:rPr>
          <w:rFonts w:cs="Arial"/>
          <w:bCs/>
        </w:rPr>
        <w:t>;</w:t>
      </w:r>
      <w:r w:rsidR="00FD7C74">
        <w:rPr>
          <w:rFonts w:cs="Arial"/>
          <w:bCs/>
        </w:rPr>
        <w:t xml:space="preserve"> and</w:t>
      </w:r>
    </w:p>
    <w:p w14:paraId="3E4BEC9B" w14:textId="1C1AC47A" w:rsidR="00A235CF" w:rsidRDefault="00E3664F" w:rsidP="00E4113D">
      <w:pPr>
        <w:pStyle w:val="Level3"/>
        <w:numPr>
          <w:ilvl w:val="2"/>
          <w:numId w:val="18"/>
        </w:numPr>
        <w:rPr>
          <w:rFonts w:cs="Arial"/>
          <w:bCs/>
        </w:rPr>
      </w:pPr>
      <w:r>
        <w:rPr>
          <w:rFonts w:cs="Arial"/>
          <w:bCs/>
        </w:rPr>
        <w:t xml:space="preserve">mapping will not </w:t>
      </w:r>
      <w:proofErr w:type="gramStart"/>
      <w:r>
        <w:rPr>
          <w:rFonts w:cs="Arial"/>
          <w:bCs/>
        </w:rPr>
        <w:t>considered</w:t>
      </w:r>
      <w:proofErr w:type="gramEnd"/>
      <w:r>
        <w:rPr>
          <w:rFonts w:cs="Arial"/>
          <w:bCs/>
        </w:rPr>
        <w:t xml:space="preserve"> to be correct where </w:t>
      </w:r>
      <w:r w:rsidR="00A235CF" w:rsidRPr="003952EC">
        <w:rPr>
          <w:rFonts w:cs="Arial"/>
          <w:bCs/>
        </w:rPr>
        <w:t>the</w:t>
      </w:r>
      <w:r w:rsidR="00F62022">
        <w:rPr>
          <w:rFonts w:cs="Arial"/>
          <w:bCs/>
        </w:rPr>
        <w:t xml:space="preserve"> </w:t>
      </w:r>
      <w:r w:rsidR="00FA4B6D" w:rsidRPr="003952EC">
        <w:rPr>
          <w:rFonts w:cs="Arial"/>
          <w:bCs/>
        </w:rPr>
        <w:t>start/end point of a</w:t>
      </w:r>
      <w:r w:rsidR="00FA4B6D">
        <w:rPr>
          <w:rFonts w:cs="Arial"/>
          <w:bCs/>
        </w:rPr>
        <w:t xml:space="preserve">n NTIS </w:t>
      </w:r>
      <w:r w:rsidR="00965DA9">
        <w:rPr>
          <w:rFonts w:cs="Arial"/>
          <w:bCs/>
        </w:rPr>
        <w:t>L</w:t>
      </w:r>
      <w:r w:rsidR="00FA4B6D" w:rsidRPr="003952EC">
        <w:rPr>
          <w:rFonts w:cs="Arial"/>
          <w:bCs/>
        </w:rPr>
        <w:t>ink</w:t>
      </w:r>
      <w:r w:rsidR="00E4113D">
        <w:rPr>
          <w:rFonts w:cs="Arial"/>
          <w:bCs/>
        </w:rPr>
        <w:t xml:space="preserve"> or Roadwork Events model Link</w:t>
      </w:r>
      <w:r w:rsidR="00FA4B6D" w:rsidRPr="003952EC">
        <w:rPr>
          <w:rFonts w:cs="Arial"/>
          <w:bCs/>
        </w:rPr>
        <w:t xml:space="preserve"> and the start/end point of the </w:t>
      </w:r>
      <w:r w:rsidR="00304E5F">
        <w:rPr>
          <w:rFonts w:cs="Arial"/>
          <w:bCs/>
        </w:rPr>
        <w:t xml:space="preserve">Customer System </w:t>
      </w:r>
      <w:r w:rsidR="00FA4B6D" w:rsidRPr="003952EC">
        <w:rPr>
          <w:rFonts w:cs="Arial"/>
          <w:bCs/>
        </w:rPr>
        <w:t>linear referenc</w:t>
      </w:r>
      <w:r w:rsidR="00FA4B6D">
        <w:rPr>
          <w:rFonts w:cs="Arial"/>
          <w:bCs/>
        </w:rPr>
        <w:t>e</w:t>
      </w:r>
      <w:r w:rsidR="00F727F2">
        <w:rPr>
          <w:rFonts w:cs="Arial"/>
          <w:bCs/>
        </w:rPr>
        <w:t xml:space="preserve"> data model</w:t>
      </w:r>
      <w:r w:rsidR="00FA4B6D" w:rsidRPr="003952EC">
        <w:rPr>
          <w:rFonts w:cs="Arial"/>
          <w:bCs/>
        </w:rPr>
        <w:t xml:space="preserve"> exceeds </w:t>
      </w:r>
      <w:r w:rsidR="00FA4B6D">
        <w:rPr>
          <w:rFonts w:cs="Arial"/>
          <w:bCs/>
        </w:rPr>
        <w:t>five (</w:t>
      </w:r>
      <w:r w:rsidR="00FA4B6D" w:rsidRPr="003952EC">
        <w:rPr>
          <w:rFonts w:cs="Arial"/>
          <w:bCs/>
        </w:rPr>
        <w:t>5</w:t>
      </w:r>
      <w:r w:rsidR="00FA4B6D">
        <w:rPr>
          <w:rFonts w:cs="Arial"/>
          <w:bCs/>
        </w:rPr>
        <w:t>)</w:t>
      </w:r>
      <w:r w:rsidR="00FA4B6D" w:rsidRPr="003952EC">
        <w:rPr>
          <w:rFonts w:cs="Arial"/>
          <w:bCs/>
        </w:rPr>
        <w:t xml:space="preserve"> metres</w:t>
      </w:r>
      <w:r w:rsidR="00E4113D">
        <w:rPr>
          <w:rFonts w:cs="Arial"/>
          <w:bCs/>
        </w:rPr>
        <w:t>.</w:t>
      </w:r>
    </w:p>
    <w:p w14:paraId="39266122" w14:textId="1406C1B2" w:rsidR="00A235CF" w:rsidRDefault="00A235CF" w:rsidP="00611E3A">
      <w:pPr>
        <w:pStyle w:val="Level2"/>
        <w:numPr>
          <w:ilvl w:val="1"/>
          <w:numId w:val="18"/>
        </w:numPr>
        <w:rPr>
          <w:rFonts w:cs="Arial"/>
          <w:bCs/>
        </w:rPr>
      </w:pPr>
      <w:r w:rsidRPr="00A235CF">
        <w:rPr>
          <w:rFonts w:cs="Arial"/>
          <w:bCs/>
        </w:rPr>
        <w:t xml:space="preserve">Published consistency of </w:t>
      </w:r>
      <w:r w:rsidR="00FD7C74">
        <w:rPr>
          <w:rFonts w:cs="Arial"/>
          <w:bCs/>
        </w:rPr>
        <w:t>location</w:t>
      </w:r>
      <w:r w:rsidR="00FD7C74" w:rsidRPr="00A235CF">
        <w:rPr>
          <w:rFonts w:cs="Arial"/>
          <w:bCs/>
        </w:rPr>
        <w:t xml:space="preserve"> </w:t>
      </w:r>
      <w:r w:rsidRPr="00A235CF">
        <w:rPr>
          <w:rFonts w:cs="Arial"/>
          <w:bCs/>
        </w:rPr>
        <w:t xml:space="preserve">translations shall be </w:t>
      </w:r>
      <w:r w:rsidR="00D02ACA">
        <w:rPr>
          <w:rFonts w:cs="Arial"/>
          <w:bCs/>
        </w:rPr>
        <w:t xml:space="preserve">reported </w:t>
      </w:r>
      <w:r w:rsidRPr="00A235CF">
        <w:rPr>
          <w:rFonts w:cs="Arial"/>
          <w:bCs/>
        </w:rPr>
        <w:t xml:space="preserve">by </w:t>
      </w:r>
      <w:r w:rsidR="005A5EF4">
        <w:rPr>
          <w:rFonts w:cs="Arial"/>
          <w:bCs/>
        </w:rPr>
        <w:t>industry standard automated system performance reports</w:t>
      </w:r>
      <w:r w:rsidRPr="00A235CF">
        <w:rPr>
          <w:rFonts w:cs="Arial"/>
          <w:bCs/>
        </w:rPr>
        <w:t>, such reports to be generated by the Service Provider and (where required by the Customer Relationship Manager) provided to the Customer.</w:t>
      </w:r>
    </w:p>
    <w:p w14:paraId="451678BB" w14:textId="02A3D68C" w:rsidR="00B02ABC" w:rsidRPr="00B02ABC" w:rsidRDefault="00B02ABC" w:rsidP="00B02ABC">
      <w:pPr>
        <w:pStyle w:val="Level1"/>
        <w:numPr>
          <w:ilvl w:val="0"/>
          <w:numId w:val="18"/>
        </w:numPr>
        <w:rPr>
          <w:rFonts w:cs="Arial"/>
          <w:b/>
        </w:rPr>
      </w:pPr>
      <w:bookmarkStart w:id="42" w:name="_Ref39758983"/>
      <w:r w:rsidRPr="00B02ABC">
        <w:rPr>
          <w:rFonts w:cs="Arial"/>
          <w:b/>
        </w:rPr>
        <w:t>PI</w:t>
      </w:r>
      <w:r w:rsidR="00D71E1F">
        <w:rPr>
          <w:rFonts w:cs="Arial"/>
          <w:b/>
        </w:rPr>
        <w:t>5</w:t>
      </w:r>
      <w:r w:rsidRPr="00B02ABC">
        <w:rPr>
          <w:rFonts w:cs="Arial"/>
          <w:b/>
        </w:rPr>
        <w:t>: PERCENTAGE OF UNVALIDATED TRAFFIC EVENTS</w:t>
      </w:r>
    </w:p>
    <w:p w14:paraId="0A2272E8" w14:textId="3A955C31" w:rsidR="00B02ABC" w:rsidRPr="00B02ABC" w:rsidRDefault="00B02ABC" w:rsidP="00B02ABC">
      <w:pPr>
        <w:pStyle w:val="Level2"/>
        <w:numPr>
          <w:ilvl w:val="1"/>
          <w:numId w:val="18"/>
        </w:numPr>
        <w:rPr>
          <w:rFonts w:cs="Arial"/>
          <w:bCs/>
        </w:rPr>
      </w:pPr>
      <w:r w:rsidRPr="00B02ABC">
        <w:rPr>
          <w:rFonts w:cs="Arial"/>
          <w:bCs/>
        </w:rPr>
        <w:t>This PI is calculated as the percentage of Unvalidated Events created, updated and Published within two (2) minutes from receipt:</w:t>
      </w:r>
    </w:p>
    <w:p w14:paraId="40E424CF" w14:textId="0EFE86CA" w:rsidR="00FF2BB8" w:rsidRPr="00B02ABC" w:rsidRDefault="00FF2BB8" w:rsidP="00D45821">
      <w:pPr>
        <w:pStyle w:val="Level3"/>
        <w:tabs>
          <w:tab w:val="clear" w:pos="1843"/>
        </w:tabs>
        <w:ind w:left="851" w:firstLine="0"/>
        <w:rPr>
          <w:rFonts w:cs="Arial"/>
          <w:bCs/>
        </w:rPr>
      </w:pPr>
      <m:oMathPara>
        <m:oMath>
          <m:r>
            <w:rPr>
              <w:rFonts w:ascii="Cambria Math" w:hAnsi="Cambria Math" w:cs="Arial"/>
            </w:rPr>
            <m:t xml:space="preserve">Timeliness= </m:t>
          </m:r>
          <m:f>
            <m:fPr>
              <m:ctrlPr>
                <w:rPr>
                  <w:rFonts w:ascii="Cambria Math" w:hAnsi="Cambria Math" w:cs="Arial"/>
                  <w:bCs/>
                  <w:i/>
                </w:rPr>
              </m:ctrlPr>
            </m:fPr>
            <m:num>
              <m:r>
                <w:rPr>
                  <w:rFonts w:ascii="Cambria Math" w:hAnsi="Cambria Math" w:cs="Arial"/>
                </w:rPr>
                <m:t>Total number of Published Unvalidated Events within two (2) minutes</m:t>
              </m:r>
            </m:num>
            <m:den>
              <m:r>
                <w:rPr>
                  <w:rFonts w:ascii="Cambria Math" w:hAnsi="Cambria Math" w:cs="Arial"/>
                </w:rPr>
                <m:t>Total number of Published Unvalidated Events in the Service Period</m:t>
              </m:r>
            </m:den>
          </m:f>
          <m:r>
            <w:rPr>
              <w:rFonts w:ascii="Cambria Math" w:hAnsi="Cambria Math" w:cs="Arial"/>
            </w:rPr>
            <m:t xml:space="preserve"> ×100</m:t>
          </m:r>
        </m:oMath>
      </m:oMathPara>
    </w:p>
    <w:p w14:paraId="782AE270" w14:textId="77777777" w:rsidR="00B02ABC" w:rsidRPr="00B02ABC" w:rsidRDefault="00B02ABC" w:rsidP="00B02ABC">
      <w:pPr>
        <w:pStyle w:val="Level2"/>
        <w:numPr>
          <w:ilvl w:val="1"/>
          <w:numId w:val="18"/>
        </w:numPr>
        <w:rPr>
          <w:rFonts w:cs="Arial"/>
          <w:bCs/>
        </w:rPr>
      </w:pPr>
      <w:r w:rsidRPr="00B02ABC">
        <w:rPr>
          <w:rFonts w:cs="Arial"/>
          <w:bCs/>
        </w:rPr>
        <w:t>Published Unvalidated Events shall be reported by industry standard automated system performance reports, such reports to be generated by the Service Provider and (where required by the Customer Relationship Manager) provided to the Customer.</w:t>
      </w:r>
    </w:p>
    <w:p w14:paraId="168F17A7" w14:textId="2D643635" w:rsidR="00B02ABC" w:rsidRDefault="00B02ABC" w:rsidP="00B02ABC">
      <w:pPr>
        <w:pStyle w:val="Level1"/>
        <w:numPr>
          <w:ilvl w:val="0"/>
          <w:numId w:val="18"/>
        </w:numPr>
        <w:rPr>
          <w:rFonts w:cs="Arial"/>
          <w:b/>
        </w:rPr>
      </w:pPr>
      <w:r>
        <w:rPr>
          <w:rFonts w:cs="Arial"/>
          <w:b/>
        </w:rPr>
        <w:t>PI</w:t>
      </w:r>
      <w:r w:rsidR="00D71E1F">
        <w:rPr>
          <w:rFonts w:cs="Arial"/>
          <w:b/>
        </w:rPr>
        <w:t>6</w:t>
      </w:r>
      <w:r>
        <w:rPr>
          <w:rFonts w:cs="Arial"/>
          <w:b/>
        </w:rPr>
        <w:t>: IT CHANGES COMPLETED ON TIME</w:t>
      </w:r>
    </w:p>
    <w:p w14:paraId="0A8B3105" w14:textId="77777777" w:rsidR="00B02ABC" w:rsidRDefault="00B02ABC" w:rsidP="00B02ABC">
      <w:pPr>
        <w:pStyle w:val="Level2"/>
        <w:numPr>
          <w:ilvl w:val="1"/>
          <w:numId w:val="18"/>
        </w:numPr>
        <w:rPr>
          <w:rFonts w:cs="Arial"/>
          <w:bCs/>
        </w:rPr>
      </w:pPr>
      <w:r w:rsidRPr="00993175">
        <w:rPr>
          <w:rFonts w:cs="Arial"/>
          <w:bCs/>
        </w:rPr>
        <w:t xml:space="preserve">This </w:t>
      </w:r>
      <w:r>
        <w:rPr>
          <w:rFonts w:cs="Arial"/>
          <w:bCs/>
        </w:rPr>
        <w:t>PI</w:t>
      </w:r>
      <w:r w:rsidRPr="00993175">
        <w:rPr>
          <w:rFonts w:cs="Arial"/>
          <w:bCs/>
        </w:rPr>
        <w:t xml:space="preserve"> </w:t>
      </w:r>
      <w:r>
        <w:rPr>
          <w:rFonts w:cs="Arial"/>
          <w:bCs/>
        </w:rPr>
        <w:t>is calculated as</w:t>
      </w:r>
      <w:r w:rsidRPr="00993175">
        <w:rPr>
          <w:rFonts w:cs="Arial"/>
          <w:bCs/>
        </w:rPr>
        <w:t xml:space="preserve"> the percentage of IT</w:t>
      </w:r>
      <w:r>
        <w:rPr>
          <w:rFonts w:cs="Arial"/>
          <w:bCs/>
        </w:rPr>
        <w:t xml:space="preserve"> Service </w:t>
      </w:r>
      <w:r w:rsidRPr="00993175">
        <w:rPr>
          <w:rFonts w:cs="Arial"/>
          <w:bCs/>
        </w:rPr>
        <w:t>M</w:t>
      </w:r>
      <w:r>
        <w:rPr>
          <w:rFonts w:cs="Arial"/>
          <w:bCs/>
        </w:rPr>
        <w:t>anagement</w:t>
      </w:r>
      <w:r w:rsidRPr="00993175">
        <w:rPr>
          <w:rFonts w:cs="Arial"/>
          <w:bCs/>
        </w:rPr>
        <w:t xml:space="preserve"> changes delivered within agreed timescales</w:t>
      </w:r>
      <w:r>
        <w:rPr>
          <w:rFonts w:cs="Arial"/>
          <w:bCs/>
        </w:rPr>
        <w:t>:</w:t>
      </w:r>
    </w:p>
    <w:p w14:paraId="18E44E02" w14:textId="3049C3F4" w:rsidR="00B02ABC" w:rsidRPr="00837BE1" w:rsidRDefault="00B02ABC" w:rsidP="00B02ABC">
      <w:pPr>
        <w:pStyle w:val="Level1"/>
        <w:tabs>
          <w:tab w:val="clear" w:pos="851"/>
        </w:tabs>
        <w:ind w:left="0" w:firstLine="0"/>
        <w:rPr>
          <w:rFonts w:cs="Arial"/>
          <w:bCs/>
        </w:rPr>
      </w:pPr>
      <m:oMathPara>
        <m:oMath>
          <m:r>
            <w:rPr>
              <w:rFonts w:ascii="Cambria Math" w:hAnsi="Cambria Math" w:cs="Arial"/>
            </w:rPr>
            <m:t xml:space="preserve">ITSM Changes On Time= </m:t>
          </m:r>
          <m:f>
            <m:fPr>
              <m:ctrlPr>
                <w:rPr>
                  <w:rFonts w:ascii="Cambria Math" w:hAnsi="Cambria Math" w:cs="Arial"/>
                  <w:bCs/>
                  <w:i/>
                </w:rPr>
              </m:ctrlPr>
            </m:fPr>
            <m:num>
              <m:r>
                <w:rPr>
                  <w:rFonts w:ascii="Cambria Math" w:hAnsi="Cambria Math" w:cs="Arial"/>
                </w:rPr>
                <m:t>Number of successfully delivered on time ITSM changes in Service Period</m:t>
              </m:r>
            </m:num>
            <m:den>
              <m:r>
                <w:rPr>
                  <w:rFonts w:ascii="Cambria Math" w:hAnsi="Cambria Math" w:cs="Arial"/>
                </w:rPr>
                <m:t>Total number of ITSM changes in Service Period</m:t>
              </m:r>
            </m:den>
          </m:f>
          <m:r>
            <w:rPr>
              <w:rFonts w:ascii="Cambria Math" w:hAnsi="Cambria Math" w:cs="Arial"/>
            </w:rPr>
            <m:t>×100</m:t>
          </m:r>
        </m:oMath>
      </m:oMathPara>
    </w:p>
    <w:p w14:paraId="27CD18C1" w14:textId="461E1C13" w:rsidR="00B02ABC" w:rsidRDefault="00B02ABC" w:rsidP="00B02ABC">
      <w:pPr>
        <w:pStyle w:val="Level2"/>
        <w:numPr>
          <w:ilvl w:val="1"/>
          <w:numId w:val="18"/>
        </w:numPr>
        <w:rPr>
          <w:rFonts w:cs="Arial"/>
          <w:bCs/>
        </w:rPr>
      </w:pPr>
      <w:r w:rsidRPr="00993175">
        <w:rPr>
          <w:rFonts w:cs="Arial"/>
          <w:bCs/>
        </w:rPr>
        <w:t xml:space="preserve">IT </w:t>
      </w:r>
      <w:r>
        <w:rPr>
          <w:rFonts w:cs="Arial"/>
          <w:bCs/>
        </w:rPr>
        <w:t>S</w:t>
      </w:r>
      <w:r w:rsidRPr="00993175">
        <w:rPr>
          <w:rFonts w:cs="Arial"/>
          <w:bCs/>
        </w:rPr>
        <w:t xml:space="preserve">ervice </w:t>
      </w:r>
      <w:r>
        <w:rPr>
          <w:rFonts w:cs="Arial"/>
          <w:bCs/>
        </w:rPr>
        <w:t>M</w:t>
      </w:r>
      <w:r w:rsidRPr="00993175">
        <w:rPr>
          <w:rFonts w:cs="Arial"/>
          <w:bCs/>
        </w:rPr>
        <w:t xml:space="preserve">anagement completed times shall be </w:t>
      </w:r>
      <w:r>
        <w:rPr>
          <w:rFonts w:cs="Arial"/>
          <w:bCs/>
        </w:rPr>
        <w:t xml:space="preserve">reported </w:t>
      </w:r>
      <w:r w:rsidRPr="00993175">
        <w:rPr>
          <w:rFonts w:cs="Arial"/>
          <w:bCs/>
        </w:rPr>
        <w:t xml:space="preserve">by </w:t>
      </w:r>
      <w:r>
        <w:rPr>
          <w:rFonts w:cs="Arial"/>
          <w:bCs/>
        </w:rPr>
        <w:t>industry standard automated system performance reports</w:t>
      </w:r>
      <w:r w:rsidRPr="00993175">
        <w:rPr>
          <w:rFonts w:cs="Arial"/>
          <w:bCs/>
        </w:rPr>
        <w:t>, such reports to be generated by the Service Provider and (where required by the Customer Relationship Manager) provided to the Customer.</w:t>
      </w:r>
    </w:p>
    <w:p w14:paraId="58B2C0AA" w14:textId="77746D7A" w:rsidR="005475E9" w:rsidRPr="005A4A96" w:rsidRDefault="00956770" w:rsidP="00D8223B">
      <w:pPr>
        <w:pStyle w:val="Level3"/>
        <w:numPr>
          <w:ilvl w:val="1"/>
          <w:numId w:val="18"/>
        </w:numPr>
        <w:rPr>
          <w:rFonts w:cs="Arial"/>
          <w:bCs/>
        </w:rPr>
      </w:pPr>
      <w:r>
        <w:rPr>
          <w:rFonts w:cs="Arial"/>
          <w:bCs/>
        </w:rPr>
        <w:lastRenderedPageBreak/>
        <w:t xml:space="preserve">IT </w:t>
      </w:r>
      <w:r w:rsidR="00D8223B">
        <w:rPr>
          <w:rFonts w:cs="Arial"/>
          <w:bCs/>
        </w:rPr>
        <w:t>Service Management c</w:t>
      </w:r>
      <w:r>
        <w:rPr>
          <w:rFonts w:cs="Arial"/>
          <w:bCs/>
        </w:rPr>
        <w:t xml:space="preserve">hanges </w:t>
      </w:r>
      <w:r w:rsidR="00846106">
        <w:rPr>
          <w:rFonts w:cs="Arial"/>
          <w:bCs/>
        </w:rPr>
        <w:t xml:space="preserve">that </w:t>
      </w:r>
      <w:r>
        <w:rPr>
          <w:rFonts w:cs="Arial"/>
          <w:bCs/>
        </w:rPr>
        <w:t xml:space="preserve">cannot be </w:t>
      </w:r>
      <w:r w:rsidR="005A4DEA">
        <w:rPr>
          <w:rFonts w:cs="Arial"/>
          <w:bCs/>
        </w:rPr>
        <w:t xml:space="preserve">successfully </w:t>
      </w:r>
      <w:r>
        <w:rPr>
          <w:rFonts w:cs="Arial"/>
          <w:bCs/>
        </w:rPr>
        <w:t xml:space="preserve">completed on-time due to the act or omission of the Customer, </w:t>
      </w:r>
      <w:r w:rsidR="00D8223B">
        <w:rPr>
          <w:rFonts w:cs="Arial"/>
          <w:bCs/>
        </w:rPr>
        <w:t xml:space="preserve">will be </w:t>
      </w:r>
      <w:r>
        <w:rPr>
          <w:rFonts w:cs="Arial"/>
          <w:bCs/>
        </w:rPr>
        <w:t xml:space="preserve">deemed to have been </w:t>
      </w:r>
      <w:r w:rsidR="00105245">
        <w:rPr>
          <w:rFonts w:cs="Arial"/>
          <w:bCs/>
        </w:rPr>
        <w:t>successfully delivered</w:t>
      </w:r>
      <w:r w:rsidR="00D8223B">
        <w:rPr>
          <w:rFonts w:cs="Arial"/>
          <w:bCs/>
        </w:rPr>
        <w:t xml:space="preserve"> within agreed timescales.</w:t>
      </w:r>
      <w:r>
        <w:rPr>
          <w:rFonts w:cs="Arial"/>
          <w:bCs/>
        </w:rPr>
        <w:t xml:space="preserve"> </w:t>
      </w:r>
    </w:p>
    <w:p w14:paraId="4A487D8B" w14:textId="20CA9F92" w:rsidR="00B02ABC" w:rsidRPr="00B02ABC" w:rsidRDefault="00B02ABC" w:rsidP="00956770">
      <w:pPr>
        <w:pStyle w:val="Level1"/>
        <w:numPr>
          <w:ilvl w:val="0"/>
          <w:numId w:val="18"/>
        </w:numPr>
        <w:rPr>
          <w:rFonts w:cs="Arial"/>
          <w:b/>
        </w:rPr>
      </w:pPr>
      <w:r w:rsidRPr="00B02ABC">
        <w:rPr>
          <w:rFonts w:cs="Arial"/>
          <w:b/>
        </w:rPr>
        <w:t>PI</w:t>
      </w:r>
      <w:r w:rsidR="00D71E1F">
        <w:rPr>
          <w:rFonts w:cs="Arial"/>
          <w:b/>
        </w:rPr>
        <w:t>7</w:t>
      </w:r>
      <w:r w:rsidRPr="00B02ABC">
        <w:rPr>
          <w:rFonts w:cs="Arial"/>
          <w:b/>
        </w:rPr>
        <w:t>: ROAD NETWORK MODEL UPDATES TIMELINESS</w:t>
      </w:r>
      <w:bookmarkEnd w:id="42"/>
    </w:p>
    <w:p w14:paraId="5A0527E5" w14:textId="55D02F21" w:rsidR="00B02ABC" w:rsidRPr="00B02ABC" w:rsidRDefault="00B02ABC" w:rsidP="00956770">
      <w:pPr>
        <w:pStyle w:val="Level2"/>
        <w:numPr>
          <w:ilvl w:val="1"/>
          <w:numId w:val="18"/>
        </w:numPr>
        <w:rPr>
          <w:rFonts w:cs="Arial"/>
          <w:bCs/>
        </w:rPr>
      </w:pPr>
      <w:r w:rsidRPr="00C34B9B">
        <w:rPr>
          <w:rFonts w:cs="Arial"/>
          <w:bCs/>
        </w:rPr>
        <w:t xml:space="preserve">This PI is calculated as the mean time for publication of </w:t>
      </w:r>
      <w:r w:rsidR="00312A76" w:rsidRPr="00C34B9B">
        <w:rPr>
          <w:rFonts w:cs="Arial"/>
          <w:bCs/>
        </w:rPr>
        <w:t xml:space="preserve">the </w:t>
      </w:r>
      <w:r w:rsidRPr="00C34B9B">
        <w:rPr>
          <w:rFonts w:cs="Arial"/>
          <w:bCs/>
        </w:rPr>
        <w:t xml:space="preserve">Network Model </w:t>
      </w:r>
      <w:r w:rsidR="00F6226A" w:rsidRPr="00C34B9B">
        <w:rPr>
          <w:rFonts w:cs="Arial"/>
          <w:bCs/>
        </w:rPr>
        <w:t>C</w:t>
      </w:r>
      <w:r w:rsidRPr="00C34B9B">
        <w:rPr>
          <w:rFonts w:cs="Arial"/>
          <w:bCs/>
        </w:rPr>
        <w:t>hanges</w:t>
      </w:r>
      <w:r w:rsidR="00C4456D" w:rsidRPr="00C34B9B">
        <w:rPr>
          <w:rFonts w:cs="Arial"/>
          <w:bCs/>
        </w:rPr>
        <w:t xml:space="preserve"> </w:t>
      </w:r>
      <w:r w:rsidR="001B37C9" w:rsidRPr="00C34B9B">
        <w:rPr>
          <w:rFonts w:cs="Arial"/>
          <w:bCs/>
        </w:rPr>
        <w:t>by the Service Provider S</w:t>
      </w:r>
      <w:r w:rsidR="00634B79" w:rsidRPr="00C34B9B">
        <w:rPr>
          <w:rFonts w:cs="Arial"/>
          <w:bCs/>
        </w:rPr>
        <w:t>y</w:t>
      </w:r>
      <w:r w:rsidR="001B37C9" w:rsidRPr="00C34B9B">
        <w:rPr>
          <w:rFonts w:cs="Arial"/>
          <w:bCs/>
        </w:rPr>
        <w:t xml:space="preserve">stem </w:t>
      </w:r>
      <w:r w:rsidR="00C4456D" w:rsidRPr="00C34B9B">
        <w:rPr>
          <w:rFonts w:cs="Arial"/>
          <w:bCs/>
        </w:rPr>
        <w:t xml:space="preserve">following </w:t>
      </w:r>
      <w:r w:rsidR="00C34B9B" w:rsidRPr="00C34B9B">
        <w:rPr>
          <w:rFonts w:cs="Arial"/>
          <w:bCs/>
        </w:rPr>
        <w:t xml:space="preserve">Strategic </w:t>
      </w:r>
      <w:r w:rsidR="00C4456D" w:rsidRPr="00C34B9B">
        <w:rPr>
          <w:rFonts w:cs="Arial"/>
          <w:bCs/>
        </w:rPr>
        <w:t>Road Network</w:t>
      </w:r>
      <w:r w:rsidR="00F7252D">
        <w:rPr>
          <w:rFonts w:cs="Arial"/>
          <w:bCs/>
        </w:rPr>
        <w:t xml:space="preserve"> Model C</w:t>
      </w:r>
      <w:r w:rsidR="00C4456D" w:rsidRPr="00C14173">
        <w:rPr>
          <w:rFonts w:cs="Arial"/>
          <w:bCs/>
        </w:rPr>
        <w:t>hange</w:t>
      </w:r>
      <w:r w:rsidR="00C4456D">
        <w:rPr>
          <w:rFonts w:cs="Arial"/>
          <w:bCs/>
        </w:rPr>
        <w:t>s</w:t>
      </w:r>
      <w:r w:rsidR="00C4456D" w:rsidRPr="00C14173">
        <w:rPr>
          <w:rFonts w:cs="Arial"/>
          <w:bCs/>
        </w:rPr>
        <w:t xml:space="preserve"> identified in </w:t>
      </w:r>
      <w:r w:rsidR="00634B79">
        <w:rPr>
          <w:rFonts w:cs="Arial"/>
          <w:bCs/>
        </w:rPr>
        <w:t>Customer Systems</w:t>
      </w:r>
      <w:r w:rsidRPr="00B02ABC">
        <w:rPr>
          <w:rFonts w:cs="Arial"/>
          <w:bCs/>
        </w:rPr>
        <w:t>:</w:t>
      </w:r>
    </w:p>
    <w:p w14:paraId="12D85356" w14:textId="4F937C6F" w:rsidR="00B02ABC" w:rsidRPr="00B02ABC" w:rsidRDefault="00D17DA7" w:rsidP="00B02ABC">
      <w:pPr>
        <w:pStyle w:val="Level1"/>
        <w:tabs>
          <w:tab w:val="clear" w:pos="851"/>
        </w:tabs>
        <w:ind w:left="0" w:firstLine="0"/>
        <w:rPr>
          <w:rFonts w:cs="Arial"/>
          <w:bCs/>
        </w:rPr>
      </w:pPr>
      <m:oMathPara>
        <m:oMath>
          <m:r>
            <w:rPr>
              <w:rFonts w:ascii="Cambria Math" w:hAnsi="Cambria Math" w:cs="Arial"/>
            </w:rPr>
            <m:t>Mean Network Model Updates Time =</m:t>
          </m:r>
          <m:f>
            <m:fPr>
              <m:ctrlPr>
                <w:rPr>
                  <w:rFonts w:ascii="Cambria Math" w:hAnsi="Cambria Math" w:cs="Arial"/>
                </w:rPr>
              </m:ctrlPr>
            </m:fPr>
            <m:num>
              <m:nary>
                <m:naryPr>
                  <m:chr m:val="∑"/>
                  <m:grow m:val="1"/>
                  <m:ctrlPr>
                    <w:rPr>
                      <w:rFonts w:ascii="Cambria Math" w:hAnsi="Cambria Math" w:cs="Arial"/>
                    </w:rPr>
                  </m:ctrlPr>
                </m:naryPr>
                <m:sub>
                  <m:r>
                    <w:rPr>
                      <w:rFonts w:ascii="Cambria Math" w:eastAsia="Cambria Math" w:hAnsi="Cambria Math" w:cs="Cambria Math"/>
                    </w:rPr>
                    <m:t>k=0</m:t>
                  </m:r>
                </m:sub>
                <m:sup>
                  <m:r>
                    <w:rPr>
                      <w:rFonts w:ascii="Cambria Math" w:eastAsia="Cambria Math" w:hAnsi="Cambria Math" w:cs="Cambria Math"/>
                    </w:rPr>
                    <m:t>n</m:t>
                  </m:r>
                </m:sup>
                <m:e>
                  <m:eqArr>
                    <m:eqArrPr>
                      <m:ctrlPr>
                        <w:rPr>
                          <w:rFonts w:ascii="Cambria Math" w:hAnsi="Cambria Math" w:cs="Arial"/>
                          <w:i/>
                        </w:rPr>
                      </m:ctrlPr>
                    </m:eqArrPr>
                    <m:e>
                      <m:d>
                        <m:dPr>
                          <m:ctrlPr>
                            <w:rPr>
                              <w:rFonts w:ascii="Cambria Math" w:hAnsi="Cambria Math" w:cs="Arial"/>
                              <w:i/>
                            </w:rPr>
                          </m:ctrlPr>
                        </m:dPr>
                        <m:e>
                          <m:r>
                            <w:rPr>
                              <w:rFonts w:ascii="Cambria Math" w:hAnsi="Cambria Math" w:cs="Arial"/>
                            </w:rPr>
                            <m:t>current time-change identification time for each unpublished Network Model Change</m:t>
                          </m:r>
                        </m:e>
                      </m:d>
                    </m:e>
                    <m:e>
                      <m:r>
                        <w:rPr>
                          <w:rFonts w:ascii="Cambria Math" w:hAnsi="Cambria Math" w:cs="Arial"/>
                        </w:rPr>
                        <m:t>+(published time-change identification time for each published Network Model Change )</m:t>
                      </m:r>
                    </m:e>
                  </m:eqArr>
                </m:e>
              </m:nary>
            </m:num>
            <m:den>
              <m:r>
                <w:rPr>
                  <w:rFonts w:ascii="Cambria Math" w:hAnsi="Cambria Math" w:cs="Arial"/>
                </w:rPr>
                <m:t>number of identified Network Model Changes</m:t>
              </m:r>
            </m:den>
          </m:f>
          <m:r>
            <w:rPr>
              <w:rFonts w:ascii="Cambria Math" w:hAnsi="Cambria Math" w:cs="Arial"/>
            </w:rPr>
            <m:t xml:space="preserve"> </m:t>
          </m:r>
        </m:oMath>
      </m:oMathPara>
    </w:p>
    <w:p w14:paraId="3FE97D86" w14:textId="507F660B" w:rsidR="00FF2BB8" w:rsidRPr="00D8223B" w:rsidRDefault="00FF2BB8" w:rsidP="00FF2BB8">
      <w:pPr>
        <w:pStyle w:val="Level2"/>
        <w:numPr>
          <w:ilvl w:val="1"/>
          <w:numId w:val="18"/>
        </w:numPr>
        <w:rPr>
          <w:rFonts w:cs="Arial"/>
          <w:bCs/>
        </w:rPr>
      </w:pPr>
      <w:r w:rsidRPr="00D8223B">
        <w:rPr>
          <w:rFonts w:cs="Arial"/>
          <w:bCs/>
        </w:rPr>
        <w:t xml:space="preserve">For these purposes, Published refers to the publication of the applicable Network Model Change in the Service Provider System by making it </w:t>
      </w:r>
      <w:r>
        <w:rPr>
          <w:rFonts w:cs="Arial"/>
          <w:bCs/>
        </w:rPr>
        <w:t>a</w:t>
      </w:r>
      <w:r w:rsidRPr="00D8223B">
        <w:rPr>
          <w:rFonts w:cs="Arial"/>
          <w:bCs/>
        </w:rPr>
        <w:t xml:space="preserve">vailable via </w:t>
      </w:r>
      <w:proofErr w:type="gramStart"/>
      <w:r w:rsidRPr="00093F88">
        <w:rPr>
          <w:rFonts w:cs="Arial"/>
          <w:bCs/>
        </w:rPr>
        <w:t>Website</w:t>
      </w:r>
      <w:r>
        <w:rPr>
          <w:rFonts w:cs="Arial"/>
          <w:bCs/>
        </w:rPr>
        <w:t>s</w:t>
      </w:r>
      <w:r w:rsidRPr="00D8223B">
        <w:rPr>
          <w:rFonts w:cs="Arial"/>
          <w:bCs/>
        </w:rPr>
        <w:t xml:space="preserve"> </w:t>
      </w:r>
      <w:r>
        <w:rPr>
          <w:rFonts w:cs="Arial"/>
          <w:bCs/>
        </w:rPr>
        <w:t xml:space="preserve"> &amp;</w:t>
      </w:r>
      <w:proofErr w:type="gramEnd"/>
      <w:r>
        <w:rPr>
          <w:rFonts w:cs="Arial"/>
          <w:bCs/>
        </w:rPr>
        <w:t xml:space="preserve"> </w:t>
      </w:r>
      <w:r w:rsidRPr="00D8223B">
        <w:rPr>
          <w:rFonts w:cs="Arial"/>
          <w:bCs/>
        </w:rPr>
        <w:t>App</w:t>
      </w:r>
      <w:r>
        <w:rPr>
          <w:rFonts w:cs="Arial"/>
          <w:bCs/>
        </w:rPr>
        <w:t>s</w:t>
      </w:r>
      <w:r w:rsidRPr="00D8223B">
        <w:rPr>
          <w:rFonts w:cs="Arial"/>
          <w:bCs/>
        </w:rPr>
        <w:t>, Operator Interface and API.</w:t>
      </w:r>
    </w:p>
    <w:p w14:paraId="2F451D18" w14:textId="3C3F74E0" w:rsidR="00B02ABC" w:rsidRPr="00B02ABC" w:rsidRDefault="00B02ABC" w:rsidP="00B02ABC">
      <w:pPr>
        <w:pStyle w:val="Level2"/>
        <w:numPr>
          <w:ilvl w:val="1"/>
          <w:numId w:val="18"/>
        </w:numPr>
        <w:rPr>
          <w:rFonts w:cs="Arial"/>
          <w:bCs/>
        </w:rPr>
      </w:pPr>
      <w:r w:rsidRPr="00B02ABC">
        <w:rPr>
          <w:rFonts w:cs="Arial"/>
          <w:bCs/>
        </w:rPr>
        <w:t xml:space="preserve">Published mean Network Model </w:t>
      </w:r>
      <w:r w:rsidR="008942DB">
        <w:rPr>
          <w:rFonts w:cs="Arial"/>
          <w:bCs/>
        </w:rPr>
        <w:t>C</w:t>
      </w:r>
      <w:r w:rsidR="00F86B52">
        <w:rPr>
          <w:rFonts w:cs="Arial"/>
          <w:bCs/>
        </w:rPr>
        <w:t>hange</w:t>
      </w:r>
      <w:r w:rsidR="00F86B52" w:rsidRPr="00B02ABC">
        <w:rPr>
          <w:rFonts w:cs="Arial"/>
          <w:bCs/>
        </w:rPr>
        <w:t xml:space="preserve"> </w:t>
      </w:r>
      <w:r w:rsidRPr="00B02ABC">
        <w:rPr>
          <w:rFonts w:cs="Arial"/>
          <w:bCs/>
        </w:rPr>
        <w:t>times shall be reported by industry standard automated system performance reports, such reports to be generated by the Service Provider and (where required by the Customer Relationship Manager) provided to the Customer.</w:t>
      </w:r>
    </w:p>
    <w:p w14:paraId="71013AB9" w14:textId="77777777" w:rsidR="00FF2BB8" w:rsidRDefault="00FF2BB8" w:rsidP="00FF2BB8">
      <w:pPr>
        <w:pStyle w:val="Level1"/>
        <w:numPr>
          <w:ilvl w:val="0"/>
          <w:numId w:val="18"/>
        </w:numPr>
        <w:rPr>
          <w:rFonts w:cs="Arial"/>
          <w:b/>
        </w:rPr>
      </w:pPr>
      <w:bookmarkStart w:id="43" w:name="_Ref50554333"/>
      <w:r>
        <w:rPr>
          <w:rFonts w:cs="Arial"/>
          <w:b/>
        </w:rPr>
        <w:t>PI8: DELIVERY CHANNEL USER SATISFACTION</w:t>
      </w:r>
      <w:bookmarkEnd w:id="43"/>
      <w:r>
        <w:rPr>
          <w:rFonts w:cs="Arial"/>
          <w:b/>
        </w:rPr>
        <w:t xml:space="preserve"> </w:t>
      </w:r>
    </w:p>
    <w:p w14:paraId="5736B800" w14:textId="77777777" w:rsidR="00FF2BB8" w:rsidRDefault="00FF2BB8" w:rsidP="00FF2BB8">
      <w:pPr>
        <w:pStyle w:val="Level2"/>
        <w:numPr>
          <w:ilvl w:val="1"/>
          <w:numId w:val="18"/>
        </w:numPr>
        <w:rPr>
          <w:rFonts w:cs="Arial"/>
        </w:rPr>
      </w:pPr>
      <w:r w:rsidRPr="33CB6AC0">
        <w:rPr>
          <w:rFonts w:cs="Arial"/>
        </w:rPr>
        <w:t xml:space="preserve">This PI is calculated as the percentage of </w:t>
      </w:r>
      <w:r>
        <w:rPr>
          <w:rFonts w:cs="Arial"/>
        </w:rPr>
        <w:t>U</w:t>
      </w:r>
      <w:r w:rsidRPr="33CB6AC0">
        <w:rPr>
          <w:rFonts w:cs="Arial"/>
        </w:rPr>
        <w:t>sers that respond to a</w:t>
      </w:r>
      <w:r>
        <w:rPr>
          <w:rFonts w:cs="Arial"/>
        </w:rPr>
        <w:t>n independently undertaken</w:t>
      </w:r>
      <w:r w:rsidRPr="33CB6AC0">
        <w:rPr>
          <w:rFonts w:cs="Arial"/>
        </w:rPr>
        <w:t xml:space="preserve"> </w:t>
      </w:r>
      <w:r>
        <w:rPr>
          <w:rFonts w:cs="Arial"/>
        </w:rPr>
        <w:t>s</w:t>
      </w:r>
      <w:r w:rsidRPr="33CB6AC0">
        <w:rPr>
          <w:rFonts w:cs="Arial"/>
        </w:rPr>
        <w:t xml:space="preserve">urvey </w:t>
      </w:r>
      <w:r>
        <w:rPr>
          <w:rFonts w:cs="Arial"/>
        </w:rPr>
        <w:t xml:space="preserve">of Users’ satisfaction with all </w:t>
      </w:r>
      <w:r w:rsidRPr="00093F88">
        <w:rPr>
          <w:rFonts w:cs="Arial"/>
        </w:rPr>
        <w:t>Delivery Channels combined</w:t>
      </w:r>
      <w:r w:rsidRPr="33CB6AC0">
        <w:rPr>
          <w:rFonts w:cs="Arial"/>
        </w:rPr>
        <w:t xml:space="preserve"> and respond that they are ‘very satisfied’ or ‘satisfied’ on a five point scale</w:t>
      </w:r>
      <w:r>
        <w:rPr>
          <w:rFonts w:cs="Arial"/>
        </w:rPr>
        <w:t xml:space="preserve">  comprising</w:t>
      </w:r>
      <w:r w:rsidRPr="33CB6AC0">
        <w:rPr>
          <w:rFonts w:cs="Arial"/>
        </w:rPr>
        <w:t xml:space="preserve"> ‘very satisfied’, ‘satisfied’, ‘neither satisfied nor dissatisfied’, ‘dissatisfied’, and ‘very dissatisfied’</w:t>
      </w:r>
      <w:r w:rsidRPr="00CF29A6">
        <w:rPr>
          <w:rFonts w:cs="Arial"/>
        </w:rPr>
        <w:t xml:space="preserve"> </w:t>
      </w:r>
      <w:r>
        <w:rPr>
          <w:rFonts w:cs="Arial"/>
        </w:rPr>
        <w:t xml:space="preserve">(each such survey a </w:t>
      </w:r>
      <w:r w:rsidRPr="00821AA8">
        <w:rPr>
          <w:rFonts w:cs="Arial"/>
          <w:b/>
          <w:bCs/>
        </w:rPr>
        <w:t>“Satisfaction Survey”</w:t>
      </w:r>
      <w:r>
        <w:rPr>
          <w:rFonts w:cs="Arial"/>
        </w:rPr>
        <w:t>)</w:t>
      </w:r>
      <w:r w:rsidRPr="33CB6AC0">
        <w:rPr>
          <w:rFonts w:cs="Arial"/>
        </w:rPr>
        <w:t>.</w:t>
      </w:r>
    </w:p>
    <w:p w14:paraId="693DCE4F" w14:textId="77777777" w:rsidR="00FF2BB8" w:rsidRDefault="00FF2BB8" w:rsidP="00FF2BB8">
      <w:pPr>
        <w:pStyle w:val="Level2"/>
        <w:numPr>
          <w:ilvl w:val="1"/>
          <w:numId w:val="18"/>
        </w:numPr>
        <w:outlineLvl w:val="9"/>
      </w:pPr>
      <w:bookmarkStart w:id="44" w:name="_Ref419711949"/>
      <w:r>
        <w:t xml:space="preserve">The Service Provider shall commission and complete an independent baseline Satisfaction Survey within six months of </w:t>
      </w:r>
      <w:r w:rsidRPr="006114F7">
        <w:t xml:space="preserve">the Operational Service Commencement </w:t>
      </w:r>
      <w:r>
        <w:t xml:space="preserve">Date. The outputs of the baseline Satisfaction Survey shall be used by the Customer Relationship Manager, acting reasonably, to define appropriate performance levels for the PI. </w:t>
      </w:r>
    </w:p>
    <w:p w14:paraId="0320A5A3" w14:textId="77777777" w:rsidR="00FF2BB8" w:rsidRDefault="00FF2BB8" w:rsidP="00FF2BB8">
      <w:pPr>
        <w:pStyle w:val="Level2"/>
        <w:numPr>
          <w:ilvl w:val="1"/>
          <w:numId w:val="18"/>
        </w:numPr>
        <w:outlineLvl w:val="9"/>
      </w:pPr>
      <w:r>
        <w:t xml:space="preserve">The Service Provider shall commission and complete independent Satisfaction Surveys every six months following completion of the baseline Satisfaction Survey. </w:t>
      </w:r>
    </w:p>
    <w:p w14:paraId="167F1823" w14:textId="77777777" w:rsidR="00FF2BB8" w:rsidRDefault="00FF2BB8" w:rsidP="00FF2BB8">
      <w:pPr>
        <w:pStyle w:val="Level2"/>
        <w:numPr>
          <w:ilvl w:val="1"/>
          <w:numId w:val="18"/>
        </w:numPr>
        <w:outlineLvl w:val="9"/>
      </w:pPr>
      <w:r>
        <w:t>Each Satisfaction Survey shall be delivered in accordance with the Market Research Society’s Code of Conduct, as set out in Appendix 1 of Schedule 2.3 (Standards), in respect of the Customer’s Internal Customer Users and External Users.</w:t>
      </w:r>
    </w:p>
    <w:p w14:paraId="24CDB9DB" w14:textId="77777777" w:rsidR="00FF2BB8" w:rsidRDefault="00FF2BB8" w:rsidP="00FF2BB8">
      <w:pPr>
        <w:pStyle w:val="Level2"/>
        <w:numPr>
          <w:ilvl w:val="1"/>
          <w:numId w:val="18"/>
        </w:numPr>
        <w:outlineLvl w:val="9"/>
      </w:pPr>
      <w:r>
        <w:t>The subject matter of Satisfaction Surveys shall include</w:t>
      </w:r>
      <w:bookmarkEnd w:id="44"/>
      <w:r>
        <w:t xml:space="preserve"> an assessment and feedback on the Service Provider’s performance in terms of:</w:t>
      </w:r>
    </w:p>
    <w:p w14:paraId="035FC773" w14:textId="77777777" w:rsidR="00FF2BB8" w:rsidRPr="00B6442B" w:rsidRDefault="00FF2BB8" w:rsidP="00FF2BB8">
      <w:pPr>
        <w:pStyle w:val="Level3"/>
        <w:numPr>
          <w:ilvl w:val="2"/>
          <w:numId w:val="18"/>
        </w:numPr>
        <w:outlineLvl w:val="9"/>
      </w:pPr>
      <w:r>
        <w:t xml:space="preserve">the usage, accessibility and </w:t>
      </w:r>
      <w:r w:rsidRPr="00B6442B">
        <w:t xml:space="preserve">usability of the </w:t>
      </w:r>
      <w:r w:rsidRPr="000A63E1">
        <w:t>Delivery Channels</w:t>
      </w:r>
      <w:r>
        <w:t>;</w:t>
      </w:r>
    </w:p>
    <w:p w14:paraId="0C7345CC" w14:textId="77777777" w:rsidR="00FF2BB8" w:rsidRDefault="00FF2BB8" w:rsidP="00FF2BB8">
      <w:pPr>
        <w:pStyle w:val="Level3"/>
        <w:numPr>
          <w:ilvl w:val="2"/>
          <w:numId w:val="18"/>
        </w:numPr>
        <w:outlineLvl w:val="9"/>
      </w:pPr>
      <w:r>
        <w:t xml:space="preserve">the quality of the information provided via the Delivery Channels; and/or </w:t>
      </w:r>
    </w:p>
    <w:p w14:paraId="3D494D5F" w14:textId="77777777" w:rsidR="00FF2BB8" w:rsidRDefault="00FF2BB8" w:rsidP="00FF2BB8">
      <w:pPr>
        <w:pStyle w:val="Level3"/>
        <w:numPr>
          <w:ilvl w:val="2"/>
          <w:numId w:val="18"/>
        </w:numPr>
        <w:outlineLvl w:val="9"/>
      </w:pPr>
      <w:r>
        <w:t>implementation of improvements made to the Delivery Channels.</w:t>
      </w:r>
    </w:p>
    <w:p w14:paraId="4029FA12" w14:textId="77777777" w:rsidR="00FF2BB8" w:rsidRPr="00FB3E9D" w:rsidRDefault="00FF2BB8" w:rsidP="00FF2BB8">
      <w:pPr>
        <w:pStyle w:val="Level2"/>
        <w:numPr>
          <w:ilvl w:val="1"/>
          <w:numId w:val="18"/>
        </w:numPr>
        <w:rPr>
          <w:rFonts w:cs="Arial"/>
          <w:bCs/>
        </w:rPr>
      </w:pPr>
      <w:r>
        <w:rPr>
          <w:rFonts w:cs="Arial"/>
          <w:bCs/>
        </w:rPr>
        <w:t xml:space="preserve">The Satisfaction Survey </w:t>
      </w:r>
      <w:r w:rsidRPr="00FB3E9D">
        <w:rPr>
          <w:rFonts w:cs="Arial"/>
          <w:bCs/>
        </w:rPr>
        <w:t>measurement approach</w:t>
      </w:r>
      <w:r>
        <w:rPr>
          <w:rFonts w:cs="Arial"/>
          <w:bCs/>
        </w:rPr>
        <w:t>, subject matter</w:t>
      </w:r>
      <w:r w:rsidRPr="00FB3E9D">
        <w:rPr>
          <w:rFonts w:cs="Arial"/>
          <w:bCs/>
        </w:rPr>
        <w:t xml:space="preserve"> and content shall be</w:t>
      </w:r>
      <w:r>
        <w:rPr>
          <w:rFonts w:cs="Arial"/>
          <w:bCs/>
        </w:rPr>
        <w:t xml:space="preserve"> agreed between the Service Provider and</w:t>
      </w:r>
      <w:r w:rsidRPr="00FB3E9D">
        <w:rPr>
          <w:rFonts w:cs="Arial"/>
          <w:bCs/>
        </w:rPr>
        <w:t xml:space="preserve"> </w:t>
      </w:r>
      <w:r>
        <w:rPr>
          <w:rFonts w:cs="Arial"/>
          <w:bCs/>
        </w:rPr>
        <w:t>the</w:t>
      </w:r>
      <w:r w:rsidRPr="00FB3E9D">
        <w:rPr>
          <w:rFonts w:cs="Arial"/>
          <w:bCs/>
        </w:rPr>
        <w:t xml:space="preserve"> </w:t>
      </w:r>
      <w:r>
        <w:rPr>
          <w:rFonts w:cs="Arial"/>
          <w:bCs/>
        </w:rPr>
        <w:t>Customer Relationship Manager</w:t>
      </w:r>
      <w:r w:rsidRPr="00FB3E9D">
        <w:rPr>
          <w:rFonts w:cs="Arial"/>
          <w:bCs/>
        </w:rPr>
        <w:t>.</w:t>
      </w:r>
    </w:p>
    <w:p w14:paraId="74C57654" w14:textId="77777777" w:rsidR="005330E8" w:rsidRPr="00257A4A" w:rsidRDefault="005330E8" w:rsidP="00C80AD9">
      <w:pPr>
        <w:pStyle w:val="Level2"/>
        <w:tabs>
          <w:tab w:val="clear" w:pos="851"/>
        </w:tabs>
        <w:rPr>
          <w:rFonts w:cs="Arial"/>
          <w:b/>
          <w:highlight w:val="yellow"/>
        </w:rPr>
      </w:pPr>
    </w:p>
    <w:p w14:paraId="56595925" w14:textId="77777777" w:rsidR="00C80AD9" w:rsidRDefault="00C80AD9">
      <w:pPr>
        <w:jc w:val="left"/>
        <w:rPr>
          <w:rFonts w:eastAsia="Verdana,Arial" w:cs="Verdana,Arial"/>
          <w:b/>
          <w:bCs/>
        </w:rPr>
      </w:pPr>
      <w:r>
        <w:rPr>
          <w:rFonts w:eastAsia="Verdana,Arial" w:cs="Verdana,Arial"/>
          <w:b/>
          <w:bCs/>
        </w:rPr>
        <w:br w:type="page"/>
      </w:r>
    </w:p>
    <w:p w14:paraId="3CBDB82F" w14:textId="77777777" w:rsidR="00476CD7" w:rsidRPr="00550CB9" w:rsidRDefault="00476CD7" w:rsidP="00476CD7">
      <w:pPr>
        <w:pStyle w:val="Heading3"/>
        <w:keepNext/>
        <w:numPr>
          <w:ilvl w:val="2"/>
          <w:numId w:val="0"/>
        </w:numPr>
        <w:spacing w:before="120" w:after="120"/>
        <w:ind w:left="-142"/>
        <w:jc w:val="center"/>
        <w:rPr>
          <w:rFonts w:eastAsia="Verdana,Arial" w:cs="Verdana,Arial"/>
          <w:b/>
          <w:bCs/>
        </w:rPr>
      </w:pPr>
      <w:r w:rsidRPr="00550CB9">
        <w:rPr>
          <w:rFonts w:eastAsia="Verdana,Arial" w:cs="Verdana,Arial"/>
          <w:b/>
          <w:bCs/>
        </w:rPr>
        <w:lastRenderedPageBreak/>
        <w:t>ANNEX 2</w:t>
      </w:r>
    </w:p>
    <w:p w14:paraId="554FB173" w14:textId="77777777" w:rsidR="00476CD7" w:rsidRPr="00550CB9" w:rsidRDefault="00476CD7" w:rsidP="00611E3A">
      <w:pPr>
        <w:pStyle w:val="Heading8"/>
        <w:keepNext/>
        <w:numPr>
          <w:ilvl w:val="7"/>
          <w:numId w:val="2"/>
        </w:numPr>
        <w:spacing w:before="120" w:after="120"/>
        <w:ind w:left="0" w:firstLine="0"/>
        <w:rPr>
          <w:rFonts w:eastAsia="Verdana,Arial" w:cs="Verdana,Arial"/>
          <w:caps w:val="0"/>
        </w:rPr>
      </w:pPr>
      <w:r w:rsidRPr="00550CB9">
        <w:rPr>
          <w:rFonts w:eastAsia="Verdana,Arial" w:cs="Verdana,Arial"/>
          <w:caps w:val="0"/>
        </w:rPr>
        <w:t>Collaborative Performance Framework</w:t>
      </w:r>
    </w:p>
    <w:p w14:paraId="6D576277" w14:textId="55718747" w:rsidR="00476CD7" w:rsidRPr="00550CB9" w:rsidRDefault="00476CD7" w:rsidP="00611E3A">
      <w:pPr>
        <w:pStyle w:val="MFSchLev1"/>
        <w:numPr>
          <w:ilvl w:val="0"/>
          <w:numId w:val="21"/>
        </w:numPr>
        <w:rPr>
          <w:rFonts w:ascii="Verdana" w:eastAsia="Verdana,Arial" w:hAnsi="Verdana"/>
          <w:sz w:val="18"/>
          <w:szCs w:val="18"/>
        </w:rPr>
      </w:pPr>
      <w:r w:rsidRPr="00550CB9">
        <w:rPr>
          <w:rFonts w:ascii="Verdana" w:eastAsia="Verdana,Arial" w:hAnsi="Verdana"/>
          <w:sz w:val="18"/>
          <w:szCs w:val="18"/>
        </w:rPr>
        <w:t xml:space="preserve">Performance indicators in the Collaborative Performance Framework (CPF) are categorised into Themes and Measures which are set out in Table </w:t>
      </w:r>
      <w:r w:rsidR="004D6D90">
        <w:rPr>
          <w:rFonts w:ascii="Verdana" w:eastAsia="Verdana,Arial" w:hAnsi="Verdana"/>
          <w:sz w:val="18"/>
          <w:szCs w:val="18"/>
        </w:rPr>
        <w:t>3</w:t>
      </w:r>
      <w:r w:rsidRPr="00550CB9">
        <w:rPr>
          <w:rFonts w:ascii="Verdana" w:eastAsia="Verdana,Arial" w:hAnsi="Verdana"/>
          <w:sz w:val="18"/>
          <w:szCs w:val="18"/>
        </w:rPr>
        <w:t xml:space="preserve"> (as may be updated from time to time by the Customer as referenced in paragraph </w:t>
      </w:r>
      <w:r>
        <w:rPr>
          <w:rFonts w:ascii="Verdana" w:eastAsia="Verdana,Arial" w:hAnsi="Verdana"/>
          <w:sz w:val="18"/>
          <w:szCs w:val="18"/>
        </w:rPr>
        <w:fldChar w:fldCharType="begin"/>
      </w:r>
      <w:r>
        <w:rPr>
          <w:rFonts w:ascii="Verdana" w:eastAsia="Verdana,Arial" w:hAnsi="Verdana"/>
          <w:sz w:val="18"/>
          <w:szCs w:val="18"/>
        </w:rPr>
        <w:instrText xml:space="preserve"> REF _Ref16851672 \r \h </w:instrText>
      </w:r>
      <w:r>
        <w:rPr>
          <w:rFonts w:ascii="Verdana" w:eastAsia="Verdana,Arial" w:hAnsi="Verdana"/>
          <w:sz w:val="18"/>
          <w:szCs w:val="18"/>
        </w:rPr>
      </w:r>
      <w:r>
        <w:rPr>
          <w:rFonts w:ascii="Verdana" w:eastAsia="Verdana,Arial" w:hAnsi="Verdana"/>
          <w:sz w:val="18"/>
          <w:szCs w:val="18"/>
        </w:rPr>
        <w:fldChar w:fldCharType="separate"/>
      </w:r>
      <w:r w:rsidR="00BA7627">
        <w:rPr>
          <w:rFonts w:ascii="Verdana" w:eastAsia="Verdana,Arial" w:hAnsi="Verdana" w:hint="cs"/>
          <w:sz w:val="18"/>
          <w:szCs w:val="18"/>
          <w:cs/>
        </w:rPr>
        <w:t>‎</w:t>
      </w:r>
      <w:r w:rsidR="00BA7627">
        <w:rPr>
          <w:rFonts w:ascii="Verdana" w:eastAsia="Verdana,Arial" w:hAnsi="Verdana"/>
          <w:sz w:val="18"/>
          <w:szCs w:val="18"/>
        </w:rPr>
        <w:t>2</w:t>
      </w:r>
      <w:r>
        <w:rPr>
          <w:rFonts w:ascii="Verdana" w:eastAsia="Verdana,Arial" w:hAnsi="Verdana"/>
          <w:sz w:val="18"/>
          <w:szCs w:val="18"/>
        </w:rPr>
        <w:fldChar w:fldCharType="end"/>
      </w:r>
      <w:r>
        <w:rPr>
          <w:rFonts w:ascii="Verdana" w:eastAsia="Verdana,Arial" w:hAnsi="Verdana"/>
          <w:sz w:val="18"/>
          <w:szCs w:val="18"/>
        </w:rPr>
        <w:t xml:space="preserve"> </w:t>
      </w:r>
      <w:r w:rsidRPr="00550CB9">
        <w:rPr>
          <w:rFonts w:ascii="Verdana" w:eastAsia="Verdana,Arial" w:hAnsi="Verdana"/>
          <w:sz w:val="18"/>
          <w:szCs w:val="18"/>
        </w:rPr>
        <w:t>below):</w:t>
      </w:r>
    </w:p>
    <w:tbl>
      <w:tblPr>
        <w:tblW w:w="763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513"/>
      </w:tblGrid>
      <w:tr w:rsidR="00476CD7" w:rsidRPr="001F6F7E" w14:paraId="678EF847" w14:textId="77777777" w:rsidTr="00D45821">
        <w:trPr>
          <w:cantSplit/>
          <w:tblHeader/>
        </w:trPr>
        <w:tc>
          <w:tcPr>
            <w:tcW w:w="2126" w:type="dxa"/>
            <w:shd w:val="clear" w:color="auto" w:fill="D9D9D9" w:themeFill="background1" w:themeFillShade="D9"/>
          </w:tcPr>
          <w:p w14:paraId="4C695954" w14:textId="77777777" w:rsidR="00476CD7" w:rsidRPr="00550CB9" w:rsidRDefault="00476CD7" w:rsidP="002430D7">
            <w:pPr>
              <w:keepNext/>
              <w:spacing w:before="40" w:after="40"/>
              <w:rPr>
                <w:rFonts w:eastAsia="Verdana,Arial" w:cs="Verdana,Arial"/>
                <w:b/>
                <w:bCs/>
              </w:rPr>
            </w:pPr>
            <w:r w:rsidRPr="00550CB9">
              <w:rPr>
                <w:rFonts w:eastAsia="Verdana,Arial" w:cs="Verdana,Arial"/>
                <w:b/>
                <w:bCs/>
              </w:rPr>
              <w:t>Theme</w:t>
            </w:r>
          </w:p>
        </w:tc>
        <w:tc>
          <w:tcPr>
            <w:tcW w:w="5513" w:type="dxa"/>
            <w:shd w:val="clear" w:color="auto" w:fill="D9D9D9" w:themeFill="background1" w:themeFillShade="D9"/>
          </w:tcPr>
          <w:p w14:paraId="0094CD27" w14:textId="77777777" w:rsidR="00476CD7" w:rsidRPr="00550CB9" w:rsidRDefault="00476CD7" w:rsidP="002430D7">
            <w:pPr>
              <w:keepNext/>
              <w:spacing w:before="40" w:after="40"/>
              <w:rPr>
                <w:rFonts w:eastAsia="Verdana,Arial" w:cs="Verdana,Arial"/>
                <w:b/>
                <w:bCs/>
              </w:rPr>
            </w:pPr>
            <w:r w:rsidRPr="00550CB9">
              <w:rPr>
                <w:rFonts w:eastAsia="Verdana,Arial" w:cs="Verdana,Arial"/>
                <w:b/>
                <w:bCs/>
              </w:rPr>
              <w:t>Measures</w:t>
            </w:r>
          </w:p>
        </w:tc>
      </w:tr>
      <w:tr w:rsidR="00476CD7" w:rsidRPr="001F6F7E" w14:paraId="092055A8" w14:textId="77777777" w:rsidTr="00D45821">
        <w:trPr>
          <w:cantSplit/>
          <w:tblHeader/>
        </w:trPr>
        <w:tc>
          <w:tcPr>
            <w:tcW w:w="2126" w:type="dxa"/>
            <w:shd w:val="clear" w:color="auto" w:fill="D9D9D9" w:themeFill="background1" w:themeFillShade="D9"/>
          </w:tcPr>
          <w:p w14:paraId="72D7B4F3" w14:textId="77777777" w:rsidR="00476CD7" w:rsidRPr="00550CB9" w:rsidRDefault="00476CD7" w:rsidP="002430D7">
            <w:pPr>
              <w:keepNext/>
              <w:spacing w:before="40" w:after="40"/>
              <w:rPr>
                <w:rFonts w:eastAsia="Verdana,Arial" w:cs="Verdana,Arial"/>
              </w:rPr>
            </w:pPr>
            <w:r w:rsidRPr="00550CB9">
              <w:rPr>
                <w:rFonts w:eastAsia="Verdana,Arial" w:cs="Verdana,Arial"/>
              </w:rPr>
              <w:t>Health and Safety</w:t>
            </w:r>
          </w:p>
        </w:tc>
        <w:tc>
          <w:tcPr>
            <w:tcW w:w="5513" w:type="dxa"/>
            <w:shd w:val="clear" w:color="auto" w:fill="D9D9D9" w:themeFill="background1" w:themeFillShade="D9"/>
          </w:tcPr>
          <w:p w14:paraId="5845CEEE" w14:textId="77777777" w:rsidR="00476CD7" w:rsidRPr="001F6F7E" w:rsidRDefault="00476CD7" w:rsidP="00611E3A">
            <w:pPr>
              <w:pStyle w:val="ListParagraph"/>
              <w:keepNext/>
              <w:numPr>
                <w:ilvl w:val="0"/>
                <w:numId w:val="19"/>
              </w:numPr>
              <w:spacing w:before="40" w:after="40" w:line="276" w:lineRule="auto"/>
              <w:jc w:val="left"/>
              <w:rPr>
                <w:rFonts w:cs="Arial"/>
              </w:rPr>
            </w:pPr>
            <w:r w:rsidRPr="00550CB9">
              <w:rPr>
                <w:rFonts w:eastAsia="Verdana,Arial" w:cs="Verdana,Arial"/>
              </w:rPr>
              <w:t>Health and safety management</w:t>
            </w:r>
          </w:p>
        </w:tc>
      </w:tr>
      <w:tr w:rsidR="00476CD7" w:rsidRPr="001F6F7E" w14:paraId="0756BA89" w14:textId="77777777" w:rsidTr="00D45821">
        <w:trPr>
          <w:cantSplit/>
          <w:tblHeader/>
        </w:trPr>
        <w:tc>
          <w:tcPr>
            <w:tcW w:w="2126" w:type="dxa"/>
            <w:shd w:val="clear" w:color="auto" w:fill="D9D9D9" w:themeFill="background1" w:themeFillShade="D9"/>
          </w:tcPr>
          <w:p w14:paraId="3882D5AA" w14:textId="77777777" w:rsidR="00476CD7" w:rsidRPr="00550CB9" w:rsidRDefault="00476CD7" w:rsidP="002430D7">
            <w:pPr>
              <w:keepNext/>
              <w:spacing w:before="40" w:after="40"/>
              <w:rPr>
                <w:rFonts w:eastAsia="Verdana,Arial" w:cs="Verdana,Arial"/>
              </w:rPr>
            </w:pPr>
            <w:r w:rsidRPr="00550CB9">
              <w:rPr>
                <w:rFonts w:eastAsia="Verdana,Arial" w:cs="Verdana,Arial"/>
              </w:rPr>
              <w:t>Customer</w:t>
            </w:r>
          </w:p>
        </w:tc>
        <w:tc>
          <w:tcPr>
            <w:tcW w:w="5513" w:type="dxa"/>
            <w:shd w:val="clear" w:color="auto" w:fill="D9D9D9" w:themeFill="background1" w:themeFillShade="D9"/>
          </w:tcPr>
          <w:p w14:paraId="0E4BA71D" w14:textId="77777777" w:rsidR="00476CD7" w:rsidRPr="00550CB9" w:rsidRDefault="00476CD7" w:rsidP="00611E3A">
            <w:pPr>
              <w:pStyle w:val="ListParagraph"/>
              <w:keepNext/>
              <w:numPr>
                <w:ilvl w:val="0"/>
                <w:numId w:val="19"/>
              </w:numPr>
              <w:spacing w:before="40" w:after="40" w:line="276" w:lineRule="auto"/>
              <w:jc w:val="left"/>
              <w:rPr>
                <w:rFonts w:eastAsia="Verdana,Arial" w:cs="Verdana,Arial"/>
              </w:rPr>
            </w:pPr>
            <w:r w:rsidRPr="00550CB9">
              <w:rPr>
                <w:rFonts w:eastAsia="Verdana,Arial" w:cs="Verdana,Arial"/>
              </w:rPr>
              <w:t xml:space="preserve">Effectiveness of engagement with </w:t>
            </w:r>
            <w:r w:rsidR="00732FF6">
              <w:rPr>
                <w:rFonts w:eastAsia="Verdana,Arial" w:cs="Verdana,Arial"/>
              </w:rPr>
              <w:t xml:space="preserve">customers and </w:t>
            </w:r>
            <w:r w:rsidRPr="00550CB9">
              <w:rPr>
                <w:rFonts w:eastAsia="Verdana,Arial" w:cs="Verdana,Arial"/>
              </w:rPr>
              <w:t>stakeholders</w:t>
            </w:r>
          </w:p>
        </w:tc>
      </w:tr>
      <w:tr w:rsidR="00476CD7" w:rsidRPr="001F6F7E" w14:paraId="5054E030" w14:textId="77777777" w:rsidTr="00D45821">
        <w:trPr>
          <w:cantSplit/>
          <w:tblHeader/>
        </w:trPr>
        <w:tc>
          <w:tcPr>
            <w:tcW w:w="2126" w:type="dxa"/>
            <w:shd w:val="clear" w:color="auto" w:fill="D9D9D9" w:themeFill="background1" w:themeFillShade="D9"/>
          </w:tcPr>
          <w:p w14:paraId="253ED9AF" w14:textId="77777777" w:rsidR="00476CD7" w:rsidRPr="00550CB9" w:rsidRDefault="005F7143" w:rsidP="002430D7">
            <w:pPr>
              <w:keepNext/>
              <w:spacing w:before="40" w:after="40"/>
              <w:rPr>
                <w:rFonts w:eastAsia="Verdana,Arial" w:cs="Verdana,Arial"/>
              </w:rPr>
            </w:pPr>
            <w:r>
              <w:rPr>
                <w:rFonts w:eastAsia="Verdana,Arial" w:cs="Verdana,Arial"/>
              </w:rPr>
              <w:t>Delivery</w:t>
            </w:r>
          </w:p>
        </w:tc>
        <w:tc>
          <w:tcPr>
            <w:tcW w:w="5513" w:type="dxa"/>
            <w:shd w:val="clear" w:color="auto" w:fill="D9D9D9" w:themeFill="background1" w:themeFillShade="D9"/>
          </w:tcPr>
          <w:p w14:paraId="7731E616" w14:textId="77777777" w:rsidR="005F7143" w:rsidRPr="00C575D4" w:rsidRDefault="00476CD7" w:rsidP="00C575D4">
            <w:pPr>
              <w:pStyle w:val="ListParagraph"/>
              <w:keepNext/>
              <w:numPr>
                <w:ilvl w:val="0"/>
                <w:numId w:val="19"/>
              </w:numPr>
              <w:spacing w:before="40" w:after="40" w:line="276" w:lineRule="auto"/>
              <w:jc w:val="left"/>
              <w:rPr>
                <w:rFonts w:eastAsia="Verdana,Arial" w:cs="Verdana,Arial"/>
              </w:rPr>
            </w:pPr>
            <w:r w:rsidRPr="00550CB9">
              <w:rPr>
                <w:rFonts w:eastAsia="Verdana,Arial" w:cs="Verdana,Arial"/>
              </w:rPr>
              <w:t>Quality management</w:t>
            </w:r>
            <w:r w:rsidR="00C575D4">
              <w:rPr>
                <w:rFonts w:eastAsia="Verdana,Arial" w:cs="Verdana,Arial"/>
              </w:rPr>
              <w:t xml:space="preserve">, </w:t>
            </w:r>
            <w:r w:rsidR="00FC71DA">
              <w:rPr>
                <w:rFonts w:eastAsia="Verdana,Arial" w:cs="Verdana,Arial"/>
              </w:rPr>
              <w:t>S</w:t>
            </w:r>
            <w:r w:rsidR="00C575D4">
              <w:rPr>
                <w:rFonts w:eastAsia="Verdana,Arial" w:cs="Verdana,Arial"/>
              </w:rPr>
              <w:t xml:space="preserve">ervice </w:t>
            </w:r>
            <w:r w:rsidR="00FC71DA">
              <w:rPr>
                <w:rFonts w:eastAsia="Verdana,Arial" w:cs="Verdana,Arial"/>
              </w:rPr>
              <w:t>L</w:t>
            </w:r>
            <w:r w:rsidR="00C575D4">
              <w:rPr>
                <w:rFonts w:eastAsia="Verdana,Arial" w:cs="Verdana,Arial"/>
              </w:rPr>
              <w:t>evels</w:t>
            </w:r>
            <w:r w:rsidRPr="00550CB9">
              <w:rPr>
                <w:rFonts w:eastAsia="Verdana,Arial" w:cs="Verdana,Arial"/>
              </w:rPr>
              <w:t xml:space="preserve"> and key deliverable</w:t>
            </w:r>
            <w:r w:rsidR="00C575D4">
              <w:rPr>
                <w:rFonts w:eastAsia="Verdana,Arial" w:cs="Verdana,Arial"/>
              </w:rPr>
              <w:t>s</w:t>
            </w:r>
          </w:p>
        </w:tc>
      </w:tr>
    </w:tbl>
    <w:p w14:paraId="63297790" w14:textId="77777777" w:rsidR="00476CD7" w:rsidRPr="00550CB9" w:rsidRDefault="00476CD7" w:rsidP="00476CD7">
      <w:pPr>
        <w:pStyle w:val="Body2"/>
        <w:spacing w:before="120"/>
        <w:jc w:val="center"/>
        <w:rPr>
          <w:rFonts w:eastAsia="Arial" w:cs="Arial"/>
        </w:rPr>
      </w:pPr>
      <w:r w:rsidRPr="00550CB9">
        <w:rPr>
          <w:rFonts w:eastAsia="Arial" w:cs="Arial"/>
        </w:rPr>
        <w:t xml:space="preserve">Table </w:t>
      </w:r>
      <w:r w:rsidR="004D6D90">
        <w:rPr>
          <w:rFonts w:eastAsia="Arial" w:cs="Arial"/>
        </w:rPr>
        <w:t>3</w:t>
      </w:r>
      <w:r w:rsidRPr="00550CB9">
        <w:rPr>
          <w:rFonts w:eastAsia="Arial" w:cs="Arial"/>
        </w:rPr>
        <w:t>: Themes and Measures</w:t>
      </w:r>
    </w:p>
    <w:p w14:paraId="48DCBF41" w14:textId="77777777" w:rsidR="00476CD7" w:rsidRPr="00550CB9" w:rsidRDefault="00476CD7" w:rsidP="00611E3A">
      <w:pPr>
        <w:pStyle w:val="MFSchLev1"/>
        <w:numPr>
          <w:ilvl w:val="0"/>
          <w:numId w:val="21"/>
        </w:numPr>
        <w:rPr>
          <w:rFonts w:ascii="Verdana" w:eastAsia="Verdana,Arial" w:hAnsi="Verdana"/>
          <w:sz w:val="18"/>
          <w:szCs w:val="18"/>
        </w:rPr>
      </w:pPr>
      <w:bookmarkStart w:id="45" w:name="_Ref16851672"/>
      <w:r w:rsidRPr="00550CB9">
        <w:rPr>
          <w:rFonts w:ascii="Verdana" w:eastAsia="Verdana,Arial" w:hAnsi="Verdana"/>
          <w:sz w:val="18"/>
          <w:szCs w:val="18"/>
        </w:rPr>
        <w:t xml:space="preserve">The framework to assess the Service Provider’s performance against the Measures shall be the Collaborative Performance Framework, which may be updated from time to time by the Customer. The Collaborative Performance Framework supports the Customer in driving continuous improvement by benchmarking performance, identifying best practice and areas for improvements, </w:t>
      </w:r>
      <w:r w:rsidR="00512E04">
        <w:rPr>
          <w:rFonts w:ascii="Verdana" w:eastAsia="Verdana,Arial" w:hAnsi="Verdana"/>
          <w:sz w:val="18"/>
          <w:szCs w:val="18"/>
        </w:rPr>
        <w:t xml:space="preserve">and </w:t>
      </w:r>
      <w:r w:rsidRPr="00550CB9">
        <w:rPr>
          <w:rFonts w:ascii="Verdana" w:eastAsia="Verdana,Arial" w:hAnsi="Verdana"/>
          <w:sz w:val="18"/>
          <w:szCs w:val="18"/>
        </w:rPr>
        <w:t>learning lessons from experience</w:t>
      </w:r>
      <w:bookmarkEnd w:id="45"/>
      <w:r w:rsidR="00512E04">
        <w:rPr>
          <w:rFonts w:ascii="Verdana" w:eastAsia="Verdana,Arial" w:hAnsi="Verdana"/>
          <w:sz w:val="18"/>
          <w:szCs w:val="18"/>
        </w:rPr>
        <w:t>.</w:t>
      </w:r>
    </w:p>
    <w:p w14:paraId="57A208B0" w14:textId="77777777" w:rsidR="00476CD7" w:rsidRPr="00550CB9" w:rsidRDefault="00476CD7" w:rsidP="00611E3A">
      <w:pPr>
        <w:pStyle w:val="MFSchLev1"/>
        <w:numPr>
          <w:ilvl w:val="0"/>
          <w:numId w:val="21"/>
        </w:numPr>
        <w:rPr>
          <w:rFonts w:ascii="Verdana" w:eastAsia="Verdana,Arial" w:hAnsi="Verdana"/>
          <w:sz w:val="18"/>
          <w:szCs w:val="18"/>
        </w:rPr>
      </w:pPr>
      <w:r w:rsidRPr="00550CB9">
        <w:rPr>
          <w:rFonts w:ascii="Verdana" w:eastAsia="Verdana,Arial" w:hAnsi="Verdana"/>
          <w:sz w:val="18"/>
          <w:szCs w:val="18"/>
        </w:rPr>
        <w:t>The initial indicators for each Measure are set out in the relevant sections of the Collaborative Performance Framework.</w:t>
      </w:r>
    </w:p>
    <w:p w14:paraId="7E342D3D" w14:textId="77777777" w:rsidR="00476CD7" w:rsidRDefault="00476CD7" w:rsidP="00611E3A">
      <w:pPr>
        <w:pStyle w:val="MFSchLev1"/>
        <w:numPr>
          <w:ilvl w:val="0"/>
          <w:numId w:val="21"/>
        </w:numPr>
        <w:rPr>
          <w:rFonts w:ascii="Verdana" w:eastAsia="Verdana,Arial" w:hAnsi="Verdana" w:cs="Verdana,Arial"/>
          <w:sz w:val="18"/>
          <w:szCs w:val="18"/>
        </w:rPr>
      </w:pPr>
      <w:r w:rsidRPr="00550CB9">
        <w:rPr>
          <w:rFonts w:ascii="Verdana" w:eastAsia="Verdana,Arial" w:hAnsi="Verdana"/>
          <w:sz w:val="18"/>
          <w:szCs w:val="18"/>
        </w:rPr>
        <w:t xml:space="preserve">To support the measurement of the performance of the Service Provider, the Service Provider shall on a quarterly basis, with the first reviews being submitted </w:t>
      </w:r>
      <w:r w:rsidR="001D0D68">
        <w:rPr>
          <w:rFonts w:ascii="Verdana" w:eastAsia="Verdana,Arial" w:hAnsi="Verdana"/>
          <w:sz w:val="18"/>
          <w:szCs w:val="18"/>
        </w:rPr>
        <w:t xml:space="preserve">at the end of the third Service Period </w:t>
      </w:r>
      <w:r w:rsidRPr="00550CB9">
        <w:rPr>
          <w:rFonts w:ascii="Verdana" w:eastAsia="Verdana,Arial" w:hAnsi="Verdana" w:cs="Verdana,Arial"/>
          <w:sz w:val="18"/>
          <w:szCs w:val="18"/>
        </w:rPr>
        <w:t>after the Effective Date:</w:t>
      </w:r>
    </w:p>
    <w:p w14:paraId="32B86D2E" w14:textId="77777777" w:rsidR="00476CD7" w:rsidRDefault="00476CD7" w:rsidP="00611E3A">
      <w:pPr>
        <w:pStyle w:val="MFSchLev2"/>
        <w:numPr>
          <w:ilvl w:val="1"/>
          <w:numId w:val="21"/>
        </w:numPr>
        <w:rPr>
          <w:rFonts w:ascii="Verdana" w:eastAsia="Verdana,Arial" w:hAnsi="Verdana" w:cs="Verdana,Arial"/>
          <w:sz w:val="18"/>
          <w:szCs w:val="18"/>
        </w:rPr>
      </w:pPr>
      <w:r w:rsidRPr="002E70B2">
        <w:rPr>
          <w:rFonts w:ascii="Verdana" w:eastAsia="Verdana,Arial" w:hAnsi="Verdana" w:cs="Verdana,Arial"/>
          <w:sz w:val="18"/>
          <w:szCs w:val="18"/>
        </w:rPr>
        <w:t xml:space="preserve">collect and assemble </w:t>
      </w:r>
      <w:r w:rsidR="00D61625">
        <w:rPr>
          <w:rFonts w:ascii="Verdana" w:eastAsia="Verdana,Arial" w:hAnsi="Verdana" w:cs="Verdana,Arial"/>
          <w:sz w:val="18"/>
          <w:szCs w:val="18"/>
        </w:rPr>
        <w:t>Data</w:t>
      </w:r>
      <w:r w:rsidRPr="002E70B2">
        <w:rPr>
          <w:rFonts w:ascii="Verdana" w:eastAsia="Verdana,Arial" w:hAnsi="Verdana" w:cs="Verdana,Arial"/>
          <w:sz w:val="18"/>
          <w:szCs w:val="18"/>
        </w:rPr>
        <w:t xml:space="preserve"> about their performance against the indicators for the Measures using the Customer’s standard format;</w:t>
      </w:r>
    </w:p>
    <w:p w14:paraId="68414677" w14:textId="77777777" w:rsidR="00476CD7" w:rsidRDefault="00476CD7" w:rsidP="00611E3A">
      <w:pPr>
        <w:pStyle w:val="MFSchLev2"/>
        <w:numPr>
          <w:ilvl w:val="1"/>
          <w:numId w:val="21"/>
        </w:numPr>
        <w:rPr>
          <w:rFonts w:ascii="Verdana" w:eastAsia="Verdana,Arial" w:hAnsi="Verdana" w:cs="Verdana,Arial"/>
          <w:sz w:val="18"/>
          <w:szCs w:val="18"/>
        </w:rPr>
      </w:pPr>
      <w:r w:rsidRPr="00C33AAE">
        <w:rPr>
          <w:rFonts w:ascii="Verdana" w:eastAsia="Verdana,Arial" w:hAnsi="Verdana" w:cs="Verdana,Arial"/>
          <w:sz w:val="18"/>
          <w:szCs w:val="18"/>
        </w:rPr>
        <w:t>submit to the Customer Relationship Manager a score for each of the Measures that is self-determined in accordance with the Collaborative Performance Framework</w:t>
      </w:r>
      <w:r w:rsidR="00F35CAE">
        <w:rPr>
          <w:rFonts w:ascii="Verdana" w:eastAsia="Verdana,Arial" w:hAnsi="Verdana" w:cs="Verdana,Arial"/>
          <w:sz w:val="18"/>
          <w:szCs w:val="18"/>
        </w:rPr>
        <w:t xml:space="preserve"> reporting template</w:t>
      </w:r>
      <w:r w:rsidRPr="00C33AAE">
        <w:rPr>
          <w:rFonts w:ascii="Verdana" w:eastAsia="Verdana,Arial" w:hAnsi="Verdana" w:cs="Verdana,Arial"/>
          <w:sz w:val="18"/>
          <w:szCs w:val="18"/>
        </w:rPr>
        <w:t>, with supporting evidence to justify the score; and</w:t>
      </w:r>
    </w:p>
    <w:p w14:paraId="2B392B62" w14:textId="77777777" w:rsidR="00476CD7" w:rsidRPr="00550CB9" w:rsidRDefault="00476CD7" w:rsidP="00476CD7">
      <w:pPr>
        <w:pStyle w:val="MFSchLev2"/>
        <w:rPr>
          <w:rFonts w:ascii="Verdana" w:eastAsia="Verdana,Arial" w:hAnsi="Verdana" w:cs="Verdana,Arial"/>
          <w:sz w:val="18"/>
          <w:szCs w:val="18"/>
        </w:rPr>
      </w:pPr>
      <w:r w:rsidRPr="00881754">
        <w:rPr>
          <w:rFonts w:ascii="Verdana" w:eastAsia="Verdana,Arial" w:hAnsi="Verdana" w:cs="Verdana,Arial"/>
          <w:sz w:val="18"/>
          <w:szCs w:val="18"/>
        </w:rPr>
        <w:t>review and agree the scores submitted with the Customer Relationship Manager (both Parties acting reasonably).</w:t>
      </w:r>
    </w:p>
    <w:p w14:paraId="4B421482" w14:textId="006879FC" w:rsidR="00476CD7" w:rsidRPr="00550CB9" w:rsidRDefault="00476CD7" w:rsidP="00611E3A">
      <w:pPr>
        <w:pStyle w:val="MFSchLev1"/>
        <w:numPr>
          <w:ilvl w:val="0"/>
          <w:numId w:val="21"/>
        </w:numPr>
        <w:rPr>
          <w:rFonts w:ascii="Verdana" w:eastAsia="Verdana,Arial" w:hAnsi="Verdana"/>
          <w:sz w:val="18"/>
          <w:szCs w:val="18"/>
        </w:rPr>
      </w:pPr>
      <w:r w:rsidRPr="00550CB9">
        <w:rPr>
          <w:rFonts w:ascii="Verdana" w:eastAsia="Verdana,Arial" w:hAnsi="Verdana"/>
          <w:sz w:val="18"/>
          <w:szCs w:val="18"/>
        </w:rPr>
        <w:t>If the Service Provider achieves an agreed score of less than six (6) in respect of any Measure, the Service Provider shall produce and comply with a Rectification Plan in accordance with the Rectification Plan Process.</w:t>
      </w:r>
    </w:p>
    <w:p w14:paraId="4119AB20" w14:textId="77777777" w:rsidR="00476CD7" w:rsidRPr="00550CB9" w:rsidRDefault="00476CD7" w:rsidP="00611E3A">
      <w:pPr>
        <w:pStyle w:val="MFSchLev1"/>
        <w:numPr>
          <w:ilvl w:val="0"/>
          <w:numId w:val="21"/>
        </w:numPr>
        <w:rPr>
          <w:rFonts w:ascii="Verdana" w:eastAsia="Verdana,Arial" w:hAnsi="Verdana"/>
          <w:sz w:val="18"/>
          <w:szCs w:val="18"/>
        </w:rPr>
      </w:pPr>
      <w:r w:rsidRPr="00550CB9">
        <w:rPr>
          <w:rFonts w:ascii="Verdana" w:eastAsia="Verdana,Arial" w:hAnsi="Verdana"/>
          <w:sz w:val="18"/>
          <w:szCs w:val="18"/>
        </w:rPr>
        <w:t>The Service Provider shall report its performance in respect of the Collaborative Performance Framework within the Performance Monitoring Report and the Annual Performance Report.</w:t>
      </w:r>
    </w:p>
    <w:p w14:paraId="10C6B3AF" w14:textId="3F90FA97" w:rsidR="00476CD7" w:rsidRPr="001A0ACC" w:rsidRDefault="00476CD7" w:rsidP="001A0ACC">
      <w:pPr>
        <w:pStyle w:val="MFSchLev1"/>
        <w:numPr>
          <w:ilvl w:val="0"/>
          <w:numId w:val="21"/>
        </w:numPr>
        <w:rPr>
          <w:rFonts w:ascii="Verdana" w:eastAsia="Verdana,Arial" w:hAnsi="Verdana"/>
          <w:sz w:val="18"/>
          <w:szCs w:val="18"/>
        </w:rPr>
      </w:pPr>
      <w:r w:rsidRPr="00550CB9">
        <w:rPr>
          <w:rFonts w:ascii="Verdana" w:eastAsia="Verdana,Arial" w:hAnsi="Verdana"/>
          <w:sz w:val="18"/>
          <w:szCs w:val="18"/>
        </w:rPr>
        <w:t xml:space="preserve">Immediately following each anniversary of the </w:t>
      </w:r>
      <w:r w:rsidR="001A0ACC">
        <w:rPr>
          <w:rFonts w:ascii="Verdana" w:eastAsia="Verdana,Arial" w:hAnsi="Verdana"/>
          <w:sz w:val="18"/>
          <w:szCs w:val="18"/>
        </w:rPr>
        <w:t>Effective Date</w:t>
      </w:r>
      <w:r w:rsidRPr="00550CB9">
        <w:rPr>
          <w:rFonts w:ascii="Verdana" w:eastAsia="Verdana,Arial" w:hAnsi="Verdana"/>
          <w:sz w:val="18"/>
          <w:szCs w:val="18"/>
        </w:rPr>
        <w:t>, the Service Provider shall submit proposals for improvements to its performance against each of the CPF Measures and the improvement in score that it intends to achieve for the following twelve (12) Service Periods in order to support the requirement for continuous improvements in its performance as defined within Schedule 2.6 (Service Improvement).</w:t>
      </w:r>
    </w:p>
    <w:bookmarkEnd w:id="0"/>
    <w:p w14:paraId="31E7F7DF" w14:textId="77777777" w:rsidR="00476CD7" w:rsidRPr="00204EF1" w:rsidRDefault="00476CD7" w:rsidP="0036516C">
      <w:pPr>
        <w:pStyle w:val="Body2"/>
        <w:jc w:val="left"/>
        <w:rPr>
          <w:rFonts w:cs="Arial"/>
        </w:rPr>
      </w:pPr>
    </w:p>
    <w:sectPr w:rsidR="00476CD7" w:rsidRPr="00204EF1" w:rsidSect="0005799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CAC72" w14:textId="77777777" w:rsidR="00C853DB" w:rsidRDefault="00C853DB" w:rsidP="00580AF3">
      <w:r>
        <w:separator/>
      </w:r>
    </w:p>
  </w:endnote>
  <w:endnote w:type="continuationSeparator" w:id="0">
    <w:p w14:paraId="20D05057" w14:textId="77777777" w:rsidR="00C853DB" w:rsidRDefault="00C853DB" w:rsidP="00580AF3">
      <w:r>
        <w:continuationSeparator/>
      </w:r>
    </w:p>
  </w:endnote>
  <w:endnote w:type="continuationNotice" w:id="1">
    <w:p w14:paraId="07272D00" w14:textId="77777777" w:rsidR="00C853DB" w:rsidRDefault="00C85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Arial">
    <w:altName w:val="Verdan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9D82" w14:textId="37EA5011" w:rsidR="001A038A" w:rsidRDefault="00D916E5">
    <w:pPr>
      <w:pStyle w:val="Footer"/>
    </w:pPr>
    <w:r>
      <w:t>NTIS v</w:t>
    </w:r>
    <w:r w:rsidR="00E16651">
      <w:t>3.0</w:t>
    </w:r>
    <w:r>
      <w:t xml:space="preserve"> </w:t>
    </w:r>
    <w:r w:rsidR="00FD0ED8">
      <w:t>–</w:t>
    </w:r>
    <w:r>
      <w:t xml:space="preserve"> </w:t>
    </w:r>
    <w:r w:rsidR="00D02140">
      <w:t>Schedule</w:t>
    </w:r>
    <w:r w:rsidR="00FD0ED8">
      <w:t xml:space="preserve"> 2.2</w:t>
    </w:r>
    <w:r w:rsidR="00FD0ED8">
      <w:tab/>
    </w:r>
    <w:r w:rsidR="00FD0ED8">
      <w:rPr>
        <w:noProof w:val="0"/>
      </w:rPr>
      <w:fldChar w:fldCharType="begin"/>
    </w:r>
    <w:r w:rsidR="00FD0ED8">
      <w:instrText xml:space="preserve"> PAGE   \* MERGEFORMAT </w:instrText>
    </w:r>
    <w:r w:rsidR="00FD0ED8">
      <w:rPr>
        <w:noProof w:val="0"/>
      </w:rPr>
      <w:fldChar w:fldCharType="separate"/>
    </w:r>
    <w:r w:rsidR="00FD0ED8">
      <w:t>1</w:t>
    </w:r>
    <w:r w:rsidR="00FD0ED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428AB" w14:textId="77777777" w:rsidR="00443A19" w:rsidRDefault="00443A19">
    <w:pPr>
      <w:pStyle w:val="Footer"/>
      <w:framePr w:wrap="around" w:vAnchor="text" w:hAnchor="margin" w:xAlign="right" w:y="1"/>
      <w:jc w:val="center"/>
      <w:rPr>
        <w:rStyle w:val="PageNumber"/>
      </w:rPr>
    </w:pPr>
  </w:p>
  <w:p w14:paraId="05091944" w14:textId="77777777" w:rsidR="00443A19" w:rsidRDefault="00443A19">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33</w:t>
    </w:r>
    <w:r>
      <w:rPr>
        <w:rStyle w:val="PageNumber"/>
      </w:rPr>
      <w:fldChar w:fldCharType="end"/>
    </w:r>
  </w:p>
  <w:p w14:paraId="491B03F8" w14:textId="77777777" w:rsidR="00443A19" w:rsidRDefault="00443A19">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46463" w14:textId="77777777" w:rsidR="00443A19" w:rsidRDefault="00443A19">
    <w:pPr>
      <w:pStyle w:val="Footer"/>
      <w:pBdr>
        <w:top w:val="single" w:sz="4" w:space="0" w:color="auto"/>
      </w:pBdr>
      <w:tabs>
        <w:tab w:val="clear" w:pos="9072"/>
        <w:tab w:val="right" w:pos="9090"/>
      </w:tabs>
      <w:jc w:val="center"/>
      <w:rPr>
        <w:sz w:val="16"/>
      </w:rPr>
    </w:pPr>
  </w:p>
  <w:p w14:paraId="1F1C0F1F" w14:textId="77777777" w:rsidR="00443A19" w:rsidRDefault="00443A19">
    <w:pPr>
      <w:pStyle w:val="Footer"/>
      <w:pBdr>
        <w:top w:val="single" w:sz="4" w:space="0" w:color="auto"/>
      </w:pBdr>
      <w:tabs>
        <w:tab w:val="clear" w:pos="9072"/>
        <w:tab w:val="right" w:pos="9090"/>
      </w:tabs>
      <w:jc w:val="center"/>
      <w:rPr>
        <w:sz w:val="16"/>
      </w:rPr>
    </w:pPr>
    <w:r w:rsidRPr="009E1255">
      <w:rPr>
        <w:szCs w:val="14"/>
      </w:rPr>
      <w:t>Model Services Contract v1.01 – Schedule 2.2</w:t>
    </w:r>
    <w:r>
      <w:rPr>
        <w:sz w:val="16"/>
      </w:rPr>
      <w:tab/>
    </w:r>
  </w:p>
  <w:p w14:paraId="127CD422" w14:textId="77777777" w:rsidR="00443A19" w:rsidRDefault="00443A1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2083B" w14:textId="77777777" w:rsidR="00C853DB" w:rsidRDefault="00C853DB" w:rsidP="00580AF3">
      <w:r>
        <w:separator/>
      </w:r>
    </w:p>
  </w:footnote>
  <w:footnote w:type="continuationSeparator" w:id="0">
    <w:p w14:paraId="0E228CF9" w14:textId="77777777" w:rsidR="00C853DB" w:rsidRDefault="00C853DB" w:rsidP="00580AF3">
      <w:r>
        <w:continuationSeparator/>
      </w:r>
    </w:p>
  </w:footnote>
  <w:footnote w:type="continuationNotice" w:id="1">
    <w:p w14:paraId="76E7E9E4" w14:textId="77777777" w:rsidR="00C853DB" w:rsidRDefault="00C853DB"/>
  </w:footnote>
  <w:footnote w:id="2">
    <w:p w14:paraId="2E522BB8" w14:textId="54FE659F" w:rsidR="00443A19" w:rsidRDefault="00443A19" w:rsidP="00475704">
      <w:pPr>
        <w:pStyle w:val="FootnoteText"/>
      </w:pPr>
      <w:r>
        <w:rPr>
          <w:rStyle w:val="FootnoteReference"/>
        </w:rPr>
        <w:footnoteRef/>
      </w:r>
      <w:r>
        <w:t xml:space="preserve"> </w:t>
      </w:r>
      <w:r>
        <w:tab/>
      </w:r>
      <w:bookmarkStart w:id="35" w:name="_Hlk50716218"/>
      <w:r>
        <w:t>Note that these performance levels will be set during the Transformation project when more detail is known about the Service Provider Solution.</w:t>
      </w:r>
      <w:bookmarkEnd w:id="35"/>
    </w:p>
  </w:footnote>
  <w:footnote w:id="3">
    <w:p w14:paraId="2AC93A04" w14:textId="77777777" w:rsidR="00443A19" w:rsidRDefault="00443A19" w:rsidP="00475704">
      <w:pPr>
        <w:pStyle w:val="FootnoteText"/>
      </w:pPr>
      <w:r>
        <w:rPr>
          <w:rStyle w:val="FootnoteReference"/>
        </w:rPr>
        <w:footnoteRef/>
      </w:r>
      <w:r>
        <w:t xml:space="preserve"> </w:t>
      </w:r>
      <w:r>
        <w:tab/>
      </w:r>
      <w:r w:rsidRPr="007A0DFA">
        <w:t xml:space="preserve">Note that these performance levels will be set </w:t>
      </w:r>
      <w:r>
        <w:t>following delivery of the Baseline Satisfaction Survey, see paragraph 19.2</w:t>
      </w:r>
    </w:p>
  </w:footnote>
  <w:footnote w:id="4">
    <w:p w14:paraId="275DCB5B" w14:textId="77777777" w:rsidR="00443A19" w:rsidRDefault="00443A19" w:rsidP="00475704">
      <w:pPr>
        <w:pStyle w:val="FootnoteText"/>
      </w:pPr>
      <w:r>
        <w:rPr>
          <w:rStyle w:val="FootnoteReference"/>
        </w:rPr>
        <w:footnoteRef/>
      </w:r>
      <w:r>
        <w:t xml:space="preserve"> </w:t>
      </w:r>
      <w:r>
        <w:tab/>
      </w:r>
      <w:r w:rsidRPr="007A0DFA">
        <w:t xml:space="preserve">Note that these performance levels will be set </w:t>
      </w:r>
      <w:r>
        <w:t>following delivery of the Baseline Satisfaction Survey, see paragraph 19.2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6379" w14:textId="77777777" w:rsidR="00443A19" w:rsidRDefault="00443A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664E" w14:textId="77777777" w:rsidR="00443A19" w:rsidRDefault="00443A1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131058"/>
      <w:docPartObj>
        <w:docPartGallery w:val="Watermarks"/>
        <w:docPartUnique/>
      </w:docPartObj>
    </w:sdtPr>
    <w:sdtEndPr/>
    <w:sdtContent>
      <w:p w14:paraId="7CE6B83E" w14:textId="77777777" w:rsidR="00443A19" w:rsidRDefault="00D45821">
        <w:pPr>
          <w:pStyle w:val="Header"/>
          <w:jc w:val="center"/>
        </w:pPr>
        <w:r>
          <w:rPr>
            <w:lang w:val="en-US" w:eastAsia="zh-TW"/>
          </w:rPr>
          <w:pict w14:anchorId="6BF2F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2"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2A4BA84"/>
    <w:lvl w:ilvl="0">
      <w:start w:val="1"/>
      <w:numFmt w:val="decimal"/>
      <w:lvlText w:val="%1."/>
      <w:lvlJc w:val="left"/>
      <w:pPr>
        <w:ind w:left="720" w:hanging="720"/>
      </w:pPr>
      <w:rPr>
        <w:rFonts w:cs="Times New Roman" w:hint="default"/>
        <w:b/>
      </w:rPr>
    </w:lvl>
    <w:lvl w:ilvl="1">
      <w:start w:val="1"/>
      <w:numFmt w:val="decimal"/>
      <w:lvlText w:val="%1.%2"/>
      <w:lvlJc w:val="left"/>
      <w:pPr>
        <w:ind w:left="1440" w:hanging="720"/>
      </w:pPr>
      <w:rPr>
        <w:rFonts w:ascii="Trebuchet MS" w:hAnsi="Trebuchet MS" w:cs="Times New Roman" w:hint="default"/>
        <w:b w:val="0"/>
      </w:rPr>
    </w:lvl>
    <w:lvl w:ilvl="2">
      <w:start w:val="1"/>
      <w:numFmt w:val="decimal"/>
      <w:lvlText w:val="%3.1.1"/>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 w15:restartNumberingAfterBreak="0">
    <w:nsid w:val="002F35EF"/>
    <w:multiLevelType w:val="multilevel"/>
    <w:tmpl w:val="A114E7A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024C0D"/>
    <w:multiLevelType w:val="multilevel"/>
    <w:tmpl w:val="A85EA4D0"/>
    <w:lvl w:ilvl="0">
      <w:start w:val="1"/>
      <w:numFmt w:val="upperRoman"/>
      <w:pStyle w:val="PartBanking"/>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3E444258"/>
    <w:lvl w:ilvl="0">
      <w:start w:val="1"/>
      <w:numFmt w:val="decimal"/>
      <w:pStyle w:val="Parties"/>
      <w:lvlText w:val="(%1)"/>
      <w:lvlJc w:val="left"/>
      <w:pPr>
        <w:tabs>
          <w:tab w:val="num" w:pos="851"/>
        </w:tabs>
        <w:ind w:left="851" w:hanging="851"/>
      </w:pPr>
    </w:lvl>
  </w:abstractNum>
  <w:abstractNum w:abstractNumId="4"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22D337A8"/>
    <w:multiLevelType w:val="hybridMultilevel"/>
    <w:tmpl w:val="3E84C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346840"/>
    <w:multiLevelType w:val="hybridMultilevel"/>
    <w:tmpl w:val="6A1C2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 w15:restartNumberingAfterBreak="0">
    <w:nsid w:val="41121C39"/>
    <w:multiLevelType w:val="multilevel"/>
    <w:tmpl w:val="11F68056"/>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54225BE3"/>
    <w:multiLevelType w:val="multilevel"/>
    <w:tmpl w:val="7D627812"/>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decimal"/>
      <w:lvlText w:val="(%6)"/>
      <w:lvlJc w:val="left"/>
      <w:pPr>
        <w:tabs>
          <w:tab w:val="num" w:pos="3686"/>
        </w:tabs>
        <w:ind w:left="3686" w:hanging="567"/>
      </w:pPr>
      <w:rPr>
        <w:rFonts w:hint="default"/>
      </w:rPr>
    </w:lvl>
    <w:lvl w:ilvl="6">
      <w:start w:val="1"/>
      <w:numFmt w:val="upperLetter"/>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 w15:restartNumberingAfterBreak="0">
    <w:nsid w:val="58267AF5"/>
    <w:multiLevelType w:val="multilevel"/>
    <w:tmpl w:val="1B9C8BEE"/>
    <w:lvl w:ilvl="0">
      <w:start w:val="1"/>
      <w:numFmt w:val="decimal"/>
      <w:pStyle w:val="Schedule"/>
      <w:suff w:val="space"/>
      <w:lvlText w:val="%1"/>
      <w:lvlJc w:val="left"/>
      <w:pPr>
        <w:ind w:left="360" w:hanging="360"/>
      </w:pPr>
      <w:rPr>
        <w:rFonts w:hint="default"/>
        <w:vanish/>
        <w:color w:val="FFFFFF" w:themeColor="background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012637"/>
    <w:multiLevelType w:val="multilevel"/>
    <w:tmpl w:val="E6280D90"/>
    <w:lvl w:ilvl="0">
      <w:start w:val="1"/>
      <w:numFmt w:val="decimal"/>
      <w:pStyle w:val="MFSchLev1"/>
      <w:lvlText w:val="%1."/>
      <w:lvlJc w:val="left"/>
      <w:pPr>
        <w:tabs>
          <w:tab w:val="num" w:pos="720"/>
        </w:tabs>
        <w:ind w:left="720" w:hanging="720"/>
      </w:pPr>
      <w:rPr>
        <w:rFonts w:hint="default"/>
        <w:b w:val="0"/>
        <w:i w:val="0"/>
      </w:rPr>
    </w:lvl>
    <w:lvl w:ilvl="1">
      <w:start w:val="1"/>
      <w:numFmt w:val="decimal"/>
      <w:pStyle w:val="MFSchLev2"/>
      <w:lvlText w:val="%1.%2"/>
      <w:lvlJc w:val="left"/>
      <w:pPr>
        <w:tabs>
          <w:tab w:val="num" w:pos="720"/>
        </w:tabs>
        <w:ind w:left="720" w:hanging="720"/>
      </w:pPr>
      <w:rPr>
        <w:rFonts w:hint="default"/>
        <w:b w:val="0"/>
      </w:rPr>
    </w:lvl>
    <w:lvl w:ilvl="2">
      <w:start w:val="1"/>
      <w:numFmt w:val="lowerLetter"/>
      <w:pStyle w:val="MFSchLev3"/>
      <w:lvlText w:val="(%3)"/>
      <w:lvlJc w:val="left"/>
      <w:pPr>
        <w:tabs>
          <w:tab w:val="num" w:pos="1440"/>
        </w:tabs>
        <w:ind w:left="1440" w:hanging="720"/>
      </w:pPr>
      <w:rPr>
        <w:rFonts w:hint="default"/>
      </w:rPr>
    </w:lvl>
    <w:lvl w:ilvl="3">
      <w:start w:val="1"/>
      <w:numFmt w:val="lowerRoman"/>
      <w:pStyle w:val="MFSchLev4"/>
      <w:lvlText w:val="(%4)"/>
      <w:lvlJc w:val="left"/>
      <w:pPr>
        <w:tabs>
          <w:tab w:val="num" w:pos="2160"/>
        </w:tabs>
        <w:ind w:left="2160" w:hanging="720"/>
      </w:pPr>
      <w:rPr>
        <w:rFonts w:hint="default"/>
      </w:rPr>
    </w:lvl>
    <w:lvl w:ilvl="4">
      <w:start w:val="1"/>
      <w:numFmt w:val="upperLetter"/>
      <w:pStyle w:val="MFSchLev5"/>
      <w:lvlText w:val="(%5)"/>
      <w:lvlJc w:val="left"/>
      <w:pPr>
        <w:tabs>
          <w:tab w:val="num" w:pos="2880"/>
        </w:tabs>
        <w:ind w:left="2880" w:hanging="720"/>
      </w:pPr>
      <w:rPr>
        <w:rFonts w:hint="default"/>
      </w:rPr>
    </w:lvl>
    <w:lvl w:ilvl="5">
      <w:start w:val="1"/>
      <w:numFmt w:val="decimal"/>
      <w:pStyle w:val="MFSchLev6"/>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62787184"/>
    <w:multiLevelType w:val="multilevel"/>
    <w:tmpl w:val="460A64D8"/>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decimal"/>
      <w:lvlText w:val="(%6)"/>
      <w:lvlJc w:val="left"/>
      <w:pPr>
        <w:tabs>
          <w:tab w:val="num" w:pos="3686"/>
        </w:tabs>
        <w:ind w:left="3686" w:hanging="567"/>
      </w:pPr>
      <w:rPr>
        <w:rFonts w:hint="default"/>
      </w:rPr>
    </w:lvl>
    <w:lvl w:ilvl="6">
      <w:start w:val="1"/>
      <w:numFmt w:val="upperLetter"/>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15:restartNumberingAfterBreak="0">
    <w:nsid w:val="63270F99"/>
    <w:multiLevelType w:val="multilevel"/>
    <w:tmpl w:val="B542331A"/>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lvlText w:val="%1(Not Defined)"/>
      <w:lvlJc w:val="left"/>
      <w:pPr>
        <w:tabs>
          <w:tab w:val="num" w:pos="4505"/>
        </w:tabs>
        <w:ind w:left="4122" w:hanging="1417"/>
      </w:pPr>
      <w:rPr>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66F21D5A"/>
    <w:multiLevelType w:val="hybridMultilevel"/>
    <w:tmpl w:val="9C1A17C2"/>
    <w:lvl w:ilvl="0" w:tplc="BD088236">
      <w:start w:val="1"/>
      <w:numFmt w:val="bullet"/>
      <w:lvlText w:val=""/>
      <w:lvlJc w:val="left"/>
      <w:pPr>
        <w:tabs>
          <w:tab w:val="num" w:pos="1080"/>
        </w:tabs>
        <w:ind w:left="108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973EC"/>
    <w:multiLevelType w:val="multilevel"/>
    <w:tmpl w:val="1AF800D4"/>
    <w:lvl w:ilvl="0">
      <w:start w:val="1"/>
      <w:numFmt w:val="decimal"/>
      <w:pStyle w:val="TSOlScheduleMainSectionXNOTBOLD"/>
      <w:lvlText w:val="%1."/>
      <w:lvlJc w:val="left"/>
      <w:pPr>
        <w:tabs>
          <w:tab w:val="num" w:pos="-17"/>
        </w:tabs>
        <w:ind w:left="703" w:hanging="720"/>
      </w:pPr>
      <w:rPr>
        <w:rFonts w:cs="Times New Roman" w:hint="default"/>
      </w:rPr>
    </w:lvl>
    <w:lvl w:ilvl="1">
      <w:start w:val="1"/>
      <w:numFmt w:val="decimal"/>
      <w:pStyle w:val="TSOlScheduleMainSectionX1"/>
      <w:lvlText w:val="%1.%2"/>
      <w:lvlJc w:val="left"/>
      <w:pPr>
        <w:tabs>
          <w:tab w:val="num" w:pos="-17"/>
        </w:tabs>
        <w:ind w:left="1440" w:hanging="737"/>
      </w:pPr>
      <w:rPr>
        <w:rFonts w:cs="Times New Roman" w:hint="default"/>
        <w:b w:val="0"/>
        <w:i w:val="0"/>
      </w:rPr>
    </w:lvl>
    <w:lvl w:ilvl="2">
      <w:start w:val="1"/>
      <w:numFmt w:val="decimal"/>
      <w:pStyle w:val="TSOLScheduleMainSectionX11"/>
      <w:lvlText w:val="%1.%2.%3"/>
      <w:lvlJc w:val="left"/>
      <w:pPr>
        <w:tabs>
          <w:tab w:val="num" w:pos="2520"/>
        </w:tabs>
        <w:ind w:left="2520" w:hanging="1080"/>
      </w:pPr>
      <w:rPr>
        <w:rFonts w:cs="Times New Roman" w:hint="default"/>
        <w:b w:val="0"/>
        <w:i w:val="0"/>
      </w:rPr>
    </w:lvl>
    <w:lvl w:ilvl="3">
      <w:start w:val="1"/>
      <w:numFmt w:val="decimal"/>
      <w:pStyle w:val="TSOLScheduleMainSectionX111"/>
      <w:lvlText w:val="%1.%2.%3.%4"/>
      <w:lvlJc w:val="left"/>
      <w:pPr>
        <w:tabs>
          <w:tab w:val="num" w:pos="-17"/>
        </w:tabs>
        <w:ind w:left="2914" w:hanging="737"/>
      </w:pPr>
      <w:rPr>
        <w:rFonts w:cs="Times New Roman" w:hint="default"/>
      </w:rPr>
    </w:lvl>
    <w:lvl w:ilvl="4">
      <w:start w:val="1"/>
      <w:numFmt w:val="lowerLetter"/>
      <w:pStyle w:val="TSOLScheduleMainSectionX1111"/>
      <w:lvlText w:val="(%5)"/>
      <w:lvlJc w:val="left"/>
      <w:pPr>
        <w:tabs>
          <w:tab w:val="num" w:pos="-17"/>
        </w:tabs>
        <w:ind w:left="3651" w:hanging="737"/>
      </w:pPr>
      <w:rPr>
        <w:rFonts w:cs="Times New Roman" w:hint="default"/>
      </w:rPr>
    </w:lvl>
    <w:lvl w:ilvl="5">
      <w:start w:val="1"/>
      <w:numFmt w:val="lowerRoman"/>
      <w:lvlText w:val="(%6)"/>
      <w:lvlJc w:val="left"/>
      <w:pPr>
        <w:tabs>
          <w:tab w:val="num" w:pos="-17"/>
        </w:tabs>
        <w:ind w:left="4388" w:hanging="737"/>
      </w:pPr>
      <w:rPr>
        <w:rFonts w:cs="Times New Roman" w:hint="default"/>
      </w:rPr>
    </w:lvl>
    <w:lvl w:ilvl="6">
      <w:start w:val="1"/>
      <w:numFmt w:val="decimal"/>
      <w:lvlText w:val="(%7)"/>
      <w:lvlJc w:val="left"/>
      <w:pPr>
        <w:tabs>
          <w:tab w:val="num" w:pos="-17"/>
        </w:tabs>
        <w:ind w:left="5125" w:hanging="737"/>
      </w:pPr>
      <w:rPr>
        <w:rFonts w:cs="Times New Roman" w:hint="default"/>
      </w:rPr>
    </w:lvl>
    <w:lvl w:ilvl="7">
      <w:start w:val="1"/>
      <w:numFmt w:val="none"/>
      <w:suff w:val="nothing"/>
      <w:lvlText w:val=""/>
      <w:lvlJc w:val="left"/>
      <w:pPr>
        <w:ind w:left="5845" w:hanging="720"/>
      </w:pPr>
      <w:rPr>
        <w:rFonts w:cs="Times New Roman" w:hint="default"/>
      </w:rPr>
    </w:lvl>
    <w:lvl w:ilvl="8">
      <w:start w:val="1"/>
      <w:numFmt w:val="none"/>
      <w:suff w:val="nothing"/>
      <w:lvlText w:val=""/>
      <w:lvlJc w:val="left"/>
      <w:pPr>
        <w:ind w:left="6565" w:hanging="720"/>
      </w:pPr>
      <w:rPr>
        <w:rFonts w:cs="Times New Roman" w:hint="default"/>
      </w:rPr>
    </w:lvl>
  </w:abstractNum>
  <w:abstractNum w:abstractNumId="17" w15:restartNumberingAfterBreak="0">
    <w:nsid w:val="75517AD6"/>
    <w:multiLevelType w:val="hybridMultilevel"/>
    <w:tmpl w:val="8402C0C8"/>
    <w:lvl w:ilvl="0" w:tplc="E454E610">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335C02"/>
    <w:multiLevelType w:val="multilevel"/>
    <w:tmpl w:val="C1520D9C"/>
    <w:lvl w:ilvl="0">
      <w:start w:val="1"/>
      <w:numFmt w:val="decimal"/>
      <w:pStyle w:val="Section"/>
      <w:suff w:val="space"/>
      <w:lvlText w:val="SECTION %1"/>
      <w:lvlJc w:val="left"/>
      <w:pPr>
        <w:ind w:left="0" w:firstLine="142"/>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9D102E"/>
    <w:multiLevelType w:val="singleLevel"/>
    <w:tmpl w:val="F90A797A"/>
    <w:lvl w:ilvl="0">
      <w:start w:val="1"/>
      <w:numFmt w:val="upperLetter"/>
      <w:pStyle w:val="Background"/>
      <w:lvlText w:val="(%1)"/>
      <w:lvlJc w:val="left"/>
      <w:pPr>
        <w:tabs>
          <w:tab w:val="num" w:pos="851"/>
        </w:tabs>
        <w:ind w:left="851" w:hanging="851"/>
      </w:pPr>
    </w:lvl>
  </w:abstractNum>
  <w:abstractNum w:abstractNumId="20" w15:restartNumberingAfterBreak="0">
    <w:nsid w:val="7F552B58"/>
    <w:multiLevelType w:val="multilevel"/>
    <w:tmpl w:val="BAC8FFEA"/>
    <w:lvl w:ilvl="0">
      <w:start w:val="1"/>
      <w:numFmt w:val="decimal"/>
      <w:pStyle w:val="Heading1"/>
      <w:lvlText w:val="%1."/>
      <w:lvlJc w:val="left"/>
      <w:pPr>
        <w:tabs>
          <w:tab w:val="num" w:pos="720"/>
        </w:tabs>
        <w:ind w:left="720" w:hanging="720"/>
      </w:pPr>
      <w:rPr>
        <w:rFonts w:hint="default"/>
        <w:b w:val="0"/>
        <w:i w:val="0"/>
      </w:rPr>
    </w:lvl>
    <w:lvl w:ilvl="1">
      <w:start w:val="1"/>
      <w:numFmt w:val="decimal"/>
      <w:pStyle w:val="Heading2"/>
      <w:lvlText w:val="%1.%2"/>
      <w:lvlJc w:val="left"/>
      <w:pPr>
        <w:tabs>
          <w:tab w:val="num" w:pos="698"/>
        </w:tabs>
        <w:ind w:left="2155" w:hanging="737"/>
      </w:pPr>
      <w:rPr>
        <w:rFonts w:hint="default"/>
        <w:b w:val="0"/>
      </w:rPr>
    </w:lvl>
    <w:lvl w:ilvl="2">
      <w:start w:val="1"/>
      <w:numFmt w:val="decimal"/>
      <w:pStyle w:val="Heading3"/>
      <w:lvlText w:val="%1.%2.%3"/>
      <w:lvlJc w:val="left"/>
      <w:pPr>
        <w:tabs>
          <w:tab w:val="num" w:pos="1663"/>
        </w:tabs>
        <w:ind w:left="3857" w:hanging="737"/>
      </w:pPr>
      <w:rPr>
        <w:rFonts w:hint="default"/>
        <w:sz w:val="18"/>
        <w:szCs w:val="18"/>
      </w:rPr>
    </w:lvl>
    <w:lvl w:ilvl="3">
      <w:start w:val="1"/>
      <w:numFmt w:val="decimal"/>
      <w:pStyle w:val="Heading4"/>
      <w:lvlText w:val="%1.%2.%3.%4"/>
      <w:lvlJc w:val="left"/>
      <w:pPr>
        <w:tabs>
          <w:tab w:val="num" w:pos="2058"/>
        </w:tabs>
        <w:ind w:left="4989" w:hanging="737"/>
      </w:pPr>
      <w:rPr>
        <w:rFonts w:hint="default"/>
      </w:rPr>
    </w:lvl>
    <w:lvl w:ilvl="4">
      <w:start w:val="1"/>
      <w:numFmt w:val="lowerLetter"/>
      <w:pStyle w:val="Heading5"/>
      <w:lvlText w:val="(%5)"/>
      <w:lvlJc w:val="left"/>
      <w:pPr>
        <w:tabs>
          <w:tab w:val="num" w:pos="0"/>
        </w:tabs>
        <w:ind w:left="3668" w:hanging="737"/>
      </w:pPr>
      <w:rPr>
        <w:rFonts w:hint="default"/>
      </w:rPr>
    </w:lvl>
    <w:lvl w:ilvl="5">
      <w:start w:val="1"/>
      <w:numFmt w:val="lowerRoman"/>
      <w:pStyle w:val="Heading6"/>
      <w:lvlText w:val="(%6)"/>
      <w:lvlJc w:val="left"/>
      <w:pPr>
        <w:tabs>
          <w:tab w:val="num" w:pos="0"/>
        </w:tabs>
        <w:ind w:left="4405" w:hanging="737"/>
      </w:pPr>
      <w:rPr>
        <w:rFonts w:hint="default"/>
      </w:rPr>
    </w:lvl>
    <w:lvl w:ilvl="6">
      <w:start w:val="1"/>
      <w:numFmt w:val="decimal"/>
      <w:pStyle w:val="Heading7"/>
      <w:lvlText w:val="(%7)"/>
      <w:lvlJc w:val="left"/>
      <w:pPr>
        <w:tabs>
          <w:tab w:val="num" w:pos="0"/>
        </w:tabs>
        <w:ind w:left="5142" w:hanging="737"/>
      </w:pPr>
      <w:rPr>
        <w:rFonts w:hint="default"/>
      </w:rPr>
    </w:lvl>
    <w:lvl w:ilvl="7">
      <w:start w:val="1"/>
      <w:numFmt w:val="none"/>
      <w:pStyle w:val="Heading8"/>
      <w:suff w:val="nothing"/>
      <w:lvlText w:val=""/>
      <w:lvlJc w:val="left"/>
      <w:pPr>
        <w:ind w:left="5862" w:hanging="720"/>
      </w:pPr>
      <w:rPr>
        <w:rFonts w:hint="default"/>
      </w:rPr>
    </w:lvl>
    <w:lvl w:ilvl="8">
      <w:start w:val="1"/>
      <w:numFmt w:val="none"/>
      <w:pStyle w:val="Heading9"/>
      <w:suff w:val="nothing"/>
      <w:lvlText w:val=""/>
      <w:lvlJc w:val="left"/>
      <w:pPr>
        <w:ind w:left="6582" w:hanging="720"/>
      </w:pPr>
      <w:rPr>
        <w:rFonts w:hint="default"/>
      </w:rPr>
    </w:lvl>
  </w:abstractNum>
  <w:num w:numId="1">
    <w:abstractNumId w:val="20"/>
  </w:num>
  <w:num w:numId="2">
    <w:abstractNumId w:val="0"/>
  </w:num>
  <w:num w:numId="3">
    <w:abstractNumId w:val="16"/>
  </w:num>
  <w:num w:numId="4">
    <w:abstractNumId w:val="11"/>
  </w:num>
  <w:num w:numId="5">
    <w:abstractNumId w:val="2"/>
  </w:num>
  <w:num w:numId="6">
    <w:abstractNumId w:val="10"/>
  </w:num>
  <w:num w:numId="7">
    <w:abstractNumId w:val="18"/>
  </w:num>
  <w:num w:numId="8">
    <w:abstractNumId w:val="19"/>
  </w:num>
  <w:num w:numId="9">
    <w:abstractNumId w:val="14"/>
  </w:num>
  <w:num w:numId="10">
    <w:abstractNumId w:val="13"/>
  </w:num>
  <w:num w:numId="11">
    <w:abstractNumId w:val="3"/>
  </w:num>
  <w:num w:numId="12">
    <w:abstractNumId w:val="8"/>
  </w:num>
  <w:num w:numId="13">
    <w:abstractNumId w:val="4"/>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15"/>
  </w:num>
  <w:num w:numId="25">
    <w:abstractNumId w:val="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53"/>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C07"/>
    <w:rsid w:val="000002A9"/>
    <w:rsid w:val="0000048B"/>
    <w:rsid w:val="000004DE"/>
    <w:rsid w:val="000009A2"/>
    <w:rsid w:val="00001395"/>
    <w:rsid w:val="00001C57"/>
    <w:rsid w:val="00002745"/>
    <w:rsid w:val="00003F26"/>
    <w:rsid w:val="000040B4"/>
    <w:rsid w:val="000044AC"/>
    <w:rsid w:val="00005723"/>
    <w:rsid w:val="00005C32"/>
    <w:rsid w:val="00005F2B"/>
    <w:rsid w:val="000069B3"/>
    <w:rsid w:val="00010C3D"/>
    <w:rsid w:val="00011074"/>
    <w:rsid w:val="000117F0"/>
    <w:rsid w:val="00011BEC"/>
    <w:rsid w:val="000120BE"/>
    <w:rsid w:val="00012747"/>
    <w:rsid w:val="00013057"/>
    <w:rsid w:val="0001475A"/>
    <w:rsid w:val="00015C52"/>
    <w:rsid w:val="00017DD8"/>
    <w:rsid w:val="00022AED"/>
    <w:rsid w:val="0002483B"/>
    <w:rsid w:val="00025E11"/>
    <w:rsid w:val="00030CDA"/>
    <w:rsid w:val="00037E6F"/>
    <w:rsid w:val="000402F2"/>
    <w:rsid w:val="00044930"/>
    <w:rsid w:val="00044A36"/>
    <w:rsid w:val="00046663"/>
    <w:rsid w:val="00047DC9"/>
    <w:rsid w:val="000503FA"/>
    <w:rsid w:val="000534C9"/>
    <w:rsid w:val="00053A4A"/>
    <w:rsid w:val="00053D87"/>
    <w:rsid w:val="00056183"/>
    <w:rsid w:val="00057439"/>
    <w:rsid w:val="0005743E"/>
    <w:rsid w:val="0005799A"/>
    <w:rsid w:val="000609F8"/>
    <w:rsid w:val="000613E6"/>
    <w:rsid w:val="000626F8"/>
    <w:rsid w:val="00064666"/>
    <w:rsid w:val="000649EE"/>
    <w:rsid w:val="00066663"/>
    <w:rsid w:val="000702E2"/>
    <w:rsid w:val="000707A8"/>
    <w:rsid w:val="00071B0D"/>
    <w:rsid w:val="00072CEB"/>
    <w:rsid w:val="00073A3B"/>
    <w:rsid w:val="00075933"/>
    <w:rsid w:val="000779FA"/>
    <w:rsid w:val="000818C7"/>
    <w:rsid w:val="00082DD7"/>
    <w:rsid w:val="0008463F"/>
    <w:rsid w:val="00085603"/>
    <w:rsid w:val="00087008"/>
    <w:rsid w:val="00090105"/>
    <w:rsid w:val="000910F3"/>
    <w:rsid w:val="000938F9"/>
    <w:rsid w:val="00094108"/>
    <w:rsid w:val="00094E59"/>
    <w:rsid w:val="000950AC"/>
    <w:rsid w:val="00095FF7"/>
    <w:rsid w:val="000A30EB"/>
    <w:rsid w:val="000A3382"/>
    <w:rsid w:val="000A3700"/>
    <w:rsid w:val="000A37FF"/>
    <w:rsid w:val="000A41DF"/>
    <w:rsid w:val="000A4FB6"/>
    <w:rsid w:val="000A54B5"/>
    <w:rsid w:val="000A59D1"/>
    <w:rsid w:val="000A5B61"/>
    <w:rsid w:val="000A63E1"/>
    <w:rsid w:val="000B1397"/>
    <w:rsid w:val="000B19E6"/>
    <w:rsid w:val="000B315E"/>
    <w:rsid w:val="000B4A6B"/>
    <w:rsid w:val="000B62B6"/>
    <w:rsid w:val="000B6F54"/>
    <w:rsid w:val="000B7805"/>
    <w:rsid w:val="000C18F2"/>
    <w:rsid w:val="000C19B3"/>
    <w:rsid w:val="000C1A16"/>
    <w:rsid w:val="000C22B7"/>
    <w:rsid w:val="000C3842"/>
    <w:rsid w:val="000D0625"/>
    <w:rsid w:val="000D18F8"/>
    <w:rsid w:val="000D1C0E"/>
    <w:rsid w:val="000D2028"/>
    <w:rsid w:val="000D3B68"/>
    <w:rsid w:val="000D41E5"/>
    <w:rsid w:val="000D4D37"/>
    <w:rsid w:val="000D53D3"/>
    <w:rsid w:val="000D562F"/>
    <w:rsid w:val="000E01BE"/>
    <w:rsid w:val="000E035A"/>
    <w:rsid w:val="000E28F3"/>
    <w:rsid w:val="000E2F97"/>
    <w:rsid w:val="000E3854"/>
    <w:rsid w:val="000E3FD5"/>
    <w:rsid w:val="000E5004"/>
    <w:rsid w:val="000E674D"/>
    <w:rsid w:val="000F16DB"/>
    <w:rsid w:val="000F2223"/>
    <w:rsid w:val="000F29E3"/>
    <w:rsid w:val="000F2EE0"/>
    <w:rsid w:val="000F3757"/>
    <w:rsid w:val="000F48D5"/>
    <w:rsid w:val="000F5C92"/>
    <w:rsid w:val="000F7053"/>
    <w:rsid w:val="000F7AEF"/>
    <w:rsid w:val="0010092D"/>
    <w:rsid w:val="00101C97"/>
    <w:rsid w:val="00103286"/>
    <w:rsid w:val="00103838"/>
    <w:rsid w:val="00105245"/>
    <w:rsid w:val="001055AD"/>
    <w:rsid w:val="00105CBF"/>
    <w:rsid w:val="0010736F"/>
    <w:rsid w:val="00111C35"/>
    <w:rsid w:val="0011267C"/>
    <w:rsid w:val="00112786"/>
    <w:rsid w:val="00112B5A"/>
    <w:rsid w:val="00113810"/>
    <w:rsid w:val="00113FBF"/>
    <w:rsid w:val="001154CF"/>
    <w:rsid w:val="0012026C"/>
    <w:rsid w:val="0012103D"/>
    <w:rsid w:val="0012137C"/>
    <w:rsid w:val="00121BD9"/>
    <w:rsid w:val="0012264C"/>
    <w:rsid w:val="00122984"/>
    <w:rsid w:val="0012450F"/>
    <w:rsid w:val="00124E23"/>
    <w:rsid w:val="001254B9"/>
    <w:rsid w:val="0012654B"/>
    <w:rsid w:val="00126859"/>
    <w:rsid w:val="001276F8"/>
    <w:rsid w:val="00127D2D"/>
    <w:rsid w:val="0013163A"/>
    <w:rsid w:val="001325BF"/>
    <w:rsid w:val="00132BB8"/>
    <w:rsid w:val="0013446C"/>
    <w:rsid w:val="00134575"/>
    <w:rsid w:val="00134B99"/>
    <w:rsid w:val="001402F5"/>
    <w:rsid w:val="00140A2A"/>
    <w:rsid w:val="001417B6"/>
    <w:rsid w:val="00142194"/>
    <w:rsid w:val="00142424"/>
    <w:rsid w:val="0014260C"/>
    <w:rsid w:val="00142715"/>
    <w:rsid w:val="00142855"/>
    <w:rsid w:val="001442F7"/>
    <w:rsid w:val="00145056"/>
    <w:rsid w:val="001450AB"/>
    <w:rsid w:val="001456FD"/>
    <w:rsid w:val="001464F2"/>
    <w:rsid w:val="00146C95"/>
    <w:rsid w:val="0014750D"/>
    <w:rsid w:val="001503F0"/>
    <w:rsid w:val="00150B67"/>
    <w:rsid w:val="0015173E"/>
    <w:rsid w:val="0015182A"/>
    <w:rsid w:val="00152118"/>
    <w:rsid w:val="00152161"/>
    <w:rsid w:val="001555A9"/>
    <w:rsid w:val="00160838"/>
    <w:rsid w:val="00162555"/>
    <w:rsid w:val="00163316"/>
    <w:rsid w:val="00163708"/>
    <w:rsid w:val="00163AAD"/>
    <w:rsid w:val="00167452"/>
    <w:rsid w:val="001703DC"/>
    <w:rsid w:val="00171463"/>
    <w:rsid w:val="00171520"/>
    <w:rsid w:val="00171609"/>
    <w:rsid w:val="0017429C"/>
    <w:rsid w:val="00175500"/>
    <w:rsid w:val="001762EA"/>
    <w:rsid w:val="00177A0C"/>
    <w:rsid w:val="00177F54"/>
    <w:rsid w:val="0018279E"/>
    <w:rsid w:val="00182E5E"/>
    <w:rsid w:val="00182E9A"/>
    <w:rsid w:val="00183A23"/>
    <w:rsid w:val="00183FEA"/>
    <w:rsid w:val="00185719"/>
    <w:rsid w:val="00186935"/>
    <w:rsid w:val="00187853"/>
    <w:rsid w:val="001905F5"/>
    <w:rsid w:val="00191939"/>
    <w:rsid w:val="00192285"/>
    <w:rsid w:val="001948DF"/>
    <w:rsid w:val="00195100"/>
    <w:rsid w:val="001954DA"/>
    <w:rsid w:val="00195667"/>
    <w:rsid w:val="001968C8"/>
    <w:rsid w:val="00197078"/>
    <w:rsid w:val="001A013F"/>
    <w:rsid w:val="001A0358"/>
    <w:rsid w:val="001A038A"/>
    <w:rsid w:val="001A08E3"/>
    <w:rsid w:val="001A0ACC"/>
    <w:rsid w:val="001A0D40"/>
    <w:rsid w:val="001A0DD4"/>
    <w:rsid w:val="001A2E90"/>
    <w:rsid w:val="001A4337"/>
    <w:rsid w:val="001A57C8"/>
    <w:rsid w:val="001A58E7"/>
    <w:rsid w:val="001A5ECC"/>
    <w:rsid w:val="001A7680"/>
    <w:rsid w:val="001B098D"/>
    <w:rsid w:val="001B2639"/>
    <w:rsid w:val="001B3029"/>
    <w:rsid w:val="001B37C9"/>
    <w:rsid w:val="001B3D64"/>
    <w:rsid w:val="001B4E7D"/>
    <w:rsid w:val="001B79FF"/>
    <w:rsid w:val="001B7EE6"/>
    <w:rsid w:val="001C05FA"/>
    <w:rsid w:val="001C340B"/>
    <w:rsid w:val="001C3FCA"/>
    <w:rsid w:val="001C439D"/>
    <w:rsid w:val="001C4A9C"/>
    <w:rsid w:val="001C5F1F"/>
    <w:rsid w:val="001C6180"/>
    <w:rsid w:val="001C741C"/>
    <w:rsid w:val="001C7755"/>
    <w:rsid w:val="001C7850"/>
    <w:rsid w:val="001C7EDB"/>
    <w:rsid w:val="001D048B"/>
    <w:rsid w:val="001D0D68"/>
    <w:rsid w:val="001D1B51"/>
    <w:rsid w:val="001D3C21"/>
    <w:rsid w:val="001D4A19"/>
    <w:rsid w:val="001D79AD"/>
    <w:rsid w:val="001E1121"/>
    <w:rsid w:val="001E2420"/>
    <w:rsid w:val="001E360C"/>
    <w:rsid w:val="001E38C8"/>
    <w:rsid w:val="001E3E06"/>
    <w:rsid w:val="001E4532"/>
    <w:rsid w:val="001E6EB5"/>
    <w:rsid w:val="001F03AB"/>
    <w:rsid w:val="001F04C4"/>
    <w:rsid w:val="001F24D1"/>
    <w:rsid w:val="001F3874"/>
    <w:rsid w:val="001F3CD0"/>
    <w:rsid w:val="002009FF"/>
    <w:rsid w:val="00201824"/>
    <w:rsid w:val="00201E09"/>
    <w:rsid w:val="00202407"/>
    <w:rsid w:val="002033A8"/>
    <w:rsid w:val="00204EF1"/>
    <w:rsid w:val="002053B3"/>
    <w:rsid w:val="00207FE4"/>
    <w:rsid w:val="00211408"/>
    <w:rsid w:val="002118FF"/>
    <w:rsid w:val="00212400"/>
    <w:rsid w:val="00212D09"/>
    <w:rsid w:val="002136EF"/>
    <w:rsid w:val="0021416D"/>
    <w:rsid w:val="00214C6A"/>
    <w:rsid w:val="00216A05"/>
    <w:rsid w:val="00216ADD"/>
    <w:rsid w:val="00217B2C"/>
    <w:rsid w:val="00217C76"/>
    <w:rsid w:val="0022237C"/>
    <w:rsid w:val="00224139"/>
    <w:rsid w:val="0022669E"/>
    <w:rsid w:val="0022757D"/>
    <w:rsid w:val="00230786"/>
    <w:rsid w:val="00232564"/>
    <w:rsid w:val="00234162"/>
    <w:rsid w:val="00234401"/>
    <w:rsid w:val="00235235"/>
    <w:rsid w:val="00237967"/>
    <w:rsid w:val="00240866"/>
    <w:rsid w:val="00240A58"/>
    <w:rsid w:val="0024117E"/>
    <w:rsid w:val="0024207D"/>
    <w:rsid w:val="002420F8"/>
    <w:rsid w:val="002430D7"/>
    <w:rsid w:val="00246704"/>
    <w:rsid w:val="00246E54"/>
    <w:rsid w:val="00250BD1"/>
    <w:rsid w:val="0025231E"/>
    <w:rsid w:val="00252B3D"/>
    <w:rsid w:val="002540E6"/>
    <w:rsid w:val="00254FF1"/>
    <w:rsid w:val="0025511E"/>
    <w:rsid w:val="002552B8"/>
    <w:rsid w:val="002555C0"/>
    <w:rsid w:val="002555C9"/>
    <w:rsid w:val="00256EBB"/>
    <w:rsid w:val="0025753F"/>
    <w:rsid w:val="002577B5"/>
    <w:rsid w:val="00257A4A"/>
    <w:rsid w:val="00257B57"/>
    <w:rsid w:val="002619DC"/>
    <w:rsid w:val="00261C05"/>
    <w:rsid w:val="00262B2E"/>
    <w:rsid w:val="00263867"/>
    <w:rsid w:val="002650E1"/>
    <w:rsid w:val="0026787D"/>
    <w:rsid w:val="002713E0"/>
    <w:rsid w:val="00275C77"/>
    <w:rsid w:val="00275D60"/>
    <w:rsid w:val="002774DB"/>
    <w:rsid w:val="002774FB"/>
    <w:rsid w:val="0028093F"/>
    <w:rsid w:val="00282048"/>
    <w:rsid w:val="00282DDA"/>
    <w:rsid w:val="00284D7F"/>
    <w:rsid w:val="00285655"/>
    <w:rsid w:val="002857B2"/>
    <w:rsid w:val="0028699D"/>
    <w:rsid w:val="00290101"/>
    <w:rsid w:val="00292FDF"/>
    <w:rsid w:val="002931EB"/>
    <w:rsid w:val="00294054"/>
    <w:rsid w:val="00295C5D"/>
    <w:rsid w:val="00295F57"/>
    <w:rsid w:val="00296327"/>
    <w:rsid w:val="002968EB"/>
    <w:rsid w:val="002A0305"/>
    <w:rsid w:val="002A09D6"/>
    <w:rsid w:val="002A2558"/>
    <w:rsid w:val="002A2D28"/>
    <w:rsid w:val="002A3306"/>
    <w:rsid w:val="002A56AE"/>
    <w:rsid w:val="002A5E09"/>
    <w:rsid w:val="002A6441"/>
    <w:rsid w:val="002A6815"/>
    <w:rsid w:val="002A72FE"/>
    <w:rsid w:val="002B150E"/>
    <w:rsid w:val="002B17B9"/>
    <w:rsid w:val="002B1C66"/>
    <w:rsid w:val="002B40FD"/>
    <w:rsid w:val="002B55EA"/>
    <w:rsid w:val="002B591F"/>
    <w:rsid w:val="002C1228"/>
    <w:rsid w:val="002C29BC"/>
    <w:rsid w:val="002C3724"/>
    <w:rsid w:val="002C3E5D"/>
    <w:rsid w:val="002C4492"/>
    <w:rsid w:val="002C542F"/>
    <w:rsid w:val="002C6088"/>
    <w:rsid w:val="002C613C"/>
    <w:rsid w:val="002C6320"/>
    <w:rsid w:val="002C7A37"/>
    <w:rsid w:val="002D00BA"/>
    <w:rsid w:val="002D0B27"/>
    <w:rsid w:val="002D18BA"/>
    <w:rsid w:val="002D2A53"/>
    <w:rsid w:val="002D6CF3"/>
    <w:rsid w:val="002D6D4E"/>
    <w:rsid w:val="002E05CB"/>
    <w:rsid w:val="002E3CEC"/>
    <w:rsid w:val="002E45FE"/>
    <w:rsid w:val="002E4F9F"/>
    <w:rsid w:val="002E61C8"/>
    <w:rsid w:val="002F190D"/>
    <w:rsid w:val="002F29E7"/>
    <w:rsid w:val="002F470E"/>
    <w:rsid w:val="002F5427"/>
    <w:rsid w:val="002F5465"/>
    <w:rsid w:val="002F5C82"/>
    <w:rsid w:val="002F61AD"/>
    <w:rsid w:val="0030057C"/>
    <w:rsid w:val="00304E5F"/>
    <w:rsid w:val="00305585"/>
    <w:rsid w:val="00305E52"/>
    <w:rsid w:val="00306105"/>
    <w:rsid w:val="00307AFF"/>
    <w:rsid w:val="00310965"/>
    <w:rsid w:val="003109E4"/>
    <w:rsid w:val="00310CB1"/>
    <w:rsid w:val="003111BB"/>
    <w:rsid w:val="0031128F"/>
    <w:rsid w:val="00312A76"/>
    <w:rsid w:val="00312ECB"/>
    <w:rsid w:val="0031323D"/>
    <w:rsid w:val="00313B64"/>
    <w:rsid w:val="00314F2F"/>
    <w:rsid w:val="003177DC"/>
    <w:rsid w:val="0032716C"/>
    <w:rsid w:val="00327385"/>
    <w:rsid w:val="003301A4"/>
    <w:rsid w:val="003317CE"/>
    <w:rsid w:val="00331EE5"/>
    <w:rsid w:val="003320F7"/>
    <w:rsid w:val="003328A4"/>
    <w:rsid w:val="003330A9"/>
    <w:rsid w:val="003340E5"/>
    <w:rsid w:val="003353C7"/>
    <w:rsid w:val="00335F55"/>
    <w:rsid w:val="00336746"/>
    <w:rsid w:val="00336D8E"/>
    <w:rsid w:val="003409E5"/>
    <w:rsid w:val="00340AAF"/>
    <w:rsid w:val="00340F09"/>
    <w:rsid w:val="00343B6C"/>
    <w:rsid w:val="00345C54"/>
    <w:rsid w:val="00350302"/>
    <w:rsid w:val="003505B8"/>
    <w:rsid w:val="00350A48"/>
    <w:rsid w:val="003515D9"/>
    <w:rsid w:val="00351828"/>
    <w:rsid w:val="0035211D"/>
    <w:rsid w:val="00352B8E"/>
    <w:rsid w:val="00356F07"/>
    <w:rsid w:val="003610B4"/>
    <w:rsid w:val="0036199B"/>
    <w:rsid w:val="00361E3E"/>
    <w:rsid w:val="00362210"/>
    <w:rsid w:val="003623A9"/>
    <w:rsid w:val="00364195"/>
    <w:rsid w:val="0036516C"/>
    <w:rsid w:val="00366F04"/>
    <w:rsid w:val="00366F73"/>
    <w:rsid w:val="00372130"/>
    <w:rsid w:val="003746D2"/>
    <w:rsid w:val="0038093E"/>
    <w:rsid w:val="00380B3C"/>
    <w:rsid w:val="00380E52"/>
    <w:rsid w:val="00381479"/>
    <w:rsid w:val="00381752"/>
    <w:rsid w:val="00381C50"/>
    <w:rsid w:val="00381F9D"/>
    <w:rsid w:val="00383103"/>
    <w:rsid w:val="0038327C"/>
    <w:rsid w:val="00384D94"/>
    <w:rsid w:val="00385F78"/>
    <w:rsid w:val="00386B8E"/>
    <w:rsid w:val="0038767F"/>
    <w:rsid w:val="00387CF6"/>
    <w:rsid w:val="00391B16"/>
    <w:rsid w:val="003928B7"/>
    <w:rsid w:val="00393BC9"/>
    <w:rsid w:val="00393C23"/>
    <w:rsid w:val="003952EC"/>
    <w:rsid w:val="003963F3"/>
    <w:rsid w:val="00397D8E"/>
    <w:rsid w:val="00397EDA"/>
    <w:rsid w:val="003A00CA"/>
    <w:rsid w:val="003A1FC1"/>
    <w:rsid w:val="003A3788"/>
    <w:rsid w:val="003A5422"/>
    <w:rsid w:val="003A560F"/>
    <w:rsid w:val="003A5663"/>
    <w:rsid w:val="003A6533"/>
    <w:rsid w:val="003A77ED"/>
    <w:rsid w:val="003B0236"/>
    <w:rsid w:val="003B03D2"/>
    <w:rsid w:val="003B26F7"/>
    <w:rsid w:val="003B2A75"/>
    <w:rsid w:val="003B2F2C"/>
    <w:rsid w:val="003B3388"/>
    <w:rsid w:val="003B4C70"/>
    <w:rsid w:val="003B4EC5"/>
    <w:rsid w:val="003B5034"/>
    <w:rsid w:val="003B5A7D"/>
    <w:rsid w:val="003B6EC5"/>
    <w:rsid w:val="003C1F59"/>
    <w:rsid w:val="003C37DF"/>
    <w:rsid w:val="003C6AC4"/>
    <w:rsid w:val="003D0069"/>
    <w:rsid w:val="003D1210"/>
    <w:rsid w:val="003D1471"/>
    <w:rsid w:val="003D1BDD"/>
    <w:rsid w:val="003D2C43"/>
    <w:rsid w:val="003D5DA9"/>
    <w:rsid w:val="003D74CE"/>
    <w:rsid w:val="003E165B"/>
    <w:rsid w:val="003E1B50"/>
    <w:rsid w:val="003E3053"/>
    <w:rsid w:val="003E38EB"/>
    <w:rsid w:val="003E4416"/>
    <w:rsid w:val="003E4D98"/>
    <w:rsid w:val="003E5277"/>
    <w:rsid w:val="003E5715"/>
    <w:rsid w:val="003E60B1"/>
    <w:rsid w:val="003E788C"/>
    <w:rsid w:val="003F0C58"/>
    <w:rsid w:val="003F2531"/>
    <w:rsid w:val="003F34C7"/>
    <w:rsid w:val="003F437C"/>
    <w:rsid w:val="003F5632"/>
    <w:rsid w:val="003F6A5D"/>
    <w:rsid w:val="003F6B30"/>
    <w:rsid w:val="003F6B45"/>
    <w:rsid w:val="00400DE8"/>
    <w:rsid w:val="00401F42"/>
    <w:rsid w:val="00402137"/>
    <w:rsid w:val="0040294A"/>
    <w:rsid w:val="00404824"/>
    <w:rsid w:val="00404D61"/>
    <w:rsid w:val="00407012"/>
    <w:rsid w:val="00407A31"/>
    <w:rsid w:val="00415055"/>
    <w:rsid w:val="004152CA"/>
    <w:rsid w:val="0041564C"/>
    <w:rsid w:val="00416DE0"/>
    <w:rsid w:val="00417975"/>
    <w:rsid w:val="0042262A"/>
    <w:rsid w:val="004271C4"/>
    <w:rsid w:val="00430163"/>
    <w:rsid w:val="00432A16"/>
    <w:rsid w:val="0043400E"/>
    <w:rsid w:val="004345CF"/>
    <w:rsid w:val="004363B2"/>
    <w:rsid w:val="004367FB"/>
    <w:rsid w:val="00436BA7"/>
    <w:rsid w:val="0044045E"/>
    <w:rsid w:val="00442998"/>
    <w:rsid w:val="00443A19"/>
    <w:rsid w:val="00444019"/>
    <w:rsid w:val="004445C5"/>
    <w:rsid w:val="00445A02"/>
    <w:rsid w:val="00446832"/>
    <w:rsid w:val="00447727"/>
    <w:rsid w:val="00447A49"/>
    <w:rsid w:val="004529B2"/>
    <w:rsid w:val="00453F05"/>
    <w:rsid w:val="00455C5C"/>
    <w:rsid w:val="00460175"/>
    <w:rsid w:val="00461DE1"/>
    <w:rsid w:val="004622E2"/>
    <w:rsid w:val="004622E3"/>
    <w:rsid w:val="00463A8F"/>
    <w:rsid w:val="00464853"/>
    <w:rsid w:val="0046633E"/>
    <w:rsid w:val="00467A35"/>
    <w:rsid w:val="00470FD3"/>
    <w:rsid w:val="00471ABD"/>
    <w:rsid w:val="0047375B"/>
    <w:rsid w:val="0047446A"/>
    <w:rsid w:val="00474D8C"/>
    <w:rsid w:val="00475704"/>
    <w:rsid w:val="00476B10"/>
    <w:rsid w:val="00476CD7"/>
    <w:rsid w:val="004779F6"/>
    <w:rsid w:val="0048275D"/>
    <w:rsid w:val="00482EDC"/>
    <w:rsid w:val="004836A8"/>
    <w:rsid w:val="004863A1"/>
    <w:rsid w:val="004869AD"/>
    <w:rsid w:val="00490BF2"/>
    <w:rsid w:val="00490E6D"/>
    <w:rsid w:val="004937AD"/>
    <w:rsid w:val="00493D95"/>
    <w:rsid w:val="00494628"/>
    <w:rsid w:val="004949DC"/>
    <w:rsid w:val="004953DA"/>
    <w:rsid w:val="00497F70"/>
    <w:rsid w:val="004A0E30"/>
    <w:rsid w:val="004A2165"/>
    <w:rsid w:val="004A254A"/>
    <w:rsid w:val="004A3709"/>
    <w:rsid w:val="004A3DB2"/>
    <w:rsid w:val="004A3E61"/>
    <w:rsid w:val="004A4C15"/>
    <w:rsid w:val="004A5328"/>
    <w:rsid w:val="004A7E3C"/>
    <w:rsid w:val="004B204F"/>
    <w:rsid w:val="004B22C9"/>
    <w:rsid w:val="004B2321"/>
    <w:rsid w:val="004B438C"/>
    <w:rsid w:val="004B5B1F"/>
    <w:rsid w:val="004B6F43"/>
    <w:rsid w:val="004C298A"/>
    <w:rsid w:val="004C2C96"/>
    <w:rsid w:val="004C498E"/>
    <w:rsid w:val="004D1139"/>
    <w:rsid w:val="004D15E6"/>
    <w:rsid w:val="004D35B3"/>
    <w:rsid w:val="004D44B6"/>
    <w:rsid w:val="004D4C8C"/>
    <w:rsid w:val="004D5342"/>
    <w:rsid w:val="004D6D90"/>
    <w:rsid w:val="004E047D"/>
    <w:rsid w:val="004E08D0"/>
    <w:rsid w:val="004E0B18"/>
    <w:rsid w:val="004E2B2C"/>
    <w:rsid w:val="004E3073"/>
    <w:rsid w:val="004E4DEB"/>
    <w:rsid w:val="004E785E"/>
    <w:rsid w:val="004E7AD3"/>
    <w:rsid w:val="004F1056"/>
    <w:rsid w:val="004F1208"/>
    <w:rsid w:val="004F18BD"/>
    <w:rsid w:val="004F2D53"/>
    <w:rsid w:val="004F4657"/>
    <w:rsid w:val="004F4B08"/>
    <w:rsid w:val="004F4DB6"/>
    <w:rsid w:val="004F4F4D"/>
    <w:rsid w:val="004F51B2"/>
    <w:rsid w:val="004F597D"/>
    <w:rsid w:val="004F60AF"/>
    <w:rsid w:val="004F7F77"/>
    <w:rsid w:val="0050139B"/>
    <w:rsid w:val="00501410"/>
    <w:rsid w:val="00501800"/>
    <w:rsid w:val="00501865"/>
    <w:rsid w:val="00501EB0"/>
    <w:rsid w:val="00502F0F"/>
    <w:rsid w:val="00504139"/>
    <w:rsid w:val="00504B66"/>
    <w:rsid w:val="00505D00"/>
    <w:rsid w:val="00506628"/>
    <w:rsid w:val="00506813"/>
    <w:rsid w:val="0051270E"/>
    <w:rsid w:val="00512E04"/>
    <w:rsid w:val="0051303E"/>
    <w:rsid w:val="0051494A"/>
    <w:rsid w:val="00515756"/>
    <w:rsid w:val="00515AFE"/>
    <w:rsid w:val="00517496"/>
    <w:rsid w:val="005176E1"/>
    <w:rsid w:val="00520132"/>
    <w:rsid w:val="00520423"/>
    <w:rsid w:val="00520F70"/>
    <w:rsid w:val="005218F2"/>
    <w:rsid w:val="005229D5"/>
    <w:rsid w:val="00523ED0"/>
    <w:rsid w:val="00525F29"/>
    <w:rsid w:val="005279D3"/>
    <w:rsid w:val="00527EDA"/>
    <w:rsid w:val="00532655"/>
    <w:rsid w:val="005330E8"/>
    <w:rsid w:val="005336F0"/>
    <w:rsid w:val="00533B4A"/>
    <w:rsid w:val="00534DD6"/>
    <w:rsid w:val="0053519F"/>
    <w:rsid w:val="00537CFD"/>
    <w:rsid w:val="0054259B"/>
    <w:rsid w:val="00544226"/>
    <w:rsid w:val="005458C5"/>
    <w:rsid w:val="00545F29"/>
    <w:rsid w:val="005462A7"/>
    <w:rsid w:val="005462F7"/>
    <w:rsid w:val="005475E9"/>
    <w:rsid w:val="00547B0E"/>
    <w:rsid w:val="0055409E"/>
    <w:rsid w:val="00554BC5"/>
    <w:rsid w:val="0055541D"/>
    <w:rsid w:val="00556D28"/>
    <w:rsid w:val="00557305"/>
    <w:rsid w:val="00557813"/>
    <w:rsid w:val="0056001F"/>
    <w:rsid w:val="00560F49"/>
    <w:rsid w:val="005611EF"/>
    <w:rsid w:val="0056240D"/>
    <w:rsid w:val="00563946"/>
    <w:rsid w:val="0056501F"/>
    <w:rsid w:val="00566094"/>
    <w:rsid w:val="005670D2"/>
    <w:rsid w:val="00571410"/>
    <w:rsid w:val="005721D0"/>
    <w:rsid w:val="005725ED"/>
    <w:rsid w:val="005732A3"/>
    <w:rsid w:val="00574461"/>
    <w:rsid w:val="00575099"/>
    <w:rsid w:val="00576157"/>
    <w:rsid w:val="0057788E"/>
    <w:rsid w:val="005804B6"/>
    <w:rsid w:val="00580AF3"/>
    <w:rsid w:val="0058367F"/>
    <w:rsid w:val="00584440"/>
    <w:rsid w:val="00584BC2"/>
    <w:rsid w:val="00584D51"/>
    <w:rsid w:val="005855F9"/>
    <w:rsid w:val="00585E3C"/>
    <w:rsid w:val="00587B16"/>
    <w:rsid w:val="00591C7D"/>
    <w:rsid w:val="00591E78"/>
    <w:rsid w:val="0059212B"/>
    <w:rsid w:val="005931B9"/>
    <w:rsid w:val="00593C6D"/>
    <w:rsid w:val="00594AF4"/>
    <w:rsid w:val="00595750"/>
    <w:rsid w:val="00595B4E"/>
    <w:rsid w:val="00595DEA"/>
    <w:rsid w:val="00596505"/>
    <w:rsid w:val="00597CF5"/>
    <w:rsid w:val="005A0635"/>
    <w:rsid w:val="005A0BFF"/>
    <w:rsid w:val="005A0D65"/>
    <w:rsid w:val="005A1FE5"/>
    <w:rsid w:val="005A252B"/>
    <w:rsid w:val="005A4194"/>
    <w:rsid w:val="005A4870"/>
    <w:rsid w:val="005A4A96"/>
    <w:rsid w:val="005A4DEA"/>
    <w:rsid w:val="005A5EF4"/>
    <w:rsid w:val="005A69FC"/>
    <w:rsid w:val="005B1C2E"/>
    <w:rsid w:val="005B2482"/>
    <w:rsid w:val="005B299C"/>
    <w:rsid w:val="005B4DF3"/>
    <w:rsid w:val="005B535F"/>
    <w:rsid w:val="005B555A"/>
    <w:rsid w:val="005B5BDF"/>
    <w:rsid w:val="005B6C86"/>
    <w:rsid w:val="005B6CB7"/>
    <w:rsid w:val="005B6D7D"/>
    <w:rsid w:val="005B70EC"/>
    <w:rsid w:val="005B7DCB"/>
    <w:rsid w:val="005B7E6B"/>
    <w:rsid w:val="005C19FA"/>
    <w:rsid w:val="005C2268"/>
    <w:rsid w:val="005C2FF4"/>
    <w:rsid w:val="005C3D64"/>
    <w:rsid w:val="005C4ADB"/>
    <w:rsid w:val="005C63C6"/>
    <w:rsid w:val="005C64E5"/>
    <w:rsid w:val="005C73E4"/>
    <w:rsid w:val="005C769F"/>
    <w:rsid w:val="005D06ED"/>
    <w:rsid w:val="005D1114"/>
    <w:rsid w:val="005D2AB3"/>
    <w:rsid w:val="005D3145"/>
    <w:rsid w:val="005D62FD"/>
    <w:rsid w:val="005D6D88"/>
    <w:rsid w:val="005E32F7"/>
    <w:rsid w:val="005E3AC0"/>
    <w:rsid w:val="005E3C14"/>
    <w:rsid w:val="005E7B41"/>
    <w:rsid w:val="005F164A"/>
    <w:rsid w:val="005F2016"/>
    <w:rsid w:val="005F2E4F"/>
    <w:rsid w:val="005F2F19"/>
    <w:rsid w:val="005F3779"/>
    <w:rsid w:val="005F4E67"/>
    <w:rsid w:val="005F6461"/>
    <w:rsid w:val="005F7143"/>
    <w:rsid w:val="005F787E"/>
    <w:rsid w:val="006011B4"/>
    <w:rsid w:val="00601334"/>
    <w:rsid w:val="00602EC0"/>
    <w:rsid w:val="0060443E"/>
    <w:rsid w:val="0060534F"/>
    <w:rsid w:val="00605DF8"/>
    <w:rsid w:val="00606BAE"/>
    <w:rsid w:val="00611E3A"/>
    <w:rsid w:val="00612499"/>
    <w:rsid w:val="0061501B"/>
    <w:rsid w:val="00620C21"/>
    <w:rsid w:val="006218EC"/>
    <w:rsid w:val="00621CA6"/>
    <w:rsid w:val="00622BE6"/>
    <w:rsid w:val="00622F45"/>
    <w:rsid w:val="00624A3A"/>
    <w:rsid w:val="00624D5D"/>
    <w:rsid w:val="00626244"/>
    <w:rsid w:val="00634B79"/>
    <w:rsid w:val="00635FC7"/>
    <w:rsid w:val="00636870"/>
    <w:rsid w:val="00640A5F"/>
    <w:rsid w:val="00642846"/>
    <w:rsid w:val="006431C0"/>
    <w:rsid w:val="006431F7"/>
    <w:rsid w:val="00643FC8"/>
    <w:rsid w:val="0064741B"/>
    <w:rsid w:val="00651785"/>
    <w:rsid w:val="00651CDD"/>
    <w:rsid w:val="0065605C"/>
    <w:rsid w:val="00657823"/>
    <w:rsid w:val="00660A87"/>
    <w:rsid w:val="00661F39"/>
    <w:rsid w:val="00663E53"/>
    <w:rsid w:val="0066437F"/>
    <w:rsid w:val="006662ED"/>
    <w:rsid w:val="00666889"/>
    <w:rsid w:val="00670A04"/>
    <w:rsid w:val="006716AA"/>
    <w:rsid w:val="00671BE0"/>
    <w:rsid w:val="00671F10"/>
    <w:rsid w:val="006741CE"/>
    <w:rsid w:val="00674401"/>
    <w:rsid w:val="0067460A"/>
    <w:rsid w:val="006750D1"/>
    <w:rsid w:val="0067557A"/>
    <w:rsid w:val="00675D6E"/>
    <w:rsid w:val="00677E4D"/>
    <w:rsid w:val="00683AD1"/>
    <w:rsid w:val="00684081"/>
    <w:rsid w:val="00684389"/>
    <w:rsid w:val="006857D0"/>
    <w:rsid w:val="006863DE"/>
    <w:rsid w:val="00687AFA"/>
    <w:rsid w:val="00687B1D"/>
    <w:rsid w:val="00691EE6"/>
    <w:rsid w:val="00692402"/>
    <w:rsid w:val="00693D05"/>
    <w:rsid w:val="00694552"/>
    <w:rsid w:val="00694C82"/>
    <w:rsid w:val="0069601F"/>
    <w:rsid w:val="006960DB"/>
    <w:rsid w:val="0069623C"/>
    <w:rsid w:val="006964AC"/>
    <w:rsid w:val="006964C1"/>
    <w:rsid w:val="00696828"/>
    <w:rsid w:val="00697399"/>
    <w:rsid w:val="00697480"/>
    <w:rsid w:val="006A196A"/>
    <w:rsid w:val="006A1C2E"/>
    <w:rsid w:val="006A25E8"/>
    <w:rsid w:val="006A3433"/>
    <w:rsid w:val="006A4AE6"/>
    <w:rsid w:val="006A5BE7"/>
    <w:rsid w:val="006A68DF"/>
    <w:rsid w:val="006A730B"/>
    <w:rsid w:val="006A76E9"/>
    <w:rsid w:val="006A78B6"/>
    <w:rsid w:val="006A78D8"/>
    <w:rsid w:val="006B0965"/>
    <w:rsid w:val="006B1032"/>
    <w:rsid w:val="006B15E8"/>
    <w:rsid w:val="006B2918"/>
    <w:rsid w:val="006B3434"/>
    <w:rsid w:val="006B39BC"/>
    <w:rsid w:val="006B50C9"/>
    <w:rsid w:val="006B52F4"/>
    <w:rsid w:val="006B57D3"/>
    <w:rsid w:val="006B5EB6"/>
    <w:rsid w:val="006B6401"/>
    <w:rsid w:val="006B778D"/>
    <w:rsid w:val="006B7A79"/>
    <w:rsid w:val="006C16FC"/>
    <w:rsid w:val="006C3CF4"/>
    <w:rsid w:val="006C48E5"/>
    <w:rsid w:val="006C4D3C"/>
    <w:rsid w:val="006C57C4"/>
    <w:rsid w:val="006C77FF"/>
    <w:rsid w:val="006C78DD"/>
    <w:rsid w:val="006D05C3"/>
    <w:rsid w:val="006D3CDA"/>
    <w:rsid w:val="006D5664"/>
    <w:rsid w:val="006E100D"/>
    <w:rsid w:val="006E3090"/>
    <w:rsid w:val="006E40F4"/>
    <w:rsid w:val="006E4658"/>
    <w:rsid w:val="006E6030"/>
    <w:rsid w:val="006E6C57"/>
    <w:rsid w:val="006F0578"/>
    <w:rsid w:val="006F09F7"/>
    <w:rsid w:val="006F4323"/>
    <w:rsid w:val="006F5199"/>
    <w:rsid w:val="007016C4"/>
    <w:rsid w:val="007041D0"/>
    <w:rsid w:val="007058D7"/>
    <w:rsid w:val="007069A4"/>
    <w:rsid w:val="007072ED"/>
    <w:rsid w:val="00707769"/>
    <w:rsid w:val="00710949"/>
    <w:rsid w:val="00711566"/>
    <w:rsid w:val="00712286"/>
    <w:rsid w:val="007129EA"/>
    <w:rsid w:val="00712E08"/>
    <w:rsid w:val="00714FE8"/>
    <w:rsid w:val="00716227"/>
    <w:rsid w:val="0071701B"/>
    <w:rsid w:val="00720B31"/>
    <w:rsid w:val="00720DB7"/>
    <w:rsid w:val="00722762"/>
    <w:rsid w:val="007231EF"/>
    <w:rsid w:val="00723B61"/>
    <w:rsid w:val="007244CE"/>
    <w:rsid w:val="00725319"/>
    <w:rsid w:val="00725B36"/>
    <w:rsid w:val="00727375"/>
    <w:rsid w:val="00731149"/>
    <w:rsid w:val="00732990"/>
    <w:rsid w:val="00732FF6"/>
    <w:rsid w:val="007339F2"/>
    <w:rsid w:val="00734D24"/>
    <w:rsid w:val="00735703"/>
    <w:rsid w:val="007359FB"/>
    <w:rsid w:val="00741BD5"/>
    <w:rsid w:val="00742067"/>
    <w:rsid w:val="00742136"/>
    <w:rsid w:val="007421AA"/>
    <w:rsid w:val="00744C9E"/>
    <w:rsid w:val="007458FC"/>
    <w:rsid w:val="007504B0"/>
    <w:rsid w:val="00751C45"/>
    <w:rsid w:val="007525C7"/>
    <w:rsid w:val="00754238"/>
    <w:rsid w:val="007555B9"/>
    <w:rsid w:val="00755721"/>
    <w:rsid w:val="00756A01"/>
    <w:rsid w:val="00756B9D"/>
    <w:rsid w:val="00760886"/>
    <w:rsid w:val="00760F88"/>
    <w:rsid w:val="00760FCA"/>
    <w:rsid w:val="0076160F"/>
    <w:rsid w:val="007627D1"/>
    <w:rsid w:val="00763313"/>
    <w:rsid w:val="0076332F"/>
    <w:rsid w:val="007635B0"/>
    <w:rsid w:val="0076636C"/>
    <w:rsid w:val="00766456"/>
    <w:rsid w:val="0076714A"/>
    <w:rsid w:val="00767E71"/>
    <w:rsid w:val="00770CD0"/>
    <w:rsid w:val="0077208C"/>
    <w:rsid w:val="00772977"/>
    <w:rsid w:val="00773A6B"/>
    <w:rsid w:val="00775573"/>
    <w:rsid w:val="0077557A"/>
    <w:rsid w:val="00775914"/>
    <w:rsid w:val="0077672E"/>
    <w:rsid w:val="007776EA"/>
    <w:rsid w:val="0077775D"/>
    <w:rsid w:val="007824B7"/>
    <w:rsid w:val="00782C70"/>
    <w:rsid w:val="00783790"/>
    <w:rsid w:val="00784AA1"/>
    <w:rsid w:val="00790301"/>
    <w:rsid w:val="00790380"/>
    <w:rsid w:val="0079107E"/>
    <w:rsid w:val="00794AD1"/>
    <w:rsid w:val="007971A8"/>
    <w:rsid w:val="00797FC0"/>
    <w:rsid w:val="007A0E31"/>
    <w:rsid w:val="007A0E3F"/>
    <w:rsid w:val="007A1B11"/>
    <w:rsid w:val="007A2587"/>
    <w:rsid w:val="007A3A8C"/>
    <w:rsid w:val="007A50E1"/>
    <w:rsid w:val="007A5FE5"/>
    <w:rsid w:val="007B2A84"/>
    <w:rsid w:val="007B30A0"/>
    <w:rsid w:val="007B315A"/>
    <w:rsid w:val="007B3452"/>
    <w:rsid w:val="007B3BEB"/>
    <w:rsid w:val="007B464F"/>
    <w:rsid w:val="007B48BF"/>
    <w:rsid w:val="007B6447"/>
    <w:rsid w:val="007C1296"/>
    <w:rsid w:val="007C5F4F"/>
    <w:rsid w:val="007C6A25"/>
    <w:rsid w:val="007C6EB4"/>
    <w:rsid w:val="007D01D4"/>
    <w:rsid w:val="007D19B1"/>
    <w:rsid w:val="007D2F42"/>
    <w:rsid w:val="007D342B"/>
    <w:rsid w:val="007D3B0D"/>
    <w:rsid w:val="007D45D7"/>
    <w:rsid w:val="007D5A89"/>
    <w:rsid w:val="007D6D22"/>
    <w:rsid w:val="007E1D76"/>
    <w:rsid w:val="007E2149"/>
    <w:rsid w:val="007E25E0"/>
    <w:rsid w:val="007E4962"/>
    <w:rsid w:val="007E4ADC"/>
    <w:rsid w:val="007E5624"/>
    <w:rsid w:val="007E6F9C"/>
    <w:rsid w:val="007F34DD"/>
    <w:rsid w:val="007F4315"/>
    <w:rsid w:val="007F4BA9"/>
    <w:rsid w:val="007F5ADB"/>
    <w:rsid w:val="007F5CBC"/>
    <w:rsid w:val="007F601A"/>
    <w:rsid w:val="007F6805"/>
    <w:rsid w:val="007F6EB4"/>
    <w:rsid w:val="007F73EC"/>
    <w:rsid w:val="007F7C86"/>
    <w:rsid w:val="00802468"/>
    <w:rsid w:val="0080283B"/>
    <w:rsid w:val="00805281"/>
    <w:rsid w:val="00807366"/>
    <w:rsid w:val="00807B74"/>
    <w:rsid w:val="0081054D"/>
    <w:rsid w:val="008106A8"/>
    <w:rsid w:val="00810913"/>
    <w:rsid w:val="00810D65"/>
    <w:rsid w:val="00810DC6"/>
    <w:rsid w:val="00811427"/>
    <w:rsid w:val="00812238"/>
    <w:rsid w:val="00812741"/>
    <w:rsid w:val="008140FF"/>
    <w:rsid w:val="0082067D"/>
    <w:rsid w:val="008208DE"/>
    <w:rsid w:val="00821C51"/>
    <w:rsid w:val="00823E04"/>
    <w:rsid w:val="00824107"/>
    <w:rsid w:val="008243C9"/>
    <w:rsid w:val="00827B1D"/>
    <w:rsid w:val="00831548"/>
    <w:rsid w:val="00831F48"/>
    <w:rsid w:val="008320CC"/>
    <w:rsid w:val="00832616"/>
    <w:rsid w:val="00834DCC"/>
    <w:rsid w:val="0083534B"/>
    <w:rsid w:val="00835F65"/>
    <w:rsid w:val="00835FB0"/>
    <w:rsid w:val="00836D5D"/>
    <w:rsid w:val="0083705C"/>
    <w:rsid w:val="00837BE1"/>
    <w:rsid w:val="0084032B"/>
    <w:rsid w:val="00841FAF"/>
    <w:rsid w:val="008421C9"/>
    <w:rsid w:val="0084406A"/>
    <w:rsid w:val="0084582B"/>
    <w:rsid w:val="00846106"/>
    <w:rsid w:val="0084726A"/>
    <w:rsid w:val="0085130F"/>
    <w:rsid w:val="00853588"/>
    <w:rsid w:val="00853F4C"/>
    <w:rsid w:val="0085423B"/>
    <w:rsid w:val="00856178"/>
    <w:rsid w:val="00856926"/>
    <w:rsid w:val="00860C17"/>
    <w:rsid w:val="00860D6E"/>
    <w:rsid w:val="00862B30"/>
    <w:rsid w:val="00865CE6"/>
    <w:rsid w:val="0087219D"/>
    <w:rsid w:val="00872B35"/>
    <w:rsid w:val="0087358E"/>
    <w:rsid w:val="00874C8A"/>
    <w:rsid w:val="00874E5C"/>
    <w:rsid w:val="0088045A"/>
    <w:rsid w:val="00881200"/>
    <w:rsid w:val="00883205"/>
    <w:rsid w:val="00884614"/>
    <w:rsid w:val="00884DDE"/>
    <w:rsid w:val="0088679F"/>
    <w:rsid w:val="0088736B"/>
    <w:rsid w:val="00893D23"/>
    <w:rsid w:val="008942DB"/>
    <w:rsid w:val="00895036"/>
    <w:rsid w:val="00896490"/>
    <w:rsid w:val="00897C2A"/>
    <w:rsid w:val="008A0086"/>
    <w:rsid w:val="008A1C9F"/>
    <w:rsid w:val="008A31BC"/>
    <w:rsid w:val="008A3C50"/>
    <w:rsid w:val="008A4102"/>
    <w:rsid w:val="008A7DD0"/>
    <w:rsid w:val="008B0080"/>
    <w:rsid w:val="008B0153"/>
    <w:rsid w:val="008B0A7E"/>
    <w:rsid w:val="008B1B1B"/>
    <w:rsid w:val="008B251C"/>
    <w:rsid w:val="008B2D45"/>
    <w:rsid w:val="008B384E"/>
    <w:rsid w:val="008B4ADD"/>
    <w:rsid w:val="008B5156"/>
    <w:rsid w:val="008B530C"/>
    <w:rsid w:val="008B5ECA"/>
    <w:rsid w:val="008B73D3"/>
    <w:rsid w:val="008C06FE"/>
    <w:rsid w:val="008C25EC"/>
    <w:rsid w:val="008C420B"/>
    <w:rsid w:val="008C54AF"/>
    <w:rsid w:val="008C7AEE"/>
    <w:rsid w:val="008D0695"/>
    <w:rsid w:val="008D26C6"/>
    <w:rsid w:val="008D3629"/>
    <w:rsid w:val="008D6808"/>
    <w:rsid w:val="008D6D93"/>
    <w:rsid w:val="008E3E49"/>
    <w:rsid w:val="008E54A0"/>
    <w:rsid w:val="008E5EA3"/>
    <w:rsid w:val="008E66FF"/>
    <w:rsid w:val="008F05EE"/>
    <w:rsid w:val="008F069F"/>
    <w:rsid w:val="008F164F"/>
    <w:rsid w:val="008F170D"/>
    <w:rsid w:val="008F238B"/>
    <w:rsid w:val="008F45BC"/>
    <w:rsid w:val="008F5BEA"/>
    <w:rsid w:val="008F5FA5"/>
    <w:rsid w:val="00900621"/>
    <w:rsid w:val="00902069"/>
    <w:rsid w:val="00907D4C"/>
    <w:rsid w:val="00912150"/>
    <w:rsid w:val="00912685"/>
    <w:rsid w:val="00913026"/>
    <w:rsid w:val="00914564"/>
    <w:rsid w:val="00914C33"/>
    <w:rsid w:val="00915521"/>
    <w:rsid w:val="00920D86"/>
    <w:rsid w:val="00923B12"/>
    <w:rsid w:val="00924368"/>
    <w:rsid w:val="0092491A"/>
    <w:rsid w:val="00925A01"/>
    <w:rsid w:val="00926FD2"/>
    <w:rsid w:val="00930C4E"/>
    <w:rsid w:val="00932185"/>
    <w:rsid w:val="00933F62"/>
    <w:rsid w:val="00934954"/>
    <w:rsid w:val="009362B5"/>
    <w:rsid w:val="00936D56"/>
    <w:rsid w:val="00936E61"/>
    <w:rsid w:val="0094084B"/>
    <w:rsid w:val="00940A0B"/>
    <w:rsid w:val="009410D2"/>
    <w:rsid w:val="009424DD"/>
    <w:rsid w:val="00942B76"/>
    <w:rsid w:val="00944342"/>
    <w:rsid w:val="00945D7E"/>
    <w:rsid w:val="00945E4A"/>
    <w:rsid w:val="00946D71"/>
    <w:rsid w:val="009470EA"/>
    <w:rsid w:val="00950152"/>
    <w:rsid w:val="00950CA2"/>
    <w:rsid w:val="00950F6F"/>
    <w:rsid w:val="009514FC"/>
    <w:rsid w:val="009522FB"/>
    <w:rsid w:val="00956770"/>
    <w:rsid w:val="00961A6F"/>
    <w:rsid w:val="00961DC9"/>
    <w:rsid w:val="00963115"/>
    <w:rsid w:val="00963306"/>
    <w:rsid w:val="009633AE"/>
    <w:rsid w:val="0096424A"/>
    <w:rsid w:val="009647F4"/>
    <w:rsid w:val="0096530C"/>
    <w:rsid w:val="00965DA9"/>
    <w:rsid w:val="009661B9"/>
    <w:rsid w:val="009677AB"/>
    <w:rsid w:val="00967B17"/>
    <w:rsid w:val="00971502"/>
    <w:rsid w:val="009718CB"/>
    <w:rsid w:val="00971BE3"/>
    <w:rsid w:val="00975113"/>
    <w:rsid w:val="00975961"/>
    <w:rsid w:val="00977850"/>
    <w:rsid w:val="00980B8F"/>
    <w:rsid w:val="009810E2"/>
    <w:rsid w:val="0098138C"/>
    <w:rsid w:val="0098189D"/>
    <w:rsid w:val="0098276D"/>
    <w:rsid w:val="00983C07"/>
    <w:rsid w:val="00985DE0"/>
    <w:rsid w:val="00986C88"/>
    <w:rsid w:val="00991B25"/>
    <w:rsid w:val="00992802"/>
    <w:rsid w:val="00993175"/>
    <w:rsid w:val="00994376"/>
    <w:rsid w:val="00997C14"/>
    <w:rsid w:val="009A09AF"/>
    <w:rsid w:val="009A0FF9"/>
    <w:rsid w:val="009A12EE"/>
    <w:rsid w:val="009A2F35"/>
    <w:rsid w:val="009A32A7"/>
    <w:rsid w:val="009A3B7F"/>
    <w:rsid w:val="009A6360"/>
    <w:rsid w:val="009A6621"/>
    <w:rsid w:val="009A6FF9"/>
    <w:rsid w:val="009A73FD"/>
    <w:rsid w:val="009A78A2"/>
    <w:rsid w:val="009B03ED"/>
    <w:rsid w:val="009B153D"/>
    <w:rsid w:val="009B2324"/>
    <w:rsid w:val="009B2E2A"/>
    <w:rsid w:val="009B344F"/>
    <w:rsid w:val="009B3C47"/>
    <w:rsid w:val="009B586B"/>
    <w:rsid w:val="009C1B11"/>
    <w:rsid w:val="009C33D9"/>
    <w:rsid w:val="009C4189"/>
    <w:rsid w:val="009C4629"/>
    <w:rsid w:val="009C4FB1"/>
    <w:rsid w:val="009C5AF5"/>
    <w:rsid w:val="009C5FA4"/>
    <w:rsid w:val="009D0217"/>
    <w:rsid w:val="009D047E"/>
    <w:rsid w:val="009D4CCE"/>
    <w:rsid w:val="009D758A"/>
    <w:rsid w:val="009D7F7B"/>
    <w:rsid w:val="009E0D2E"/>
    <w:rsid w:val="009E0F84"/>
    <w:rsid w:val="009E1255"/>
    <w:rsid w:val="009E136C"/>
    <w:rsid w:val="009E1E99"/>
    <w:rsid w:val="009E26BC"/>
    <w:rsid w:val="009E79E3"/>
    <w:rsid w:val="009F0B2A"/>
    <w:rsid w:val="009F118D"/>
    <w:rsid w:val="009F1807"/>
    <w:rsid w:val="009F1BB0"/>
    <w:rsid w:val="009F1D77"/>
    <w:rsid w:val="009F3122"/>
    <w:rsid w:val="009F3E8B"/>
    <w:rsid w:val="009F492F"/>
    <w:rsid w:val="009F4BAB"/>
    <w:rsid w:val="009F6B2A"/>
    <w:rsid w:val="009F7F0F"/>
    <w:rsid w:val="00A00613"/>
    <w:rsid w:val="00A01101"/>
    <w:rsid w:val="00A02970"/>
    <w:rsid w:val="00A04D2B"/>
    <w:rsid w:val="00A04F6C"/>
    <w:rsid w:val="00A0694E"/>
    <w:rsid w:val="00A15016"/>
    <w:rsid w:val="00A16EE2"/>
    <w:rsid w:val="00A214A8"/>
    <w:rsid w:val="00A218AD"/>
    <w:rsid w:val="00A235CF"/>
    <w:rsid w:val="00A23F15"/>
    <w:rsid w:val="00A27E8D"/>
    <w:rsid w:val="00A300B6"/>
    <w:rsid w:val="00A30CC4"/>
    <w:rsid w:val="00A33DD4"/>
    <w:rsid w:val="00A353E2"/>
    <w:rsid w:val="00A35E93"/>
    <w:rsid w:val="00A40095"/>
    <w:rsid w:val="00A40206"/>
    <w:rsid w:val="00A41C83"/>
    <w:rsid w:val="00A4243F"/>
    <w:rsid w:val="00A43FB2"/>
    <w:rsid w:val="00A45087"/>
    <w:rsid w:val="00A453C3"/>
    <w:rsid w:val="00A46045"/>
    <w:rsid w:val="00A461C5"/>
    <w:rsid w:val="00A46E67"/>
    <w:rsid w:val="00A47B1C"/>
    <w:rsid w:val="00A509FF"/>
    <w:rsid w:val="00A50BE0"/>
    <w:rsid w:val="00A50C52"/>
    <w:rsid w:val="00A523FD"/>
    <w:rsid w:val="00A53D8E"/>
    <w:rsid w:val="00A550F9"/>
    <w:rsid w:val="00A55348"/>
    <w:rsid w:val="00A55CF4"/>
    <w:rsid w:val="00A62C1B"/>
    <w:rsid w:val="00A632CD"/>
    <w:rsid w:val="00A63340"/>
    <w:rsid w:val="00A6337F"/>
    <w:rsid w:val="00A63994"/>
    <w:rsid w:val="00A63C06"/>
    <w:rsid w:val="00A64626"/>
    <w:rsid w:val="00A64666"/>
    <w:rsid w:val="00A64E5D"/>
    <w:rsid w:val="00A6572D"/>
    <w:rsid w:val="00A678BB"/>
    <w:rsid w:val="00A718B5"/>
    <w:rsid w:val="00A71FDC"/>
    <w:rsid w:val="00A72B1A"/>
    <w:rsid w:val="00A730F8"/>
    <w:rsid w:val="00A74255"/>
    <w:rsid w:val="00A74D43"/>
    <w:rsid w:val="00A773B4"/>
    <w:rsid w:val="00A807F6"/>
    <w:rsid w:val="00A82FD5"/>
    <w:rsid w:val="00A83F59"/>
    <w:rsid w:val="00A84B41"/>
    <w:rsid w:val="00A864D5"/>
    <w:rsid w:val="00A8745C"/>
    <w:rsid w:val="00A87810"/>
    <w:rsid w:val="00A90C12"/>
    <w:rsid w:val="00A930C6"/>
    <w:rsid w:val="00A93E88"/>
    <w:rsid w:val="00A94079"/>
    <w:rsid w:val="00A9508F"/>
    <w:rsid w:val="00A95A4B"/>
    <w:rsid w:val="00AA058A"/>
    <w:rsid w:val="00AA0B36"/>
    <w:rsid w:val="00AA0D33"/>
    <w:rsid w:val="00AA0EBA"/>
    <w:rsid w:val="00AA363A"/>
    <w:rsid w:val="00AA3791"/>
    <w:rsid w:val="00AA5240"/>
    <w:rsid w:val="00AA6705"/>
    <w:rsid w:val="00AB0E5F"/>
    <w:rsid w:val="00AB1132"/>
    <w:rsid w:val="00AB3C66"/>
    <w:rsid w:val="00AB531A"/>
    <w:rsid w:val="00AB56BD"/>
    <w:rsid w:val="00AC01E4"/>
    <w:rsid w:val="00AC20AC"/>
    <w:rsid w:val="00AC3062"/>
    <w:rsid w:val="00AC3127"/>
    <w:rsid w:val="00AC3B80"/>
    <w:rsid w:val="00AC51C0"/>
    <w:rsid w:val="00AD039E"/>
    <w:rsid w:val="00AD273B"/>
    <w:rsid w:val="00AD2BCE"/>
    <w:rsid w:val="00AD448D"/>
    <w:rsid w:val="00AD5E2D"/>
    <w:rsid w:val="00AD5EAD"/>
    <w:rsid w:val="00AE07D6"/>
    <w:rsid w:val="00AE1F57"/>
    <w:rsid w:val="00AE3835"/>
    <w:rsid w:val="00AE432B"/>
    <w:rsid w:val="00AE4385"/>
    <w:rsid w:val="00AE4511"/>
    <w:rsid w:val="00AE4BD9"/>
    <w:rsid w:val="00AE5BDC"/>
    <w:rsid w:val="00AE60F0"/>
    <w:rsid w:val="00AE7181"/>
    <w:rsid w:val="00AF0776"/>
    <w:rsid w:val="00AF1CA0"/>
    <w:rsid w:val="00AF36A0"/>
    <w:rsid w:val="00AF4796"/>
    <w:rsid w:val="00AF5A75"/>
    <w:rsid w:val="00AF5D0E"/>
    <w:rsid w:val="00AF5F3E"/>
    <w:rsid w:val="00AF6AAD"/>
    <w:rsid w:val="00B000CE"/>
    <w:rsid w:val="00B0059B"/>
    <w:rsid w:val="00B02ABC"/>
    <w:rsid w:val="00B030F4"/>
    <w:rsid w:val="00B03D77"/>
    <w:rsid w:val="00B06103"/>
    <w:rsid w:val="00B066CF"/>
    <w:rsid w:val="00B07C0A"/>
    <w:rsid w:val="00B139CE"/>
    <w:rsid w:val="00B14CEA"/>
    <w:rsid w:val="00B1635A"/>
    <w:rsid w:val="00B20520"/>
    <w:rsid w:val="00B20DD8"/>
    <w:rsid w:val="00B22CBC"/>
    <w:rsid w:val="00B24C85"/>
    <w:rsid w:val="00B25A8E"/>
    <w:rsid w:val="00B27619"/>
    <w:rsid w:val="00B278DE"/>
    <w:rsid w:val="00B32103"/>
    <w:rsid w:val="00B322F4"/>
    <w:rsid w:val="00B35286"/>
    <w:rsid w:val="00B363E5"/>
    <w:rsid w:val="00B37D93"/>
    <w:rsid w:val="00B40DA3"/>
    <w:rsid w:val="00B4183C"/>
    <w:rsid w:val="00B41EDB"/>
    <w:rsid w:val="00B42335"/>
    <w:rsid w:val="00B42426"/>
    <w:rsid w:val="00B4281D"/>
    <w:rsid w:val="00B44C66"/>
    <w:rsid w:val="00B4517D"/>
    <w:rsid w:val="00B453F8"/>
    <w:rsid w:val="00B465D3"/>
    <w:rsid w:val="00B51AE8"/>
    <w:rsid w:val="00B534F6"/>
    <w:rsid w:val="00B5442A"/>
    <w:rsid w:val="00B54BCF"/>
    <w:rsid w:val="00B60D05"/>
    <w:rsid w:val="00B6114D"/>
    <w:rsid w:val="00B6186A"/>
    <w:rsid w:val="00B6442B"/>
    <w:rsid w:val="00B67E19"/>
    <w:rsid w:val="00B67E47"/>
    <w:rsid w:val="00B700AE"/>
    <w:rsid w:val="00B7027C"/>
    <w:rsid w:val="00B70386"/>
    <w:rsid w:val="00B72E10"/>
    <w:rsid w:val="00B73398"/>
    <w:rsid w:val="00B734BF"/>
    <w:rsid w:val="00B7577C"/>
    <w:rsid w:val="00B7668F"/>
    <w:rsid w:val="00B7687C"/>
    <w:rsid w:val="00B76C6A"/>
    <w:rsid w:val="00B816AB"/>
    <w:rsid w:val="00B81FDE"/>
    <w:rsid w:val="00B82F36"/>
    <w:rsid w:val="00B85C4C"/>
    <w:rsid w:val="00B8702F"/>
    <w:rsid w:val="00B9274C"/>
    <w:rsid w:val="00B92E15"/>
    <w:rsid w:val="00B97FE8"/>
    <w:rsid w:val="00BA13C6"/>
    <w:rsid w:val="00BA384F"/>
    <w:rsid w:val="00BA5429"/>
    <w:rsid w:val="00BA62B0"/>
    <w:rsid w:val="00BA675A"/>
    <w:rsid w:val="00BA733A"/>
    <w:rsid w:val="00BA7627"/>
    <w:rsid w:val="00BB1800"/>
    <w:rsid w:val="00BB335D"/>
    <w:rsid w:val="00BB34B1"/>
    <w:rsid w:val="00BB39D5"/>
    <w:rsid w:val="00BB3FA7"/>
    <w:rsid w:val="00BB4214"/>
    <w:rsid w:val="00BB4916"/>
    <w:rsid w:val="00BB558D"/>
    <w:rsid w:val="00BB5D61"/>
    <w:rsid w:val="00BB66FB"/>
    <w:rsid w:val="00BB73AD"/>
    <w:rsid w:val="00BB7AAC"/>
    <w:rsid w:val="00BC08CD"/>
    <w:rsid w:val="00BC1E86"/>
    <w:rsid w:val="00BC214B"/>
    <w:rsid w:val="00BC259B"/>
    <w:rsid w:val="00BC3062"/>
    <w:rsid w:val="00BC30B6"/>
    <w:rsid w:val="00BC3CE5"/>
    <w:rsid w:val="00BC3D08"/>
    <w:rsid w:val="00BC3D49"/>
    <w:rsid w:val="00BC40FF"/>
    <w:rsid w:val="00BC4857"/>
    <w:rsid w:val="00BC6444"/>
    <w:rsid w:val="00BD353D"/>
    <w:rsid w:val="00BD476E"/>
    <w:rsid w:val="00BD4EE4"/>
    <w:rsid w:val="00BD50C9"/>
    <w:rsid w:val="00BD512F"/>
    <w:rsid w:val="00BD793E"/>
    <w:rsid w:val="00BD7BED"/>
    <w:rsid w:val="00BE2696"/>
    <w:rsid w:val="00BE29F5"/>
    <w:rsid w:val="00BE4B11"/>
    <w:rsid w:val="00BE6F12"/>
    <w:rsid w:val="00BE7CBB"/>
    <w:rsid w:val="00BF287B"/>
    <w:rsid w:val="00BF2DD8"/>
    <w:rsid w:val="00BF366F"/>
    <w:rsid w:val="00BF38A5"/>
    <w:rsid w:val="00BF3F0C"/>
    <w:rsid w:val="00BF6A2B"/>
    <w:rsid w:val="00BF7750"/>
    <w:rsid w:val="00C0034B"/>
    <w:rsid w:val="00C00A05"/>
    <w:rsid w:val="00C03C2B"/>
    <w:rsid w:val="00C06EF0"/>
    <w:rsid w:val="00C07343"/>
    <w:rsid w:val="00C1033E"/>
    <w:rsid w:val="00C103E2"/>
    <w:rsid w:val="00C13DA8"/>
    <w:rsid w:val="00C14173"/>
    <w:rsid w:val="00C150F3"/>
    <w:rsid w:val="00C15632"/>
    <w:rsid w:val="00C15C2B"/>
    <w:rsid w:val="00C20C41"/>
    <w:rsid w:val="00C20EAB"/>
    <w:rsid w:val="00C21B63"/>
    <w:rsid w:val="00C23337"/>
    <w:rsid w:val="00C236DC"/>
    <w:rsid w:val="00C23B14"/>
    <w:rsid w:val="00C2443E"/>
    <w:rsid w:val="00C24D86"/>
    <w:rsid w:val="00C2677F"/>
    <w:rsid w:val="00C26C2B"/>
    <w:rsid w:val="00C26EAE"/>
    <w:rsid w:val="00C26FD1"/>
    <w:rsid w:val="00C27BDF"/>
    <w:rsid w:val="00C30AF2"/>
    <w:rsid w:val="00C318F5"/>
    <w:rsid w:val="00C324CD"/>
    <w:rsid w:val="00C3453C"/>
    <w:rsid w:val="00C34B9B"/>
    <w:rsid w:val="00C35486"/>
    <w:rsid w:val="00C3579A"/>
    <w:rsid w:val="00C36C05"/>
    <w:rsid w:val="00C36F69"/>
    <w:rsid w:val="00C4051B"/>
    <w:rsid w:val="00C422D2"/>
    <w:rsid w:val="00C4309B"/>
    <w:rsid w:val="00C43BBF"/>
    <w:rsid w:val="00C4456D"/>
    <w:rsid w:val="00C452F8"/>
    <w:rsid w:val="00C4723A"/>
    <w:rsid w:val="00C47D31"/>
    <w:rsid w:val="00C50E98"/>
    <w:rsid w:val="00C535E1"/>
    <w:rsid w:val="00C549C1"/>
    <w:rsid w:val="00C55344"/>
    <w:rsid w:val="00C553A8"/>
    <w:rsid w:val="00C563E3"/>
    <w:rsid w:val="00C56683"/>
    <w:rsid w:val="00C575D4"/>
    <w:rsid w:val="00C576E7"/>
    <w:rsid w:val="00C57724"/>
    <w:rsid w:val="00C6077B"/>
    <w:rsid w:val="00C61AA0"/>
    <w:rsid w:val="00C61DE1"/>
    <w:rsid w:val="00C632A2"/>
    <w:rsid w:val="00C6330A"/>
    <w:rsid w:val="00C63565"/>
    <w:rsid w:val="00C6461D"/>
    <w:rsid w:val="00C648D9"/>
    <w:rsid w:val="00C66299"/>
    <w:rsid w:val="00C66CF0"/>
    <w:rsid w:val="00C73932"/>
    <w:rsid w:val="00C75C7A"/>
    <w:rsid w:val="00C76C9B"/>
    <w:rsid w:val="00C80AD9"/>
    <w:rsid w:val="00C81616"/>
    <w:rsid w:val="00C819FF"/>
    <w:rsid w:val="00C81D03"/>
    <w:rsid w:val="00C823FC"/>
    <w:rsid w:val="00C82711"/>
    <w:rsid w:val="00C82CB3"/>
    <w:rsid w:val="00C83757"/>
    <w:rsid w:val="00C853DB"/>
    <w:rsid w:val="00C86C67"/>
    <w:rsid w:val="00C9001D"/>
    <w:rsid w:val="00C909E1"/>
    <w:rsid w:val="00C91E9D"/>
    <w:rsid w:val="00C93C4A"/>
    <w:rsid w:val="00C93E17"/>
    <w:rsid w:val="00C944D0"/>
    <w:rsid w:val="00C954A3"/>
    <w:rsid w:val="00C9750F"/>
    <w:rsid w:val="00CA19B2"/>
    <w:rsid w:val="00CA1F68"/>
    <w:rsid w:val="00CA207E"/>
    <w:rsid w:val="00CA2AE0"/>
    <w:rsid w:val="00CA47CF"/>
    <w:rsid w:val="00CA4F07"/>
    <w:rsid w:val="00CA5DBC"/>
    <w:rsid w:val="00CA5F5F"/>
    <w:rsid w:val="00CA6744"/>
    <w:rsid w:val="00CB00A6"/>
    <w:rsid w:val="00CB00B9"/>
    <w:rsid w:val="00CB263B"/>
    <w:rsid w:val="00CB2810"/>
    <w:rsid w:val="00CB5DA0"/>
    <w:rsid w:val="00CB6CE1"/>
    <w:rsid w:val="00CC058A"/>
    <w:rsid w:val="00CC078A"/>
    <w:rsid w:val="00CC20BA"/>
    <w:rsid w:val="00CC3E60"/>
    <w:rsid w:val="00CC4DE4"/>
    <w:rsid w:val="00CC7CE2"/>
    <w:rsid w:val="00CD0056"/>
    <w:rsid w:val="00CD53F9"/>
    <w:rsid w:val="00CD6AFE"/>
    <w:rsid w:val="00CD6F55"/>
    <w:rsid w:val="00CD79E5"/>
    <w:rsid w:val="00CD7B33"/>
    <w:rsid w:val="00CE14E2"/>
    <w:rsid w:val="00CE278D"/>
    <w:rsid w:val="00CE2A5C"/>
    <w:rsid w:val="00CE3E73"/>
    <w:rsid w:val="00CE56B4"/>
    <w:rsid w:val="00CE67BE"/>
    <w:rsid w:val="00CE6804"/>
    <w:rsid w:val="00CE725E"/>
    <w:rsid w:val="00CF074C"/>
    <w:rsid w:val="00CF2250"/>
    <w:rsid w:val="00CF2B62"/>
    <w:rsid w:val="00CF2E05"/>
    <w:rsid w:val="00CF4160"/>
    <w:rsid w:val="00CF5D14"/>
    <w:rsid w:val="00CF6910"/>
    <w:rsid w:val="00D02140"/>
    <w:rsid w:val="00D027F7"/>
    <w:rsid w:val="00D02ACA"/>
    <w:rsid w:val="00D02D75"/>
    <w:rsid w:val="00D058B5"/>
    <w:rsid w:val="00D060F5"/>
    <w:rsid w:val="00D1028D"/>
    <w:rsid w:val="00D10F06"/>
    <w:rsid w:val="00D1147B"/>
    <w:rsid w:val="00D16F3B"/>
    <w:rsid w:val="00D176A2"/>
    <w:rsid w:val="00D17DA7"/>
    <w:rsid w:val="00D17E7B"/>
    <w:rsid w:val="00D217CE"/>
    <w:rsid w:val="00D21865"/>
    <w:rsid w:val="00D21B43"/>
    <w:rsid w:val="00D21EBB"/>
    <w:rsid w:val="00D2361F"/>
    <w:rsid w:val="00D23FF2"/>
    <w:rsid w:val="00D24BB6"/>
    <w:rsid w:val="00D30500"/>
    <w:rsid w:val="00D30DAB"/>
    <w:rsid w:val="00D31BEB"/>
    <w:rsid w:val="00D32F21"/>
    <w:rsid w:val="00D33A7F"/>
    <w:rsid w:val="00D350ED"/>
    <w:rsid w:val="00D35CB3"/>
    <w:rsid w:val="00D36DD2"/>
    <w:rsid w:val="00D40963"/>
    <w:rsid w:val="00D4194F"/>
    <w:rsid w:val="00D41C71"/>
    <w:rsid w:val="00D426E3"/>
    <w:rsid w:val="00D42FE0"/>
    <w:rsid w:val="00D433EA"/>
    <w:rsid w:val="00D43A23"/>
    <w:rsid w:val="00D4416D"/>
    <w:rsid w:val="00D44490"/>
    <w:rsid w:val="00D4474A"/>
    <w:rsid w:val="00D45821"/>
    <w:rsid w:val="00D473F0"/>
    <w:rsid w:val="00D506DD"/>
    <w:rsid w:val="00D50A0C"/>
    <w:rsid w:val="00D50F5B"/>
    <w:rsid w:val="00D524CE"/>
    <w:rsid w:val="00D52747"/>
    <w:rsid w:val="00D53739"/>
    <w:rsid w:val="00D54498"/>
    <w:rsid w:val="00D54607"/>
    <w:rsid w:val="00D54BF9"/>
    <w:rsid w:val="00D54CB7"/>
    <w:rsid w:val="00D5520E"/>
    <w:rsid w:val="00D55A1E"/>
    <w:rsid w:val="00D56970"/>
    <w:rsid w:val="00D56F9E"/>
    <w:rsid w:val="00D57EF4"/>
    <w:rsid w:val="00D604CE"/>
    <w:rsid w:val="00D61625"/>
    <w:rsid w:val="00D6193D"/>
    <w:rsid w:val="00D61DFD"/>
    <w:rsid w:val="00D62378"/>
    <w:rsid w:val="00D627D9"/>
    <w:rsid w:val="00D646E4"/>
    <w:rsid w:val="00D654A1"/>
    <w:rsid w:val="00D65951"/>
    <w:rsid w:val="00D661AE"/>
    <w:rsid w:val="00D670DA"/>
    <w:rsid w:val="00D71E1F"/>
    <w:rsid w:val="00D72A63"/>
    <w:rsid w:val="00D72CB9"/>
    <w:rsid w:val="00D74FC2"/>
    <w:rsid w:val="00D756EE"/>
    <w:rsid w:val="00D80073"/>
    <w:rsid w:val="00D82180"/>
    <w:rsid w:val="00D8223B"/>
    <w:rsid w:val="00D828D1"/>
    <w:rsid w:val="00D83AE3"/>
    <w:rsid w:val="00D87B00"/>
    <w:rsid w:val="00D87B30"/>
    <w:rsid w:val="00D9015B"/>
    <w:rsid w:val="00D911F6"/>
    <w:rsid w:val="00D916E5"/>
    <w:rsid w:val="00D91C60"/>
    <w:rsid w:val="00D92AFC"/>
    <w:rsid w:val="00D94729"/>
    <w:rsid w:val="00D94E84"/>
    <w:rsid w:val="00D9545B"/>
    <w:rsid w:val="00D9558F"/>
    <w:rsid w:val="00D95DAC"/>
    <w:rsid w:val="00D9796D"/>
    <w:rsid w:val="00DA0DF8"/>
    <w:rsid w:val="00DA11B6"/>
    <w:rsid w:val="00DA23E9"/>
    <w:rsid w:val="00DA2596"/>
    <w:rsid w:val="00DA34E3"/>
    <w:rsid w:val="00DA3E55"/>
    <w:rsid w:val="00DA4508"/>
    <w:rsid w:val="00DA521C"/>
    <w:rsid w:val="00DA711C"/>
    <w:rsid w:val="00DA73CF"/>
    <w:rsid w:val="00DA7C4A"/>
    <w:rsid w:val="00DB001C"/>
    <w:rsid w:val="00DB0CB3"/>
    <w:rsid w:val="00DB1F66"/>
    <w:rsid w:val="00DB234A"/>
    <w:rsid w:val="00DB2A22"/>
    <w:rsid w:val="00DB3F92"/>
    <w:rsid w:val="00DB41FC"/>
    <w:rsid w:val="00DB4CF4"/>
    <w:rsid w:val="00DB70B3"/>
    <w:rsid w:val="00DB7EE0"/>
    <w:rsid w:val="00DC0D83"/>
    <w:rsid w:val="00DC1061"/>
    <w:rsid w:val="00DC24D8"/>
    <w:rsid w:val="00DC2F8E"/>
    <w:rsid w:val="00DC3DB9"/>
    <w:rsid w:val="00DC3DD9"/>
    <w:rsid w:val="00DC73EF"/>
    <w:rsid w:val="00DD06F2"/>
    <w:rsid w:val="00DD0F34"/>
    <w:rsid w:val="00DD1255"/>
    <w:rsid w:val="00DD3C60"/>
    <w:rsid w:val="00DD49E7"/>
    <w:rsid w:val="00DD602C"/>
    <w:rsid w:val="00DE018B"/>
    <w:rsid w:val="00DE07D2"/>
    <w:rsid w:val="00DE1B4B"/>
    <w:rsid w:val="00DE1CE3"/>
    <w:rsid w:val="00DE328B"/>
    <w:rsid w:val="00DE6AFC"/>
    <w:rsid w:val="00DE6CBA"/>
    <w:rsid w:val="00DE6FED"/>
    <w:rsid w:val="00DE730D"/>
    <w:rsid w:val="00DE744A"/>
    <w:rsid w:val="00DF038B"/>
    <w:rsid w:val="00DF09C3"/>
    <w:rsid w:val="00DF0CF3"/>
    <w:rsid w:val="00DF2A3F"/>
    <w:rsid w:val="00DF3492"/>
    <w:rsid w:val="00DF41C2"/>
    <w:rsid w:val="00DF512E"/>
    <w:rsid w:val="00DF5564"/>
    <w:rsid w:val="00DF608F"/>
    <w:rsid w:val="00E01103"/>
    <w:rsid w:val="00E018D2"/>
    <w:rsid w:val="00E03752"/>
    <w:rsid w:val="00E03A17"/>
    <w:rsid w:val="00E03F1C"/>
    <w:rsid w:val="00E0405F"/>
    <w:rsid w:val="00E052CA"/>
    <w:rsid w:val="00E0612A"/>
    <w:rsid w:val="00E07C41"/>
    <w:rsid w:val="00E109BE"/>
    <w:rsid w:val="00E117EA"/>
    <w:rsid w:val="00E137E3"/>
    <w:rsid w:val="00E13C17"/>
    <w:rsid w:val="00E14682"/>
    <w:rsid w:val="00E15CA6"/>
    <w:rsid w:val="00E16651"/>
    <w:rsid w:val="00E16E90"/>
    <w:rsid w:val="00E17F6F"/>
    <w:rsid w:val="00E21A2D"/>
    <w:rsid w:val="00E21BD5"/>
    <w:rsid w:val="00E2298C"/>
    <w:rsid w:val="00E23223"/>
    <w:rsid w:val="00E24DE6"/>
    <w:rsid w:val="00E25DBE"/>
    <w:rsid w:val="00E309D8"/>
    <w:rsid w:val="00E30E86"/>
    <w:rsid w:val="00E318AC"/>
    <w:rsid w:val="00E31BA1"/>
    <w:rsid w:val="00E3264E"/>
    <w:rsid w:val="00E34406"/>
    <w:rsid w:val="00E34DAE"/>
    <w:rsid w:val="00E3664F"/>
    <w:rsid w:val="00E36670"/>
    <w:rsid w:val="00E36E57"/>
    <w:rsid w:val="00E37759"/>
    <w:rsid w:val="00E40F21"/>
    <w:rsid w:val="00E4113D"/>
    <w:rsid w:val="00E43E2C"/>
    <w:rsid w:val="00E45615"/>
    <w:rsid w:val="00E469D0"/>
    <w:rsid w:val="00E47421"/>
    <w:rsid w:val="00E47770"/>
    <w:rsid w:val="00E47B6E"/>
    <w:rsid w:val="00E51658"/>
    <w:rsid w:val="00E51B25"/>
    <w:rsid w:val="00E52037"/>
    <w:rsid w:val="00E53890"/>
    <w:rsid w:val="00E57D01"/>
    <w:rsid w:val="00E602AB"/>
    <w:rsid w:val="00E62176"/>
    <w:rsid w:val="00E627D5"/>
    <w:rsid w:val="00E62A57"/>
    <w:rsid w:val="00E659A9"/>
    <w:rsid w:val="00E661DD"/>
    <w:rsid w:val="00E66696"/>
    <w:rsid w:val="00E67C23"/>
    <w:rsid w:val="00E73003"/>
    <w:rsid w:val="00E73313"/>
    <w:rsid w:val="00E73CF9"/>
    <w:rsid w:val="00E74D98"/>
    <w:rsid w:val="00E80878"/>
    <w:rsid w:val="00E81A9C"/>
    <w:rsid w:val="00E81C75"/>
    <w:rsid w:val="00E8348A"/>
    <w:rsid w:val="00E87B85"/>
    <w:rsid w:val="00E87D90"/>
    <w:rsid w:val="00E90712"/>
    <w:rsid w:val="00E92AC7"/>
    <w:rsid w:val="00E93897"/>
    <w:rsid w:val="00E93970"/>
    <w:rsid w:val="00E9399A"/>
    <w:rsid w:val="00E93CB4"/>
    <w:rsid w:val="00E947E3"/>
    <w:rsid w:val="00E958EB"/>
    <w:rsid w:val="00E95DCD"/>
    <w:rsid w:val="00E969C6"/>
    <w:rsid w:val="00EA1F98"/>
    <w:rsid w:val="00EA4852"/>
    <w:rsid w:val="00EA689A"/>
    <w:rsid w:val="00EA6C07"/>
    <w:rsid w:val="00EA6D59"/>
    <w:rsid w:val="00EB0306"/>
    <w:rsid w:val="00EB2268"/>
    <w:rsid w:val="00EB2846"/>
    <w:rsid w:val="00EB45DC"/>
    <w:rsid w:val="00EB526C"/>
    <w:rsid w:val="00EB55C9"/>
    <w:rsid w:val="00EB7B6D"/>
    <w:rsid w:val="00EC0AA8"/>
    <w:rsid w:val="00EC4B16"/>
    <w:rsid w:val="00EC59CE"/>
    <w:rsid w:val="00EC5F7F"/>
    <w:rsid w:val="00EC7765"/>
    <w:rsid w:val="00ED0B15"/>
    <w:rsid w:val="00ED1349"/>
    <w:rsid w:val="00ED3B0B"/>
    <w:rsid w:val="00ED5BAC"/>
    <w:rsid w:val="00ED6B4B"/>
    <w:rsid w:val="00ED7459"/>
    <w:rsid w:val="00ED789A"/>
    <w:rsid w:val="00EE01D5"/>
    <w:rsid w:val="00EE1BE1"/>
    <w:rsid w:val="00EE1E3E"/>
    <w:rsid w:val="00EE2233"/>
    <w:rsid w:val="00EE6A42"/>
    <w:rsid w:val="00EE71CF"/>
    <w:rsid w:val="00EE7E1E"/>
    <w:rsid w:val="00EF0517"/>
    <w:rsid w:val="00EF1F53"/>
    <w:rsid w:val="00EF2A4D"/>
    <w:rsid w:val="00EF2D7E"/>
    <w:rsid w:val="00EF3652"/>
    <w:rsid w:val="00EF5899"/>
    <w:rsid w:val="00EF669C"/>
    <w:rsid w:val="00F016B5"/>
    <w:rsid w:val="00F01AD5"/>
    <w:rsid w:val="00F02FC1"/>
    <w:rsid w:val="00F03AC3"/>
    <w:rsid w:val="00F04C82"/>
    <w:rsid w:val="00F05718"/>
    <w:rsid w:val="00F06196"/>
    <w:rsid w:val="00F06387"/>
    <w:rsid w:val="00F1040F"/>
    <w:rsid w:val="00F10D9D"/>
    <w:rsid w:val="00F12E33"/>
    <w:rsid w:val="00F136B9"/>
    <w:rsid w:val="00F1641E"/>
    <w:rsid w:val="00F165E1"/>
    <w:rsid w:val="00F16A3B"/>
    <w:rsid w:val="00F20C62"/>
    <w:rsid w:val="00F22D5B"/>
    <w:rsid w:val="00F23DD9"/>
    <w:rsid w:val="00F241C1"/>
    <w:rsid w:val="00F250ED"/>
    <w:rsid w:val="00F309CC"/>
    <w:rsid w:val="00F31223"/>
    <w:rsid w:val="00F340C7"/>
    <w:rsid w:val="00F34D73"/>
    <w:rsid w:val="00F357F0"/>
    <w:rsid w:val="00F35984"/>
    <w:rsid w:val="00F35CAE"/>
    <w:rsid w:val="00F40C1E"/>
    <w:rsid w:val="00F41707"/>
    <w:rsid w:val="00F41CD0"/>
    <w:rsid w:val="00F42520"/>
    <w:rsid w:val="00F427AB"/>
    <w:rsid w:val="00F43EF0"/>
    <w:rsid w:val="00F4549F"/>
    <w:rsid w:val="00F50636"/>
    <w:rsid w:val="00F50AF8"/>
    <w:rsid w:val="00F50CC1"/>
    <w:rsid w:val="00F50D11"/>
    <w:rsid w:val="00F514FD"/>
    <w:rsid w:val="00F51D44"/>
    <w:rsid w:val="00F51D98"/>
    <w:rsid w:val="00F524A4"/>
    <w:rsid w:val="00F53446"/>
    <w:rsid w:val="00F55E5A"/>
    <w:rsid w:val="00F60FCA"/>
    <w:rsid w:val="00F61D13"/>
    <w:rsid w:val="00F62022"/>
    <w:rsid w:val="00F621F2"/>
    <w:rsid w:val="00F6226A"/>
    <w:rsid w:val="00F63583"/>
    <w:rsid w:val="00F63E02"/>
    <w:rsid w:val="00F6635A"/>
    <w:rsid w:val="00F6719B"/>
    <w:rsid w:val="00F71BC2"/>
    <w:rsid w:val="00F7252D"/>
    <w:rsid w:val="00F727F2"/>
    <w:rsid w:val="00F72CCA"/>
    <w:rsid w:val="00F73E1D"/>
    <w:rsid w:val="00F747A1"/>
    <w:rsid w:val="00F75966"/>
    <w:rsid w:val="00F76076"/>
    <w:rsid w:val="00F768B9"/>
    <w:rsid w:val="00F76D6B"/>
    <w:rsid w:val="00F7736B"/>
    <w:rsid w:val="00F77E33"/>
    <w:rsid w:val="00F80010"/>
    <w:rsid w:val="00F80DEA"/>
    <w:rsid w:val="00F84DFB"/>
    <w:rsid w:val="00F85BB7"/>
    <w:rsid w:val="00F867A7"/>
    <w:rsid w:val="00F86B52"/>
    <w:rsid w:val="00F90AA8"/>
    <w:rsid w:val="00F91F73"/>
    <w:rsid w:val="00F920DC"/>
    <w:rsid w:val="00F925F7"/>
    <w:rsid w:val="00F92B0B"/>
    <w:rsid w:val="00F92E54"/>
    <w:rsid w:val="00F9347B"/>
    <w:rsid w:val="00F93CB0"/>
    <w:rsid w:val="00F9763F"/>
    <w:rsid w:val="00FA075C"/>
    <w:rsid w:val="00FA0919"/>
    <w:rsid w:val="00FA0DCB"/>
    <w:rsid w:val="00FA3396"/>
    <w:rsid w:val="00FA367F"/>
    <w:rsid w:val="00FA3B09"/>
    <w:rsid w:val="00FA42CB"/>
    <w:rsid w:val="00FA497E"/>
    <w:rsid w:val="00FA4B6D"/>
    <w:rsid w:val="00FA4F88"/>
    <w:rsid w:val="00FA6C33"/>
    <w:rsid w:val="00FA7E41"/>
    <w:rsid w:val="00FA7EA8"/>
    <w:rsid w:val="00FB1058"/>
    <w:rsid w:val="00FB1BF9"/>
    <w:rsid w:val="00FB2195"/>
    <w:rsid w:val="00FB274F"/>
    <w:rsid w:val="00FB29BC"/>
    <w:rsid w:val="00FB3AA2"/>
    <w:rsid w:val="00FB3E9D"/>
    <w:rsid w:val="00FB65B9"/>
    <w:rsid w:val="00FB6EE3"/>
    <w:rsid w:val="00FB799F"/>
    <w:rsid w:val="00FC0C96"/>
    <w:rsid w:val="00FC2316"/>
    <w:rsid w:val="00FC2DFE"/>
    <w:rsid w:val="00FC4646"/>
    <w:rsid w:val="00FC489C"/>
    <w:rsid w:val="00FC5442"/>
    <w:rsid w:val="00FC6DE4"/>
    <w:rsid w:val="00FC71DA"/>
    <w:rsid w:val="00FD0ED8"/>
    <w:rsid w:val="00FD5344"/>
    <w:rsid w:val="00FD54F3"/>
    <w:rsid w:val="00FD5F8A"/>
    <w:rsid w:val="00FD6619"/>
    <w:rsid w:val="00FD6FBE"/>
    <w:rsid w:val="00FD7BAF"/>
    <w:rsid w:val="00FD7C74"/>
    <w:rsid w:val="00FE0A4B"/>
    <w:rsid w:val="00FE368B"/>
    <w:rsid w:val="00FE478C"/>
    <w:rsid w:val="00FE5CD6"/>
    <w:rsid w:val="00FE6AAA"/>
    <w:rsid w:val="00FF2ACE"/>
    <w:rsid w:val="00FF2BB8"/>
    <w:rsid w:val="00FF347E"/>
    <w:rsid w:val="00FF659E"/>
    <w:rsid w:val="00FF7B08"/>
    <w:rsid w:val="08D27B63"/>
    <w:rsid w:val="2812043D"/>
    <w:rsid w:val="2CD32BEF"/>
    <w:rsid w:val="32AD5FBD"/>
    <w:rsid w:val="381A448E"/>
    <w:rsid w:val="382255A2"/>
    <w:rsid w:val="3DF3CA0C"/>
    <w:rsid w:val="3E4A8977"/>
    <w:rsid w:val="530AEAF0"/>
    <w:rsid w:val="5C3C1D03"/>
    <w:rsid w:val="5F8DCBBA"/>
    <w:rsid w:val="6D343330"/>
    <w:rsid w:val="74A0F2AD"/>
    <w:rsid w:val="7FF90DA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DEF0CE4"/>
  <w15:docId w15:val="{8764A522-2E1D-40AD-9035-48135E12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7EF4"/>
    <w:pPr>
      <w:jc w:val="both"/>
    </w:pPr>
    <w:rPr>
      <w:rFonts w:ascii="Verdana" w:hAnsi="Verdana"/>
      <w:sz w:val="18"/>
      <w:szCs w:val="18"/>
      <w:lang w:eastAsia="zh-CN"/>
    </w:rPr>
  </w:style>
  <w:style w:type="paragraph" w:styleId="Heading1">
    <w:name w:val="heading 1"/>
    <w:basedOn w:val="Normal"/>
    <w:link w:val="Heading1Char1"/>
    <w:uiPriority w:val="99"/>
    <w:qFormat/>
    <w:rsid w:val="00EA6C07"/>
    <w:pPr>
      <w:keepNext/>
      <w:numPr>
        <w:numId w:val="1"/>
      </w:numPr>
      <w:outlineLvl w:val="0"/>
    </w:pPr>
    <w:rPr>
      <w:b/>
      <w:caps/>
      <w:kern w:val="28"/>
    </w:rPr>
  </w:style>
  <w:style w:type="paragraph" w:styleId="Heading2">
    <w:name w:val="heading 2"/>
    <w:basedOn w:val="Normal"/>
    <w:link w:val="Heading2Char"/>
    <w:uiPriority w:val="99"/>
    <w:qFormat/>
    <w:rsid w:val="00EA6C07"/>
    <w:pPr>
      <w:numPr>
        <w:ilvl w:val="1"/>
        <w:numId w:val="1"/>
      </w:numPr>
      <w:tabs>
        <w:tab w:val="clear" w:pos="698"/>
        <w:tab w:val="num" w:pos="-152"/>
      </w:tabs>
      <w:ind w:left="1305"/>
      <w:outlineLvl w:val="1"/>
    </w:pPr>
  </w:style>
  <w:style w:type="paragraph" w:styleId="Heading3">
    <w:name w:val="heading 3"/>
    <w:basedOn w:val="Normal"/>
    <w:link w:val="Heading3Char"/>
    <w:uiPriority w:val="99"/>
    <w:qFormat/>
    <w:rsid w:val="00EA6C07"/>
    <w:pPr>
      <w:numPr>
        <w:ilvl w:val="2"/>
        <w:numId w:val="1"/>
      </w:numPr>
      <w:outlineLvl w:val="2"/>
    </w:pPr>
  </w:style>
  <w:style w:type="paragraph" w:styleId="Heading4">
    <w:name w:val="heading 4"/>
    <w:basedOn w:val="Normal"/>
    <w:link w:val="Heading4Char"/>
    <w:uiPriority w:val="99"/>
    <w:qFormat/>
    <w:rsid w:val="00EA6C07"/>
    <w:pPr>
      <w:numPr>
        <w:ilvl w:val="3"/>
        <w:numId w:val="1"/>
      </w:numPr>
      <w:outlineLvl w:val="3"/>
    </w:pPr>
  </w:style>
  <w:style w:type="paragraph" w:styleId="Heading5">
    <w:name w:val="heading 5"/>
    <w:basedOn w:val="Heading4"/>
    <w:link w:val="Heading5Char"/>
    <w:uiPriority w:val="99"/>
    <w:qFormat/>
    <w:rsid w:val="00EA6C07"/>
    <w:pPr>
      <w:numPr>
        <w:ilvl w:val="4"/>
      </w:numPr>
      <w:outlineLvl w:val="4"/>
    </w:pPr>
  </w:style>
  <w:style w:type="paragraph" w:styleId="Heading6">
    <w:name w:val="heading 6"/>
    <w:basedOn w:val="Heading5"/>
    <w:link w:val="Heading6Char"/>
    <w:uiPriority w:val="99"/>
    <w:qFormat/>
    <w:rsid w:val="00EA6C07"/>
    <w:pPr>
      <w:numPr>
        <w:ilvl w:val="5"/>
      </w:numPr>
      <w:outlineLvl w:val="5"/>
    </w:pPr>
  </w:style>
  <w:style w:type="paragraph" w:styleId="Heading7">
    <w:name w:val="heading 7"/>
    <w:basedOn w:val="Heading6"/>
    <w:link w:val="Heading7Char"/>
    <w:uiPriority w:val="99"/>
    <w:qFormat/>
    <w:rsid w:val="00EA6C07"/>
    <w:pPr>
      <w:numPr>
        <w:ilvl w:val="6"/>
      </w:numPr>
      <w:outlineLvl w:val="6"/>
    </w:pPr>
  </w:style>
  <w:style w:type="paragraph" w:styleId="Heading8">
    <w:name w:val="heading 8"/>
    <w:basedOn w:val="MarginText"/>
    <w:next w:val="MarginText"/>
    <w:link w:val="Heading8Char"/>
    <w:uiPriority w:val="99"/>
    <w:qFormat/>
    <w:rsid w:val="00EA6C07"/>
    <w:pPr>
      <w:numPr>
        <w:ilvl w:val="7"/>
        <w:numId w:val="1"/>
      </w:numPr>
      <w:jc w:val="center"/>
      <w:outlineLvl w:val="7"/>
    </w:pPr>
    <w:rPr>
      <w:b/>
      <w:caps/>
    </w:rPr>
  </w:style>
  <w:style w:type="paragraph" w:styleId="Heading9">
    <w:name w:val="heading 9"/>
    <w:basedOn w:val="Heading8"/>
    <w:next w:val="MarginText"/>
    <w:link w:val="Heading9Char"/>
    <w:uiPriority w:val="99"/>
    <w:qFormat/>
    <w:rsid w:val="00EA6C07"/>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EA6C07"/>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9"/>
    <w:rsid w:val="00EA6C07"/>
    <w:rPr>
      <w:rFonts w:ascii="Verdana" w:hAnsi="Verdana"/>
      <w:sz w:val="18"/>
      <w:szCs w:val="18"/>
      <w:lang w:eastAsia="zh-CN"/>
    </w:rPr>
  </w:style>
  <w:style w:type="character" w:customStyle="1" w:styleId="Heading3Char">
    <w:name w:val="Heading 3 Char"/>
    <w:basedOn w:val="DefaultParagraphFont"/>
    <w:link w:val="Heading3"/>
    <w:uiPriority w:val="99"/>
    <w:rsid w:val="00EA6C07"/>
    <w:rPr>
      <w:rFonts w:ascii="Verdana" w:hAnsi="Verdana"/>
      <w:sz w:val="18"/>
      <w:szCs w:val="18"/>
      <w:lang w:eastAsia="zh-CN"/>
    </w:rPr>
  </w:style>
  <w:style w:type="character" w:customStyle="1" w:styleId="Heading4Char">
    <w:name w:val="Heading 4 Char"/>
    <w:basedOn w:val="DefaultParagraphFont"/>
    <w:link w:val="Heading4"/>
    <w:uiPriority w:val="99"/>
    <w:rsid w:val="00EA6C07"/>
    <w:rPr>
      <w:rFonts w:ascii="Verdana" w:hAnsi="Verdana"/>
      <w:sz w:val="18"/>
      <w:szCs w:val="18"/>
      <w:lang w:eastAsia="zh-CN"/>
    </w:rPr>
  </w:style>
  <w:style w:type="character" w:customStyle="1" w:styleId="Heading5Char">
    <w:name w:val="Heading 5 Char"/>
    <w:basedOn w:val="DefaultParagraphFont"/>
    <w:link w:val="Heading5"/>
    <w:uiPriority w:val="99"/>
    <w:rsid w:val="00EA6C07"/>
    <w:rPr>
      <w:rFonts w:ascii="Verdana" w:hAnsi="Verdana"/>
      <w:sz w:val="18"/>
      <w:szCs w:val="18"/>
      <w:lang w:eastAsia="zh-CN"/>
    </w:rPr>
  </w:style>
  <w:style w:type="character" w:customStyle="1" w:styleId="Heading6Char">
    <w:name w:val="Heading 6 Char"/>
    <w:basedOn w:val="DefaultParagraphFont"/>
    <w:link w:val="Heading6"/>
    <w:uiPriority w:val="99"/>
    <w:rsid w:val="00EA6C07"/>
    <w:rPr>
      <w:rFonts w:ascii="Verdana" w:hAnsi="Verdana"/>
      <w:sz w:val="18"/>
      <w:szCs w:val="18"/>
      <w:lang w:eastAsia="zh-CN"/>
    </w:rPr>
  </w:style>
  <w:style w:type="character" w:customStyle="1" w:styleId="Heading7Char">
    <w:name w:val="Heading 7 Char"/>
    <w:basedOn w:val="DefaultParagraphFont"/>
    <w:link w:val="Heading7"/>
    <w:uiPriority w:val="99"/>
    <w:rsid w:val="00EA6C07"/>
    <w:rPr>
      <w:rFonts w:ascii="Verdana" w:hAnsi="Verdana"/>
      <w:sz w:val="18"/>
      <w:szCs w:val="18"/>
      <w:lang w:eastAsia="zh-CN"/>
    </w:rPr>
  </w:style>
  <w:style w:type="character" w:customStyle="1" w:styleId="Heading8Char">
    <w:name w:val="Heading 8 Char"/>
    <w:basedOn w:val="DefaultParagraphFont"/>
    <w:link w:val="Heading8"/>
    <w:uiPriority w:val="99"/>
    <w:rsid w:val="00EA6C07"/>
    <w:rPr>
      <w:rFonts w:ascii="Verdana" w:hAnsi="Verdana"/>
      <w:b/>
      <w:caps/>
      <w:sz w:val="18"/>
      <w:szCs w:val="18"/>
      <w:lang w:eastAsia="zh-CN"/>
    </w:rPr>
  </w:style>
  <w:style w:type="character" w:customStyle="1" w:styleId="Heading9Char">
    <w:name w:val="Heading 9 Char"/>
    <w:basedOn w:val="DefaultParagraphFont"/>
    <w:link w:val="Heading9"/>
    <w:uiPriority w:val="99"/>
    <w:rsid w:val="00EA6C07"/>
    <w:rPr>
      <w:rFonts w:ascii="Verdana" w:hAnsi="Verdana"/>
      <w:b/>
      <w:sz w:val="18"/>
      <w:szCs w:val="18"/>
      <w:lang w:eastAsia="zh-CN"/>
    </w:rPr>
  </w:style>
  <w:style w:type="character" w:customStyle="1" w:styleId="Heading1Char1">
    <w:name w:val="Heading 1 Char1"/>
    <w:basedOn w:val="DefaultParagraphFont"/>
    <w:link w:val="Heading1"/>
    <w:uiPriority w:val="99"/>
    <w:locked/>
    <w:rsid w:val="00EA6C07"/>
    <w:rPr>
      <w:rFonts w:ascii="Verdana" w:hAnsi="Verdana"/>
      <w:b/>
      <w:caps/>
      <w:kern w:val="28"/>
      <w:sz w:val="18"/>
      <w:szCs w:val="18"/>
      <w:lang w:eastAsia="zh-CN"/>
    </w:rPr>
  </w:style>
  <w:style w:type="paragraph" w:customStyle="1" w:styleId="MarginText">
    <w:name w:val="Margin Text"/>
    <w:basedOn w:val="BodyText"/>
    <w:link w:val="MarginTextChar"/>
    <w:uiPriority w:val="99"/>
    <w:rsid w:val="00EA6C07"/>
    <w:pPr>
      <w:spacing w:after="240"/>
    </w:pPr>
  </w:style>
  <w:style w:type="character" w:customStyle="1" w:styleId="MarginTextChar">
    <w:name w:val="Margin Text Char"/>
    <w:link w:val="MarginText"/>
    <w:uiPriority w:val="99"/>
    <w:locked/>
    <w:rsid w:val="00EA6C07"/>
    <w:rPr>
      <w:sz w:val="22"/>
      <w:lang w:eastAsia="en-US"/>
    </w:rPr>
  </w:style>
  <w:style w:type="paragraph" w:styleId="Footer">
    <w:name w:val="footer"/>
    <w:basedOn w:val="Normal"/>
    <w:link w:val="FooterChar"/>
    <w:rsid w:val="00D57EF4"/>
    <w:pPr>
      <w:tabs>
        <w:tab w:val="right" w:pos="9072"/>
      </w:tabs>
    </w:pPr>
    <w:rPr>
      <w:noProof/>
      <w:sz w:val="14"/>
    </w:rPr>
  </w:style>
  <w:style w:type="character" w:customStyle="1" w:styleId="FooterChar">
    <w:name w:val="Footer Char"/>
    <w:basedOn w:val="DefaultParagraphFont"/>
    <w:link w:val="Footer"/>
    <w:rsid w:val="00D57EF4"/>
    <w:rPr>
      <w:rFonts w:ascii="Verdana" w:hAnsi="Verdana"/>
      <w:noProof/>
      <w:sz w:val="14"/>
      <w:szCs w:val="18"/>
      <w:lang w:eastAsia="zh-CN"/>
    </w:rPr>
  </w:style>
  <w:style w:type="character" w:styleId="PageNumber">
    <w:name w:val="page number"/>
    <w:basedOn w:val="DefaultParagraphFont"/>
    <w:rsid w:val="00D57EF4"/>
    <w:rPr>
      <w:sz w:val="14"/>
    </w:rPr>
  </w:style>
  <w:style w:type="paragraph" w:styleId="Header">
    <w:name w:val="header"/>
    <w:basedOn w:val="Normal"/>
    <w:link w:val="HeaderChar"/>
    <w:rsid w:val="00D57EF4"/>
    <w:pPr>
      <w:tabs>
        <w:tab w:val="center" w:pos="4536"/>
        <w:tab w:val="right" w:pos="9072"/>
      </w:tabs>
    </w:pPr>
    <w:rPr>
      <w:noProof/>
      <w:sz w:val="14"/>
    </w:rPr>
  </w:style>
  <w:style w:type="character" w:customStyle="1" w:styleId="HeaderChar">
    <w:name w:val="Header Char"/>
    <w:basedOn w:val="DefaultParagraphFont"/>
    <w:link w:val="Header"/>
    <w:rsid w:val="00D57EF4"/>
    <w:rPr>
      <w:rFonts w:ascii="Verdana" w:hAnsi="Verdana"/>
      <w:noProof/>
      <w:sz w:val="14"/>
      <w:szCs w:val="18"/>
      <w:lang w:eastAsia="zh-CN"/>
    </w:rPr>
  </w:style>
  <w:style w:type="paragraph" w:customStyle="1" w:styleId="SchHead">
    <w:name w:val="SchHead"/>
    <w:basedOn w:val="MarginText"/>
    <w:next w:val="Normal"/>
    <w:uiPriority w:val="99"/>
    <w:rsid w:val="00EA6C07"/>
    <w:pPr>
      <w:jc w:val="center"/>
    </w:pPr>
    <w:rPr>
      <w:b/>
      <w:caps/>
    </w:rPr>
  </w:style>
  <w:style w:type="paragraph" w:styleId="ListParagraph">
    <w:name w:val="List Paragraph"/>
    <w:basedOn w:val="Normal"/>
    <w:qFormat/>
    <w:rsid w:val="00D57EF4"/>
    <w:pPr>
      <w:ind w:left="720"/>
      <w:contextualSpacing/>
    </w:pPr>
  </w:style>
  <w:style w:type="paragraph" w:styleId="BodyText">
    <w:name w:val="Body Text"/>
    <w:basedOn w:val="Normal"/>
    <w:link w:val="BodyTextChar"/>
    <w:rsid w:val="00EA6C07"/>
    <w:pPr>
      <w:spacing w:after="120"/>
    </w:pPr>
  </w:style>
  <w:style w:type="character" w:customStyle="1" w:styleId="BodyTextChar">
    <w:name w:val="Body Text Char"/>
    <w:basedOn w:val="DefaultParagraphFont"/>
    <w:link w:val="BodyText"/>
    <w:rsid w:val="00EA6C07"/>
    <w:rPr>
      <w:sz w:val="22"/>
      <w:lang w:eastAsia="en-US"/>
    </w:rPr>
  </w:style>
  <w:style w:type="paragraph" w:customStyle="1" w:styleId="SchHeadDes">
    <w:name w:val="SchHeadDes"/>
    <w:basedOn w:val="SchHead"/>
    <w:next w:val="MarginText"/>
    <w:rsid w:val="00580AF3"/>
    <w:rPr>
      <w:caps w:val="0"/>
    </w:rPr>
  </w:style>
  <w:style w:type="character" w:styleId="CommentReference">
    <w:name w:val="annotation reference"/>
    <w:basedOn w:val="DefaultParagraphFont"/>
    <w:rsid w:val="0085423B"/>
    <w:rPr>
      <w:sz w:val="16"/>
      <w:szCs w:val="16"/>
    </w:rPr>
  </w:style>
  <w:style w:type="paragraph" w:styleId="CommentText">
    <w:name w:val="annotation text"/>
    <w:basedOn w:val="Normal"/>
    <w:link w:val="CommentTextChar"/>
    <w:rsid w:val="0085423B"/>
    <w:rPr>
      <w:sz w:val="20"/>
    </w:rPr>
  </w:style>
  <w:style w:type="character" w:customStyle="1" w:styleId="CommentTextChar">
    <w:name w:val="Comment Text Char"/>
    <w:basedOn w:val="DefaultParagraphFont"/>
    <w:link w:val="CommentText"/>
    <w:rsid w:val="0085423B"/>
    <w:rPr>
      <w:lang w:eastAsia="en-US"/>
    </w:rPr>
  </w:style>
  <w:style w:type="paragraph" w:styleId="CommentSubject">
    <w:name w:val="annotation subject"/>
    <w:basedOn w:val="CommentText"/>
    <w:next w:val="CommentText"/>
    <w:link w:val="CommentSubjectChar"/>
    <w:rsid w:val="0085423B"/>
    <w:rPr>
      <w:b/>
      <w:bCs/>
    </w:rPr>
  </w:style>
  <w:style w:type="character" w:customStyle="1" w:styleId="CommentSubjectChar">
    <w:name w:val="Comment Subject Char"/>
    <w:basedOn w:val="CommentTextChar"/>
    <w:link w:val="CommentSubject"/>
    <w:rsid w:val="0085423B"/>
    <w:rPr>
      <w:b/>
      <w:bCs/>
      <w:lang w:eastAsia="en-US"/>
    </w:rPr>
  </w:style>
  <w:style w:type="paragraph" w:styleId="BalloonText">
    <w:name w:val="Balloon Text"/>
    <w:basedOn w:val="Normal"/>
    <w:link w:val="BalloonTextChar"/>
    <w:rsid w:val="0085423B"/>
    <w:rPr>
      <w:rFonts w:ascii="Tahoma" w:hAnsi="Tahoma" w:cs="Tahoma"/>
      <w:sz w:val="16"/>
      <w:szCs w:val="16"/>
    </w:rPr>
  </w:style>
  <w:style w:type="character" w:customStyle="1" w:styleId="BalloonTextChar">
    <w:name w:val="Balloon Text Char"/>
    <w:basedOn w:val="DefaultParagraphFont"/>
    <w:link w:val="BalloonText"/>
    <w:rsid w:val="0085423B"/>
    <w:rPr>
      <w:rFonts w:ascii="Tahoma" w:hAnsi="Tahoma" w:cs="Tahoma"/>
      <w:sz w:val="16"/>
      <w:szCs w:val="16"/>
      <w:lang w:eastAsia="en-US"/>
    </w:rPr>
  </w:style>
  <w:style w:type="paragraph" w:customStyle="1" w:styleId="TSOlScheduleMainSectionX1">
    <w:name w:val="TSOl Schedule Main Section X.1"/>
    <w:basedOn w:val="Heading1"/>
    <w:rsid w:val="0085423B"/>
    <w:pPr>
      <w:keepNext w:val="0"/>
      <w:numPr>
        <w:ilvl w:val="1"/>
        <w:numId w:val="3"/>
      </w:numPr>
      <w:outlineLvl w:val="9"/>
    </w:pPr>
    <w:rPr>
      <w:rFonts w:ascii="Arial" w:hAnsi="Arial" w:cs="Arial"/>
      <w:b w:val="0"/>
      <w:bCs/>
      <w:caps w:val="0"/>
      <w:kern w:val="0"/>
      <w:sz w:val="20"/>
    </w:rPr>
  </w:style>
  <w:style w:type="paragraph" w:customStyle="1" w:styleId="TSOLScheduleMainSectionX11">
    <w:name w:val="TSOL Schedule Main Section X.1.1"/>
    <w:basedOn w:val="Heading3"/>
    <w:rsid w:val="0085423B"/>
    <w:pPr>
      <w:numPr>
        <w:numId w:val="3"/>
      </w:numPr>
      <w:tabs>
        <w:tab w:val="clear" w:pos="2520"/>
        <w:tab w:val="num" w:pos="360"/>
      </w:tabs>
      <w:ind w:left="0" w:firstLine="0"/>
      <w:outlineLvl w:val="9"/>
    </w:pPr>
    <w:rPr>
      <w:rFonts w:ascii="Arial" w:hAnsi="Arial" w:cs="Arial"/>
    </w:rPr>
  </w:style>
  <w:style w:type="paragraph" w:customStyle="1" w:styleId="TSOLScheduleMainSectionX111">
    <w:name w:val="TSOL Schedule Main Section X.1.1.1"/>
    <w:basedOn w:val="TSOLScheduleMainSectionX11"/>
    <w:rsid w:val="0085423B"/>
    <w:pPr>
      <w:numPr>
        <w:ilvl w:val="3"/>
      </w:numPr>
      <w:tabs>
        <w:tab w:val="clear" w:pos="-17"/>
      </w:tabs>
    </w:pPr>
  </w:style>
  <w:style w:type="paragraph" w:customStyle="1" w:styleId="TSOlScheduleMainSectionXNOTBOLD">
    <w:name w:val="TSOl Schedule Main Section X NOT BOLD"/>
    <w:basedOn w:val="Normal"/>
    <w:rsid w:val="0085423B"/>
    <w:pPr>
      <w:numPr>
        <w:numId w:val="3"/>
      </w:numPr>
      <w:spacing w:before="240"/>
    </w:pPr>
    <w:rPr>
      <w:rFonts w:ascii="Arial" w:hAnsi="Arial" w:cs="Arial"/>
      <w:sz w:val="20"/>
    </w:rPr>
  </w:style>
  <w:style w:type="paragraph" w:customStyle="1" w:styleId="TSOLScheduleMainSectionX1111">
    <w:name w:val="TSOL Schedule Main Section X.1.1.1.1"/>
    <w:basedOn w:val="TSOLScheduleMainSectionX111"/>
    <w:rsid w:val="0085423B"/>
    <w:pPr>
      <w:numPr>
        <w:ilvl w:val="4"/>
      </w:numPr>
      <w:tabs>
        <w:tab w:val="clear" w:pos="-17"/>
      </w:tabs>
      <w:ind w:hanging="792"/>
    </w:pPr>
  </w:style>
  <w:style w:type="character" w:customStyle="1" w:styleId="Level1asHeadingtext">
    <w:name w:val="Level 1 as Heading (text)"/>
    <w:basedOn w:val="DefaultParagraphFont"/>
    <w:rsid w:val="00D57EF4"/>
    <w:rPr>
      <w:b/>
    </w:rPr>
  </w:style>
  <w:style w:type="paragraph" w:customStyle="1" w:styleId="Level2">
    <w:name w:val="Level 2"/>
    <w:basedOn w:val="Body2"/>
    <w:qFormat/>
    <w:rsid w:val="00D57EF4"/>
    <w:pPr>
      <w:tabs>
        <w:tab w:val="num" w:pos="851"/>
      </w:tabs>
      <w:ind w:hanging="851"/>
      <w:outlineLvl w:val="1"/>
    </w:pPr>
  </w:style>
  <w:style w:type="paragraph" w:customStyle="1" w:styleId="Body">
    <w:name w:val="Body"/>
    <w:basedOn w:val="Normal"/>
    <w:link w:val="BodyChar"/>
    <w:qFormat/>
    <w:rsid w:val="00D57EF4"/>
    <w:pPr>
      <w:numPr>
        <w:numId w:val="12"/>
      </w:numPr>
      <w:tabs>
        <w:tab w:val="left" w:pos="1843"/>
        <w:tab w:val="left" w:pos="3119"/>
        <w:tab w:val="left" w:pos="4253"/>
      </w:tabs>
      <w:spacing w:after="240"/>
    </w:pPr>
  </w:style>
  <w:style w:type="character" w:customStyle="1" w:styleId="BodyChar">
    <w:name w:val="Body Char"/>
    <w:link w:val="Body"/>
    <w:rsid w:val="00587B16"/>
    <w:rPr>
      <w:rFonts w:ascii="Verdana" w:hAnsi="Verdana"/>
      <w:sz w:val="18"/>
      <w:szCs w:val="18"/>
      <w:lang w:eastAsia="zh-CN"/>
    </w:rPr>
  </w:style>
  <w:style w:type="paragraph" w:styleId="Revision">
    <w:name w:val="Revision"/>
    <w:hidden/>
    <w:uiPriority w:val="99"/>
    <w:semiHidden/>
    <w:rsid w:val="00DE6AFC"/>
    <w:rPr>
      <w:sz w:val="22"/>
      <w:lang w:eastAsia="en-US"/>
    </w:rPr>
  </w:style>
  <w:style w:type="paragraph" w:styleId="BodyTextIndent">
    <w:name w:val="Body Text Indent"/>
    <w:basedOn w:val="Normal"/>
    <w:link w:val="BodyTextIndentChar"/>
    <w:rsid w:val="00D92AFC"/>
    <w:pPr>
      <w:spacing w:after="120"/>
      <w:ind w:left="283"/>
    </w:pPr>
  </w:style>
  <w:style w:type="character" w:customStyle="1" w:styleId="BodyTextIndentChar">
    <w:name w:val="Body Text Indent Char"/>
    <w:basedOn w:val="DefaultParagraphFont"/>
    <w:link w:val="BodyTextIndent"/>
    <w:rsid w:val="00D92AFC"/>
    <w:rPr>
      <w:sz w:val="22"/>
      <w:lang w:eastAsia="en-US"/>
    </w:rPr>
  </w:style>
  <w:style w:type="paragraph" w:styleId="FootnoteText">
    <w:name w:val="footnote text"/>
    <w:basedOn w:val="Normal"/>
    <w:link w:val="FootnoteTextChar"/>
    <w:semiHidden/>
    <w:rsid w:val="00D57EF4"/>
    <w:pPr>
      <w:tabs>
        <w:tab w:val="left" w:pos="851"/>
      </w:tabs>
      <w:spacing w:after="60"/>
      <w:ind w:left="851" w:hanging="851"/>
    </w:pPr>
    <w:rPr>
      <w:rFonts w:ascii="Tahoma" w:hAnsi="Tahoma"/>
      <w:sz w:val="16"/>
    </w:rPr>
  </w:style>
  <w:style w:type="character" w:customStyle="1" w:styleId="FootnoteTextChar">
    <w:name w:val="Footnote Text Char"/>
    <w:basedOn w:val="DefaultParagraphFont"/>
    <w:link w:val="FootnoteText"/>
    <w:semiHidden/>
    <w:rsid w:val="00D57EF4"/>
    <w:rPr>
      <w:rFonts w:ascii="Tahoma" w:hAnsi="Tahoma"/>
      <w:sz w:val="16"/>
      <w:szCs w:val="18"/>
      <w:lang w:eastAsia="zh-CN"/>
    </w:rPr>
  </w:style>
  <w:style w:type="character" w:styleId="FootnoteReference">
    <w:name w:val="footnote reference"/>
    <w:basedOn w:val="DefaultParagraphFont"/>
    <w:semiHidden/>
    <w:rsid w:val="00D57EF4"/>
    <w:rPr>
      <w:rFonts w:ascii="Tahoma" w:hAnsi="Tahoma"/>
      <w:b/>
      <w:color w:val="auto"/>
      <w:sz w:val="20"/>
      <w:u w:val="none"/>
      <w:vertAlign w:val="superscript"/>
    </w:rPr>
  </w:style>
  <w:style w:type="paragraph" w:customStyle="1" w:styleId="aDefinition">
    <w:name w:val="(a) Definition"/>
    <w:basedOn w:val="Body"/>
    <w:qFormat/>
    <w:rsid w:val="00D57EF4"/>
    <w:pPr>
      <w:numPr>
        <w:ilvl w:val="1"/>
      </w:numPr>
      <w:tabs>
        <w:tab w:val="clear" w:pos="1843"/>
        <w:tab w:val="clear" w:pos="3119"/>
        <w:tab w:val="clear" w:pos="4253"/>
      </w:tabs>
    </w:pPr>
  </w:style>
  <w:style w:type="paragraph" w:customStyle="1" w:styleId="iDefinition">
    <w:name w:val="(i) Definition"/>
    <w:basedOn w:val="Body"/>
    <w:qFormat/>
    <w:rsid w:val="00D57EF4"/>
    <w:pPr>
      <w:numPr>
        <w:ilvl w:val="2"/>
      </w:numPr>
      <w:tabs>
        <w:tab w:val="clear" w:pos="1843"/>
        <w:tab w:val="clear" w:pos="3119"/>
        <w:tab w:val="clear" w:pos="4253"/>
      </w:tabs>
    </w:pPr>
  </w:style>
  <w:style w:type="paragraph" w:customStyle="1" w:styleId="Body1">
    <w:name w:val="Body 1"/>
    <w:basedOn w:val="Body"/>
    <w:qFormat/>
    <w:rsid w:val="00D57EF4"/>
    <w:pPr>
      <w:numPr>
        <w:numId w:val="0"/>
      </w:numPr>
      <w:tabs>
        <w:tab w:val="clear" w:pos="1843"/>
        <w:tab w:val="clear" w:pos="3119"/>
        <w:tab w:val="clear" w:pos="4253"/>
      </w:tabs>
      <w:ind w:left="851"/>
    </w:pPr>
  </w:style>
  <w:style w:type="paragraph" w:customStyle="1" w:styleId="Background">
    <w:name w:val="Background"/>
    <w:basedOn w:val="Body1"/>
    <w:qFormat/>
    <w:rsid w:val="00D57EF4"/>
    <w:pPr>
      <w:numPr>
        <w:numId w:val="8"/>
      </w:numPr>
    </w:pPr>
  </w:style>
  <w:style w:type="paragraph" w:customStyle="1" w:styleId="Body2">
    <w:name w:val="Body 2"/>
    <w:basedOn w:val="Body1"/>
    <w:qFormat/>
    <w:rsid w:val="00D57EF4"/>
  </w:style>
  <w:style w:type="paragraph" w:customStyle="1" w:styleId="Body3">
    <w:name w:val="Body 3"/>
    <w:basedOn w:val="Body2"/>
    <w:qFormat/>
    <w:rsid w:val="00D57EF4"/>
    <w:pPr>
      <w:ind w:left="1843"/>
    </w:pPr>
  </w:style>
  <w:style w:type="paragraph" w:customStyle="1" w:styleId="Body4">
    <w:name w:val="Body 4"/>
    <w:basedOn w:val="Body3"/>
    <w:qFormat/>
    <w:rsid w:val="00D57EF4"/>
    <w:pPr>
      <w:ind w:left="3119"/>
    </w:pPr>
  </w:style>
  <w:style w:type="paragraph" w:customStyle="1" w:styleId="Body5">
    <w:name w:val="Body 5"/>
    <w:basedOn w:val="Body3"/>
    <w:qFormat/>
    <w:rsid w:val="00D57EF4"/>
    <w:pPr>
      <w:ind w:left="3119"/>
    </w:pPr>
  </w:style>
  <w:style w:type="paragraph" w:customStyle="1" w:styleId="Bullet1">
    <w:name w:val="Bullet 1"/>
    <w:basedOn w:val="Body1"/>
    <w:qFormat/>
    <w:rsid w:val="00D57EF4"/>
    <w:pPr>
      <w:numPr>
        <w:numId w:val="9"/>
      </w:numPr>
    </w:pPr>
  </w:style>
  <w:style w:type="paragraph" w:customStyle="1" w:styleId="Bullet2">
    <w:name w:val="Bullet 2"/>
    <w:basedOn w:val="Body2"/>
    <w:qFormat/>
    <w:rsid w:val="00D57EF4"/>
    <w:pPr>
      <w:numPr>
        <w:ilvl w:val="1"/>
        <w:numId w:val="9"/>
      </w:numPr>
    </w:pPr>
  </w:style>
  <w:style w:type="paragraph" w:customStyle="1" w:styleId="Bullet3">
    <w:name w:val="Bullet 3"/>
    <w:basedOn w:val="Body3"/>
    <w:qFormat/>
    <w:rsid w:val="00D57EF4"/>
    <w:pPr>
      <w:numPr>
        <w:ilvl w:val="2"/>
        <w:numId w:val="9"/>
      </w:numPr>
    </w:pPr>
  </w:style>
  <w:style w:type="character" w:customStyle="1" w:styleId="CrossReference">
    <w:name w:val="Cross Reference"/>
    <w:basedOn w:val="DefaultParagraphFont"/>
    <w:qFormat/>
    <w:rsid w:val="00D57EF4"/>
    <w:rPr>
      <w:b/>
    </w:rPr>
  </w:style>
  <w:style w:type="paragraph" w:customStyle="1" w:styleId="Level1">
    <w:name w:val="Level 1"/>
    <w:basedOn w:val="Body1"/>
    <w:qFormat/>
    <w:rsid w:val="00D57EF4"/>
    <w:pPr>
      <w:tabs>
        <w:tab w:val="num" w:pos="851"/>
      </w:tabs>
      <w:ind w:hanging="851"/>
      <w:outlineLvl w:val="0"/>
    </w:pPr>
  </w:style>
  <w:style w:type="character" w:customStyle="1" w:styleId="Level2asHeadingtext">
    <w:name w:val="Level 2 as Heading (text)"/>
    <w:basedOn w:val="DefaultParagraphFont"/>
    <w:rsid w:val="00D57EF4"/>
    <w:rPr>
      <w:b/>
    </w:rPr>
  </w:style>
  <w:style w:type="paragraph" w:customStyle="1" w:styleId="Level3">
    <w:name w:val="Level 3"/>
    <w:basedOn w:val="Body3"/>
    <w:qFormat/>
    <w:rsid w:val="00D57EF4"/>
    <w:pPr>
      <w:tabs>
        <w:tab w:val="num" w:pos="1843"/>
      </w:tabs>
      <w:ind w:hanging="992"/>
      <w:outlineLvl w:val="2"/>
    </w:pPr>
  </w:style>
  <w:style w:type="character" w:customStyle="1" w:styleId="Level3asHeadingtext">
    <w:name w:val="Level 3 as Heading (text)"/>
    <w:basedOn w:val="DefaultParagraphFont"/>
    <w:rsid w:val="00D57EF4"/>
    <w:rPr>
      <w:b/>
    </w:rPr>
  </w:style>
  <w:style w:type="paragraph" w:customStyle="1" w:styleId="Level4">
    <w:name w:val="Level 4"/>
    <w:basedOn w:val="Body4"/>
    <w:qFormat/>
    <w:rsid w:val="00D57EF4"/>
    <w:pPr>
      <w:tabs>
        <w:tab w:val="num" w:pos="3119"/>
      </w:tabs>
      <w:ind w:hanging="1276"/>
      <w:outlineLvl w:val="3"/>
    </w:pPr>
  </w:style>
  <w:style w:type="paragraph" w:customStyle="1" w:styleId="Level5">
    <w:name w:val="Level 5"/>
    <w:basedOn w:val="Body5"/>
    <w:qFormat/>
    <w:rsid w:val="00D57EF4"/>
    <w:pPr>
      <w:tabs>
        <w:tab w:val="num" w:pos="3119"/>
      </w:tabs>
      <w:ind w:hanging="1276"/>
      <w:outlineLvl w:val="4"/>
    </w:pPr>
  </w:style>
  <w:style w:type="paragraph" w:customStyle="1" w:styleId="Parties">
    <w:name w:val="Parties"/>
    <w:basedOn w:val="Body1"/>
    <w:qFormat/>
    <w:rsid w:val="00D57EF4"/>
    <w:pPr>
      <w:numPr>
        <w:numId w:val="11"/>
      </w:numPr>
    </w:pPr>
  </w:style>
  <w:style w:type="paragraph" w:customStyle="1" w:styleId="Schedule">
    <w:name w:val="Schedule"/>
    <w:basedOn w:val="Normal"/>
    <w:semiHidden/>
    <w:rsid w:val="00D57EF4"/>
    <w:pPr>
      <w:keepNext/>
      <w:numPr>
        <w:numId w:val="6"/>
      </w:numPr>
      <w:spacing w:after="240"/>
      <w:jc w:val="center"/>
    </w:pPr>
    <w:rPr>
      <w:b/>
      <w:caps/>
      <w:sz w:val="24"/>
    </w:rPr>
  </w:style>
  <w:style w:type="paragraph" w:customStyle="1" w:styleId="ScheduleTitle">
    <w:name w:val="Schedule Title"/>
    <w:basedOn w:val="Body"/>
    <w:qFormat/>
    <w:rsid w:val="00D57EF4"/>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D57EF4"/>
    <w:pPr>
      <w:numPr>
        <w:numId w:val="13"/>
      </w:numPr>
      <w:tabs>
        <w:tab w:val="clear" w:pos="1843"/>
        <w:tab w:val="clear" w:pos="3119"/>
        <w:tab w:val="clear" w:pos="4253"/>
      </w:tabs>
    </w:pPr>
  </w:style>
  <w:style w:type="paragraph" w:customStyle="1" w:styleId="Sideheading">
    <w:name w:val="Sideheading"/>
    <w:basedOn w:val="Body"/>
    <w:qFormat/>
    <w:rsid w:val="00D57EF4"/>
    <w:pPr>
      <w:tabs>
        <w:tab w:val="clear" w:pos="1843"/>
        <w:tab w:val="clear" w:pos="3119"/>
        <w:tab w:val="clear" w:pos="4253"/>
      </w:tabs>
    </w:pPr>
    <w:rPr>
      <w:b/>
      <w:caps/>
    </w:rPr>
  </w:style>
  <w:style w:type="paragraph" w:customStyle="1" w:styleId="iBankingDefinition">
    <w:name w:val="(i) Banking Definition"/>
    <w:basedOn w:val="aBankingDefinition"/>
    <w:qFormat/>
    <w:rsid w:val="00D57EF4"/>
    <w:pPr>
      <w:numPr>
        <w:ilvl w:val="1"/>
      </w:numPr>
    </w:pPr>
  </w:style>
  <w:style w:type="paragraph" w:styleId="TOC1">
    <w:name w:val="toc 1"/>
    <w:basedOn w:val="Body"/>
    <w:next w:val="Normal"/>
    <w:uiPriority w:val="39"/>
    <w:rsid w:val="00D57EF4"/>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D57EF4"/>
    <w:pPr>
      <w:tabs>
        <w:tab w:val="left" w:pos="1680"/>
      </w:tabs>
      <w:ind w:left="1679" w:hanging="828"/>
    </w:pPr>
    <w:rPr>
      <w:caps w:val="0"/>
    </w:rPr>
  </w:style>
  <w:style w:type="paragraph" w:styleId="TOC3">
    <w:name w:val="toc 3"/>
    <w:basedOn w:val="TOC1"/>
    <w:next w:val="Normal"/>
    <w:rsid w:val="00D57EF4"/>
    <w:rPr>
      <w:caps w:val="0"/>
    </w:rPr>
  </w:style>
  <w:style w:type="paragraph" w:styleId="TOC4">
    <w:name w:val="toc 4"/>
    <w:basedOn w:val="TOC1"/>
    <w:next w:val="Normal"/>
    <w:rsid w:val="00D57EF4"/>
    <w:pPr>
      <w:keepNext/>
    </w:pPr>
    <w:rPr>
      <w:b/>
      <w:caps w:val="0"/>
    </w:rPr>
  </w:style>
  <w:style w:type="paragraph" w:styleId="TOC5">
    <w:name w:val="toc 5"/>
    <w:basedOn w:val="TOC1"/>
    <w:next w:val="Normal"/>
    <w:semiHidden/>
    <w:rsid w:val="00D57EF4"/>
    <w:pPr>
      <w:ind w:firstLine="0"/>
    </w:pPr>
    <w:rPr>
      <w:caps w:val="0"/>
    </w:rPr>
  </w:style>
  <w:style w:type="paragraph" w:styleId="TOC6">
    <w:name w:val="toc 6"/>
    <w:basedOn w:val="TOC1"/>
    <w:next w:val="Normal"/>
    <w:semiHidden/>
    <w:rsid w:val="00D57EF4"/>
    <w:pPr>
      <w:ind w:left="2835" w:hanging="1134"/>
    </w:pPr>
    <w:rPr>
      <w:caps w:val="0"/>
    </w:rPr>
  </w:style>
  <w:style w:type="paragraph" w:customStyle="1" w:styleId="FootnoteTextContinuation">
    <w:name w:val="Footnote Text Continuation"/>
    <w:basedOn w:val="FootnoteText"/>
    <w:rsid w:val="00D57EF4"/>
    <w:pPr>
      <w:ind w:firstLine="0"/>
    </w:pPr>
  </w:style>
  <w:style w:type="paragraph" w:customStyle="1" w:styleId="Part">
    <w:name w:val="Part"/>
    <w:basedOn w:val="Normal"/>
    <w:qFormat/>
    <w:rsid w:val="00D57EF4"/>
    <w:pPr>
      <w:numPr>
        <w:numId w:val="14"/>
      </w:numPr>
      <w:spacing w:after="240"/>
    </w:pPr>
    <w:rPr>
      <w:b/>
    </w:rPr>
  </w:style>
  <w:style w:type="paragraph" w:customStyle="1" w:styleId="abcdDefinition">
    <w:name w:val="(a) (b) (c) (d) Definition"/>
    <w:basedOn w:val="aDefinition"/>
    <w:rsid w:val="00D57EF4"/>
    <w:pPr>
      <w:numPr>
        <w:ilvl w:val="0"/>
        <w:numId w:val="4"/>
      </w:numPr>
      <w:tabs>
        <w:tab w:val="left" w:pos="851"/>
      </w:tabs>
    </w:pPr>
  </w:style>
  <w:style w:type="paragraph" w:customStyle="1" w:styleId="Contentheading">
    <w:name w:val="Content heading"/>
    <w:basedOn w:val="Normal"/>
    <w:next w:val="Body"/>
    <w:rsid w:val="00D57EF4"/>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D57EF4"/>
    <w:pPr>
      <w:tabs>
        <w:tab w:val="clear" w:pos="1843"/>
        <w:tab w:val="clear" w:pos="3119"/>
        <w:tab w:val="clear" w:pos="4253"/>
        <w:tab w:val="right" w:pos="9072"/>
      </w:tabs>
    </w:pPr>
    <w:rPr>
      <w:b/>
    </w:rPr>
  </w:style>
  <w:style w:type="paragraph" w:customStyle="1" w:styleId="ExtraInfo">
    <w:name w:val="ExtraInfo"/>
    <w:basedOn w:val="Normal"/>
    <w:rsid w:val="00D57EF4"/>
    <w:pPr>
      <w:framePr w:w="2206" w:h="919" w:hSpace="181" w:wrap="around" w:vAnchor="page" w:hAnchor="page" w:x="9385" w:y="211"/>
      <w:shd w:val="clear" w:color="auto" w:fill="FFFFFF"/>
    </w:pPr>
    <w:rPr>
      <w:sz w:val="14"/>
      <w:szCs w:val="14"/>
    </w:rPr>
  </w:style>
  <w:style w:type="paragraph" w:customStyle="1" w:styleId="Level6">
    <w:name w:val="Level 6"/>
    <w:basedOn w:val="Level5"/>
    <w:rsid w:val="00D57EF4"/>
    <w:pPr>
      <w:tabs>
        <w:tab w:val="clear" w:pos="3119"/>
        <w:tab w:val="num" w:pos="3686"/>
      </w:tabs>
      <w:ind w:left="3686" w:hanging="567"/>
    </w:pPr>
  </w:style>
  <w:style w:type="paragraph" w:customStyle="1" w:styleId="Body6">
    <w:name w:val="Body 6"/>
    <w:basedOn w:val="Body5"/>
    <w:rsid w:val="00D57EF4"/>
    <w:pPr>
      <w:ind w:left="3686"/>
    </w:pPr>
  </w:style>
  <w:style w:type="paragraph" w:customStyle="1" w:styleId="Level7">
    <w:name w:val="Level 7"/>
    <w:basedOn w:val="Body7"/>
    <w:rsid w:val="00D57EF4"/>
    <w:pPr>
      <w:tabs>
        <w:tab w:val="num" w:pos="4253"/>
      </w:tabs>
      <w:ind w:hanging="567"/>
    </w:pPr>
  </w:style>
  <w:style w:type="paragraph" w:customStyle="1" w:styleId="Body7">
    <w:name w:val="Body 7"/>
    <w:basedOn w:val="Body6"/>
    <w:rsid w:val="00D57EF4"/>
    <w:pPr>
      <w:ind w:left="4253"/>
    </w:pPr>
  </w:style>
  <w:style w:type="paragraph" w:customStyle="1" w:styleId="PartBanking">
    <w:name w:val="Part (Banking)"/>
    <w:basedOn w:val="Body"/>
    <w:rsid w:val="00D57EF4"/>
    <w:pPr>
      <w:numPr>
        <w:numId w:val="5"/>
      </w:numPr>
      <w:jc w:val="center"/>
    </w:pPr>
    <w:rPr>
      <w:b/>
    </w:rPr>
  </w:style>
  <w:style w:type="paragraph" w:customStyle="1" w:styleId="Section">
    <w:name w:val="Section"/>
    <w:basedOn w:val="Normal"/>
    <w:next w:val="Body"/>
    <w:rsid w:val="00D57EF4"/>
    <w:pPr>
      <w:numPr>
        <w:numId w:val="7"/>
      </w:numPr>
      <w:spacing w:line="480" w:lineRule="auto"/>
      <w:jc w:val="center"/>
    </w:pPr>
    <w:rPr>
      <w:b/>
    </w:rPr>
  </w:style>
  <w:style w:type="paragraph" w:customStyle="1" w:styleId="MFSchLev1">
    <w:name w:val="MFSchLev1"/>
    <w:rsid w:val="00476CD7"/>
    <w:pPr>
      <w:keepNext/>
      <w:numPr>
        <w:numId w:val="20"/>
      </w:numPr>
      <w:spacing w:after="240"/>
      <w:jc w:val="both"/>
    </w:pPr>
    <w:rPr>
      <w:rFonts w:ascii="Book Antiqua" w:hAnsi="Book Antiqua"/>
      <w:szCs w:val="24"/>
      <w:lang w:val="en-IE"/>
    </w:rPr>
  </w:style>
  <w:style w:type="paragraph" w:customStyle="1" w:styleId="MFSchLev2">
    <w:name w:val="MFSchLev2"/>
    <w:basedOn w:val="MFSchLev1"/>
    <w:rsid w:val="00476CD7"/>
    <w:pPr>
      <w:keepNext w:val="0"/>
      <w:numPr>
        <w:ilvl w:val="1"/>
      </w:numPr>
    </w:pPr>
  </w:style>
  <w:style w:type="paragraph" w:customStyle="1" w:styleId="MFSchLev3">
    <w:name w:val="MFSchLev3"/>
    <w:basedOn w:val="MFSchLev2"/>
    <w:rsid w:val="00476CD7"/>
    <w:pPr>
      <w:numPr>
        <w:ilvl w:val="2"/>
      </w:numPr>
    </w:pPr>
  </w:style>
  <w:style w:type="paragraph" w:customStyle="1" w:styleId="MFSchLev4">
    <w:name w:val="MFSchLev4"/>
    <w:basedOn w:val="MFSchLev2"/>
    <w:rsid w:val="00476CD7"/>
    <w:pPr>
      <w:numPr>
        <w:ilvl w:val="3"/>
      </w:numPr>
    </w:pPr>
  </w:style>
  <w:style w:type="paragraph" w:customStyle="1" w:styleId="MFSchLev5">
    <w:name w:val="MFSchLev5"/>
    <w:basedOn w:val="MFSchLev2"/>
    <w:rsid w:val="00476CD7"/>
    <w:pPr>
      <w:numPr>
        <w:ilvl w:val="4"/>
      </w:numPr>
    </w:pPr>
  </w:style>
  <w:style w:type="paragraph" w:customStyle="1" w:styleId="MFSchLev6">
    <w:name w:val="MFSchLev6"/>
    <w:basedOn w:val="MFSchLev2"/>
    <w:rsid w:val="00476CD7"/>
    <w:pPr>
      <w:numPr>
        <w:ilvl w:val="5"/>
      </w:numPr>
    </w:pPr>
  </w:style>
  <w:style w:type="character" w:styleId="PlaceholderText">
    <w:name w:val="Placeholder Text"/>
    <w:basedOn w:val="DefaultParagraphFont"/>
    <w:uiPriority w:val="99"/>
    <w:semiHidden/>
    <w:rsid w:val="00447A49"/>
    <w:rPr>
      <w:color w:val="808080"/>
    </w:rPr>
  </w:style>
  <w:style w:type="table" w:styleId="TableGrid">
    <w:name w:val="Table Grid"/>
    <w:basedOn w:val="TableNormal"/>
    <w:uiPriority w:val="39"/>
    <w:rsid w:val="00C21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80AD9"/>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5976">
      <w:bodyDiv w:val="1"/>
      <w:marLeft w:val="0"/>
      <w:marRight w:val="0"/>
      <w:marTop w:val="0"/>
      <w:marBottom w:val="0"/>
      <w:divBdr>
        <w:top w:val="none" w:sz="0" w:space="0" w:color="auto"/>
        <w:left w:val="none" w:sz="0" w:space="0" w:color="auto"/>
        <w:bottom w:val="none" w:sz="0" w:space="0" w:color="auto"/>
        <w:right w:val="none" w:sz="0" w:space="0" w:color="auto"/>
      </w:divBdr>
      <w:divsChild>
        <w:div w:id="78412617">
          <w:marLeft w:val="403"/>
          <w:marRight w:val="0"/>
          <w:marTop w:val="200"/>
          <w:marBottom w:val="0"/>
          <w:divBdr>
            <w:top w:val="none" w:sz="0" w:space="0" w:color="auto"/>
            <w:left w:val="none" w:sz="0" w:space="0" w:color="auto"/>
            <w:bottom w:val="none" w:sz="0" w:space="0" w:color="auto"/>
            <w:right w:val="none" w:sz="0" w:space="0" w:color="auto"/>
          </w:divBdr>
        </w:div>
        <w:div w:id="349180794">
          <w:marLeft w:val="403"/>
          <w:marRight w:val="0"/>
          <w:marTop w:val="200"/>
          <w:marBottom w:val="0"/>
          <w:divBdr>
            <w:top w:val="none" w:sz="0" w:space="0" w:color="auto"/>
            <w:left w:val="none" w:sz="0" w:space="0" w:color="auto"/>
            <w:bottom w:val="none" w:sz="0" w:space="0" w:color="auto"/>
            <w:right w:val="none" w:sz="0" w:space="0" w:color="auto"/>
          </w:divBdr>
        </w:div>
        <w:div w:id="1299648503">
          <w:marLeft w:val="403"/>
          <w:marRight w:val="0"/>
          <w:marTop w:val="200"/>
          <w:marBottom w:val="0"/>
          <w:divBdr>
            <w:top w:val="none" w:sz="0" w:space="0" w:color="auto"/>
            <w:left w:val="none" w:sz="0" w:space="0" w:color="auto"/>
            <w:bottom w:val="none" w:sz="0" w:space="0" w:color="auto"/>
            <w:right w:val="none" w:sz="0" w:space="0" w:color="auto"/>
          </w:divBdr>
        </w:div>
        <w:div w:id="2088454720">
          <w:marLeft w:val="403"/>
          <w:marRight w:val="0"/>
          <w:marTop w:val="200"/>
          <w:marBottom w:val="0"/>
          <w:divBdr>
            <w:top w:val="none" w:sz="0" w:space="0" w:color="auto"/>
            <w:left w:val="none" w:sz="0" w:space="0" w:color="auto"/>
            <w:bottom w:val="none" w:sz="0" w:space="0" w:color="auto"/>
            <w:right w:val="none" w:sz="0" w:space="0" w:color="auto"/>
          </w:divBdr>
        </w:div>
      </w:divsChild>
    </w:div>
    <w:div w:id="24991463">
      <w:bodyDiv w:val="1"/>
      <w:marLeft w:val="0"/>
      <w:marRight w:val="0"/>
      <w:marTop w:val="0"/>
      <w:marBottom w:val="0"/>
      <w:divBdr>
        <w:top w:val="none" w:sz="0" w:space="0" w:color="auto"/>
        <w:left w:val="none" w:sz="0" w:space="0" w:color="auto"/>
        <w:bottom w:val="none" w:sz="0" w:space="0" w:color="auto"/>
        <w:right w:val="none" w:sz="0" w:space="0" w:color="auto"/>
      </w:divBdr>
      <w:divsChild>
        <w:div w:id="278100999">
          <w:marLeft w:val="403"/>
          <w:marRight w:val="0"/>
          <w:marTop w:val="200"/>
          <w:marBottom w:val="0"/>
          <w:divBdr>
            <w:top w:val="none" w:sz="0" w:space="0" w:color="auto"/>
            <w:left w:val="none" w:sz="0" w:space="0" w:color="auto"/>
            <w:bottom w:val="none" w:sz="0" w:space="0" w:color="auto"/>
            <w:right w:val="none" w:sz="0" w:space="0" w:color="auto"/>
          </w:divBdr>
        </w:div>
        <w:div w:id="569972671">
          <w:marLeft w:val="403"/>
          <w:marRight w:val="0"/>
          <w:marTop w:val="200"/>
          <w:marBottom w:val="0"/>
          <w:divBdr>
            <w:top w:val="none" w:sz="0" w:space="0" w:color="auto"/>
            <w:left w:val="none" w:sz="0" w:space="0" w:color="auto"/>
            <w:bottom w:val="none" w:sz="0" w:space="0" w:color="auto"/>
            <w:right w:val="none" w:sz="0" w:space="0" w:color="auto"/>
          </w:divBdr>
        </w:div>
        <w:div w:id="1108546955">
          <w:marLeft w:val="403"/>
          <w:marRight w:val="0"/>
          <w:marTop w:val="200"/>
          <w:marBottom w:val="0"/>
          <w:divBdr>
            <w:top w:val="none" w:sz="0" w:space="0" w:color="auto"/>
            <w:left w:val="none" w:sz="0" w:space="0" w:color="auto"/>
            <w:bottom w:val="none" w:sz="0" w:space="0" w:color="auto"/>
            <w:right w:val="none" w:sz="0" w:space="0" w:color="auto"/>
          </w:divBdr>
        </w:div>
        <w:div w:id="1413351098">
          <w:marLeft w:val="403"/>
          <w:marRight w:val="0"/>
          <w:marTop w:val="200"/>
          <w:marBottom w:val="0"/>
          <w:divBdr>
            <w:top w:val="none" w:sz="0" w:space="0" w:color="auto"/>
            <w:left w:val="none" w:sz="0" w:space="0" w:color="auto"/>
            <w:bottom w:val="none" w:sz="0" w:space="0" w:color="auto"/>
            <w:right w:val="none" w:sz="0" w:space="0" w:color="auto"/>
          </w:divBdr>
        </w:div>
      </w:divsChild>
    </w:div>
    <w:div w:id="25567856">
      <w:bodyDiv w:val="1"/>
      <w:marLeft w:val="0"/>
      <w:marRight w:val="0"/>
      <w:marTop w:val="0"/>
      <w:marBottom w:val="0"/>
      <w:divBdr>
        <w:top w:val="none" w:sz="0" w:space="0" w:color="auto"/>
        <w:left w:val="none" w:sz="0" w:space="0" w:color="auto"/>
        <w:bottom w:val="none" w:sz="0" w:space="0" w:color="auto"/>
        <w:right w:val="none" w:sz="0" w:space="0" w:color="auto"/>
      </w:divBdr>
      <w:divsChild>
        <w:div w:id="986784620">
          <w:marLeft w:val="403"/>
          <w:marRight w:val="0"/>
          <w:marTop w:val="200"/>
          <w:marBottom w:val="0"/>
          <w:divBdr>
            <w:top w:val="none" w:sz="0" w:space="0" w:color="auto"/>
            <w:left w:val="none" w:sz="0" w:space="0" w:color="auto"/>
            <w:bottom w:val="none" w:sz="0" w:space="0" w:color="auto"/>
            <w:right w:val="none" w:sz="0" w:space="0" w:color="auto"/>
          </w:divBdr>
        </w:div>
      </w:divsChild>
    </w:div>
    <w:div w:id="25638060">
      <w:bodyDiv w:val="1"/>
      <w:marLeft w:val="0"/>
      <w:marRight w:val="0"/>
      <w:marTop w:val="0"/>
      <w:marBottom w:val="0"/>
      <w:divBdr>
        <w:top w:val="none" w:sz="0" w:space="0" w:color="auto"/>
        <w:left w:val="none" w:sz="0" w:space="0" w:color="auto"/>
        <w:bottom w:val="none" w:sz="0" w:space="0" w:color="auto"/>
        <w:right w:val="none" w:sz="0" w:space="0" w:color="auto"/>
      </w:divBdr>
      <w:divsChild>
        <w:div w:id="1266772477">
          <w:marLeft w:val="403"/>
          <w:marRight w:val="0"/>
          <w:marTop w:val="200"/>
          <w:marBottom w:val="0"/>
          <w:divBdr>
            <w:top w:val="none" w:sz="0" w:space="0" w:color="auto"/>
            <w:left w:val="none" w:sz="0" w:space="0" w:color="auto"/>
            <w:bottom w:val="none" w:sz="0" w:space="0" w:color="auto"/>
            <w:right w:val="none" w:sz="0" w:space="0" w:color="auto"/>
          </w:divBdr>
        </w:div>
        <w:div w:id="1278214276">
          <w:marLeft w:val="403"/>
          <w:marRight w:val="0"/>
          <w:marTop w:val="200"/>
          <w:marBottom w:val="0"/>
          <w:divBdr>
            <w:top w:val="none" w:sz="0" w:space="0" w:color="auto"/>
            <w:left w:val="none" w:sz="0" w:space="0" w:color="auto"/>
            <w:bottom w:val="none" w:sz="0" w:space="0" w:color="auto"/>
            <w:right w:val="none" w:sz="0" w:space="0" w:color="auto"/>
          </w:divBdr>
        </w:div>
        <w:div w:id="1364358678">
          <w:marLeft w:val="403"/>
          <w:marRight w:val="0"/>
          <w:marTop w:val="200"/>
          <w:marBottom w:val="0"/>
          <w:divBdr>
            <w:top w:val="none" w:sz="0" w:space="0" w:color="auto"/>
            <w:left w:val="none" w:sz="0" w:space="0" w:color="auto"/>
            <w:bottom w:val="none" w:sz="0" w:space="0" w:color="auto"/>
            <w:right w:val="none" w:sz="0" w:space="0" w:color="auto"/>
          </w:divBdr>
        </w:div>
        <w:div w:id="1788543477">
          <w:marLeft w:val="403"/>
          <w:marRight w:val="0"/>
          <w:marTop w:val="200"/>
          <w:marBottom w:val="0"/>
          <w:divBdr>
            <w:top w:val="none" w:sz="0" w:space="0" w:color="auto"/>
            <w:left w:val="none" w:sz="0" w:space="0" w:color="auto"/>
            <w:bottom w:val="none" w:sz="0" w:space="0" w:color="auto"/>
            <w:right w:val="none" w:sz="0" w:space="0" w:color="auto"/>
          </w:divBdr>
        </w:div>
        <w:div w:id="1998266944">
          <w:marLeft w:val="403"/>
          <w:marRight w:val="0"/>
          <w:marTop w:val="200"/>
          <w:marBottom w:val="0"/>
          <w:divBdr>
            <w:top w:val="none" w:sz="0" w:space="0" w:color="auto"/>
            <w:left w:val="none" w:sz="0" w:space="0" w:color="auto"/>
            <w:bottom w:val="none" w:sz="0" w:space="0" w:color="auto"/>
            <w:right w:val="none" w:sz="0" w:space="0" w:color="auto"/>
          </w:divBdr>
        </w:div>
      </w:divsChild>
    </w:div>
    <w:div w:id="42678110">
      <w:bodyDiv w:val="1"/>
      <w:marLeft w:val="0"/>
      <w:marRight w:val="0"/>
      <w:marTop w:val="0"/>
      <w:marBottom w:val="0"/>
      <w:divBdr>
        <w:top w:val="none" w:sz="0" w:space="0" w:color="auto"/>
        <w:left w:val="none" w:sz="0" w:space="0" w:color="auto"/>
        <w:bottom w:val="none" w:sz="0" w:space="0" w:color="auto"/>
        <w:right w:val="none" w:sz="0" w:space="0" w:color="auto"/>
      </w:divBdr>
      <w:divsChild>
        <w:div w:id="629438042">
          <w:marLeft w:val="403"/>
          <w:marRight w:val="0"/>
          <w:marTop w:val="200"/>
          <w:marBottom w:val="0"/>
          <w:divBdr>
            <w:top w:val="none" w:sz="0" w:space="0" w:color="auto"/>
            <w:left w:val="none" w:sz="0" w:space="0" w:color="auto"/>
            <w:bottom w:val="none" w:sz="0" w:space="0" w:color="auto"/>
            <w:right w:val="none" w:sz="0" w:space="0" w:color="auto"/>
          </w:divBdr>
        </w:div>
      </w:divsChild>
    </w:div>
    <w:div w:id="43604167">
      <w:bodyDiv w:val="1"/>
      <w:marLeft w:val="0"/>
      <w:marRight w:val="0"/>
      <w:marTop w:val="0"/>
      <w:marBottom w:val="0"/>
      <w:divBdr>
        <w:top w:val="none" w:sz="0" w:space="0" w:color="auto"/>
        <w:left w:val="none" w:sz="0" w:space="0" w:color="auto"/>
        <w:bottom w:val="none" w:sz="0" w:space="0" w:color="auto"/>
        <w:right w:val="none" w:sz="0" w:space="0" w:color="auto"/>
      </w:divBdr>
      <w:divsChild>
        <w:div w:id="908463699">
          <w:marLeft w:val="403"/>
          <w:marRight w:val="0"/>
          <w:marTop w:val="200"/>
          <w:marBottom w:val="0"/>
          <w:divBdr>
            <w:top w:val="none" w:sz="0" w:space="0" w:color="auto"/>
            <w:left w:val="none" w:sz="0" w:space="0" w:color="auto"/>
            <w:bottom w:val="none" w:sz="0" w:space="0" w:color="auto"/>
            <w:right w:val="none" w:sz="0" w:space="0" w:color="auto"/>
          </w:divBdr>
        </w:div>
      </w:divsChild>
    </w:div>
    <w:div w:id="67003622">
      <w:bodyDiv w:val="1"/>
      <w:marLeft w:val="0"/>
      <w:marRight w:val="0"/>
      <w:marTop w:val="0"/>
      <w:marBottom w:val="0"/>
      <w:divBdr>
        <w:top w:val="none" w:sz="0" w:space="0" w:color="auto"/>
        <w:left w:val="none" w:sz="0" w:space="0" w:color="auto"/>
        <w:bottom w:val="none" w:sz="0" w:space="0" w:color="auto"/>
        <w:right w:val="none" w:sz="0" w:space="0" w:color="auto"/>
      </w:divBdr>
    </w:div>
    <w:div w:id="86535246">
      <w:bodyDiv w:val="1"/>
      <w:marLeft w:val="0"/>
      <w:marRight w:val="0"/>
      <w:marTop w:val="0"/>
      <w:marBottom w:val="0"/>
      <w:divBdr>
        <w:top w:val="none" w:sz="0" w:space="0" w:color="auto"/>
        <w:left w:val="none" w:sz="0" w:space="0" w:color="auto"/>
        <w:bottom w:val="none" w:sz="0" w:space="0" w:color="auto"/>
        <w:right w:val="none" w:sz="0" w:space="0" w:color="auto"/>
      </w:divBdr>
    </w:div>
    <w:div w:id="194969829">
      <w:bodyDiv w:val="1"/>
      <w:marLeft w:val="0"/>
      <w:marRight w:val="0"/>
      <w:marTop w:val="0"/>
      <w:marBottom w:val="0"/>
      <w:divBdr>
        <w:top w:val="none" w:sz="0" w:space="0" w:color="auto"/>
        <w:left w:val="none" w:sz="0" w:space="0" w:color="auto"/>
        <w:bottom w:val="none" w:sz="0" w:space="0" w:color="auto"/>
        <w:right w:val="none" w:sz="0" w:space="0" w:color="auto"/>
      </w:divBdr>
      <w:divsChild>
        <w:div w:id="1963800050">
          <w:marLeft w:val="403"/>
          <w:marRight w:val="0"/>
          <w:marTop w:val="200"/>
          <w:marBottom w:val="0"/>
          <w:divBdr>
            <w:top w:val="none" w:sz="0" w:space="0" w:color="auto"/>
            <w:left w:val="none" w:sz="0" w:space="0" w:color="auto"/>
            <w:bottom w:val="none" w:sz="0" w:space="0" w:color="auto"/>
            <w:right w:val="none" w:sz="0" w:space="0" w:color="auto"/>
          </w:divBdr>
        </w:div>
      </w:divsChild>
    </w:div>
    <w:div w:id="289632594">
      <w:bodyDiv w:val="1"/>
      <w:marLeft w:val="0"/>
      <w:marRight w:val="0"/>
      <w:marTop w:val="0"/>
      <w:marBottom w:val="0"/>
      <w:divBdr>
        <w:top w:val="none" w:sz="0" w:space="0" w:color="auto"/>
        <w:left w:val="none" w:sz="0" w:space="0" w:color="auto"/>
        <w:bottom w:val="none" w:sz="0" w:space="0" w:color="auto"/>
        <w:right w:val="none" w:sz="0" w:space="0" w:color="auto"/>
      </w:divBdr>
      <w:divsChild>
        <w:div w:id="61801651">
          <w:marLeft w:val="403"/>
          <w:marRight w:val="0"/>
          <w:marTop w:val="200"/>
          <w:marBottom w:val="0"/>
          <w:divBdr>
            <w:top w:val="none" w:sz="0" w:space="0" w:color="auto"/>
            <w:left w:val="none" w:sz="0" w:space="0" w:color="auto"/>
            <w:bottom w:val="none" w:sz="0" w:space="0" w:color="auto"/>
            <w:right w:val="none" w:sz="0" w:space="0" w:color="auto"/>
          </w:divBdr>
        </w:div>
        <w:div w:id="154541115">
          <w:marLeft w:val="403"/>
          <w:marRight w:val="0"/>
          <w:marTop w:val="200"/>
          <w:marBottom w:val="0"/>
          <w:divBdr>
            <w:top w:val="none" w:sz="0" w:space="0" w:color="auto"/>
            <w:left w:val="none" w:sz="0" w:space="0" w:color="auto"/>
            <w:bottom w:val="none" w:sz="0" w:space="0" w:color="auto"/>
            <w:right w:val="none" w:sz="0" w:space="0" w:color="auto"/>
          </w:divBdr>
        </w:div>
        <w:div w:id="967322218">
          <w:marLeft w:val="403"/>
          <w:marRight w:val="0"/>
          <w:marTop w:val="200"/>
          <w:marBottom w:val="0"/>
          <w:divBdr>
            <w:top w:val="none" w:sz="0" w:space="0" w:color="auto"/>
            <w:left w:val="none" w:sz="0" w:space="0" w:color="auto"/>
            <w:bottom w:val="none" w:sz="0" w:space="0" w:color="auto"/>
            <w:right w:val="none" w:sz="0" w:space="0" w:color="auto"/>
          </w:divBdr>
        </w:div>
        <w:div w:id="1514875594">
          <w:marLeft w:val="403"/>
          <w:marRight w:val="0"/>
          <w:marTop w:val="200"/>
          <w:marBottom w:val="0"/>
          <w:divBdr>
            <w:top w:val="none" w:sz="0" w:space="0" w:color="auto"/>
            <w:left w:val="none" w:sz="0" w:space="0" w:color="auto"/>
            <w:bottom w:val="none" w:sz="0" w:space="0" w:color="auto"/>
            <w:right w:val="none" w:sz="0" w:space="0" w:color="auto"/>
          </w:divBdr>
        </w:div>
        <w:div w:id="1740706125">
          <w:marLeft w:val="403"/>
          <w:marRight w:val="0"/>
          <w:marTop w:val="200"/>
          <w:marBottom w:val="0"/>
          <w:divBdr>
            <w:top w:val="none" w:sz="0" w:space="0" w:color="auto"/>
            <w:left w:val="none" w:sz="0" w:space="0" w:color="auto"/>
            <w:bottom w:val="none" w:sz="0" w:space="0" w:color="auto"/>
            <w:right w:val="none" w:sz="0" w:space="0" w:color="auto"/>
          </w:divBdr>
        </w:div>
      </w:divsChild>
    </w:div>
    <w:div w:id="331492285">
      <w:bodyDiv w:val="1"/>
      <w:marLeft w:val="0"/>
      <w:marRight w:val="0"/>
      <w:marTop w:val="0"/>
      <w:marBottom w:val="0"/>
      <w:divBdr>
        <w:top w:val="none" w:sz="0" w:space="0" w:color="auto"/>
        <w:left w:val="none" w:sz="0" w:space="0" w:color="auto"/>
        <w:bottom w:val="none" w:sz="0" w:space="0" w:color="auto"/>
        <w:right w:val="none" w:sz="0" w:space="0" w:color="auto"/>
      </w:divBdr>
      <w:divsChild>
        <w:div w:id="397171042">
          <w:marLeft w:val="403"/>
          <w:marRight w:val="0"/>
          <w:marTop w:val="200"/>
          <w:marBottom w:val="0"/>
          <w:divBdr>
            <w:top w:val="none" w:sz="0" w:space="0" w:color="auto"/>
            <w:left w:val="none" w:sz="0" w:space="0" w:color="auto"/>
            <w:bottom w:val="none" w:sz="0" w:space="0" w:color="auto"/>
            <w:right w:val="none" w:sz="0" w:space="0" w:color="auto"/>
          </w:divBdr>
        </w:div>
        <w:div w:id="612514258">
          <w:marLeft w:val="403"/>
          <w:marRight w:val="0"/>
          <w:marTop w:val="200"/>
          <w:marBottom w:val="0"/>
          <w:divBdr>
            <w:top w:val="none" w:sz="0" w:space="0" w:color="auto"/>
            <w:left w:val="none" w:sz="0" w:space="0" w:color="auto"/>
            <w:bottom w:val="none" w:sz="0" w:space="0" w:color="auto"/>
            <w:right w:val="none" w:sz="0" w:space="0" w:color="auto"/>
          </w:divBdr>
        </w:div>
        <w:div w:id="800029393">
          <w:marLeft w:val="403"/>
          <w:marRight w:val="0"/>
          <w:marTop w:val="200"/>
          <w:marBottom w:val="0"/>
          <w:divBdr>
            <w:top w:val="none" w:sz="0" w:space="0" w:color="auto"/>
            <w:left w:val="none" w:sz="0" w:space="0" w:color="auto"/>
            <w:bottom w:val="none" w:sz="0" w:space="0" w:color="auto"/>
            <w:right w:val="none" w:sz="0" w:space="0" w:color="auto"/>
          </w:divBdr>
        </w:div>
        <w:div w:id="1122269162">
          <w:marLeft w:val="403"/>
          <w:marRight w:val="0"/>
          <w:marTop w:val="200"/>
          <w:marBottom w:val="0"/>
          <w:divBdr>
            <w:top w:val="none" w:sz="0" w:space="0" w:color="auto"/>
            <w:left w:val="none" w:sz="0" w:space="0" w:color="auto"/>
            <w:bottom w:val="none" w:sz="0" w:space="0" w:color="auto"/>
            <w:right w:val="none" w:sz="0" w:space="0" w:color="auto"/>
          </w:divBdr>
        </w:div>
        <w:div w:id="1316255880">
          <w:marLeft w:val="403"/>
          <w:marRight w:val="0"/>
          <w:marTop w:val="200"/>
          <w:marBottom w:val="0"/>
          <w:divBdr>
            <w:top w:val="none" w:sz="0" w:space="0" w:color="auto"/>
            <w:left w:val="none" w:sz="0" w:space="0" w:color="auto"/>
            <w:bottom w:val="none" w:sz="0" w:space="0" w:color="auto"/>
            <w:right w:val="none" w:sz="0" w:space="0" w:color="auto"/>
          </w:divBdr>
        </w:div>
        <w:div w:id="1335844074">
          <w:marLeft w:val="403"/>
          <w:marRight w:val="0"/>
          <w:marTop w:val="200"/>
          <w:marBottom w:val="0"/>
          <w:divBdr>
            <w:top w:val="none" w:sz="0" w:space="0" w:color="auto"/>
            <w:left w:val="none" w:sz="0" w:space="0" w:color="auto"/>
            <w:bottom w:val="none" w:sz="0" w:space="0" w:color="auto"/>
            <w:right w:val="none" w:sz="0" w:space="0" w:color="auto"/>
          </w:divBdr>
        </w:div>
        <w:div w:id="1815247899">
          <w:marLeft w:val="403"/>
          <w:marRight w:val="0"/>
          <w:marTop w:val="200"/>
          <w:marBottom w:val="0"/>
          <w:divBdr>
            <w:top w:val="none" w:sz="0" w:space="0" w:color="auto"/>
            <w:left w:val="none" w:sz="0" w:space="0" w:color="auto"/>
            <w:bottom w:val="none" w:sz="0" w:space="0" w:color="auto"/>
            <w:right w:val="none" w:sz="0" w:space="0" w:color="auto"/>
          </w:divBdr>
        </w:div>
        <w:div w:id="2097356872">
          <w:marLeft w:val="403"/>
          <w:marRight w:val="0"/>
          <w:marTop w:val="200"/>
          <w:marBottom w:val="0"/>
          <w:divBdr>
            <w:top w:val="none" w:sz="0" w:space="0" w:color="auto"/>
            <w:left w:val="none" w:sz="0" w:space="0" w:color="auto"/>
            <w:bottom w:val="none" w:sz="0" w:space="0" w:color="auto"/>
            <w:right w:val="none" w:sz="0" w:space="0" w:color="auto"/>
          </w:divBdr>
        </w:div>
      </w:divsChild>
    </w:div>
    <w:div w:id="351759641">
      <w:bodyDiv w:val="1"/>
      <w:marLeft w:val="0"/>
      <w:marRight w:val="0"/>
      <w:marTop w:val="0"/>
      <w:marBottom w:val="0"/>
      <w:divBdr>
        <w:top w:val="none" w:sz="0" w:space="0" w:color="auto"/>
        <w:left w:val="none" w:sz="0" w:space="0" w:color="auto"/>
        <w:bottom w:val="none" w:sz="0" w:space="0" w:color="auto"/>
        <w:right w:val="none" w:sz="0" w:space="0" w:color="auto"/>
      </w:divBdr>
      <w:divsChild>
        <w:div w:id="683367271">
          <w:marLeft w:val="403"/>
          <w:marRight w:val="0"/>
          <w:marTop w:val="200"/>
          <w:marBottom w:val="0"/>
          <w:divBdr>
            <w:top w:val="none" w:sz="0" w:space="0" w:color="auto"/>
            <w:left w:val="none" w:sz="0" w:space="0" w:color="auto"/>
            <w:bottom w:val="none" w:sz="0" w:space="0" w:color="auto"/>
            <w:right w:val="none" w:sz="0" w:space="0" w:color="auto"/>
          </w:divBdr>
        </w:div>
      </w:divsChild>
    </w:div>
    <w:div w:id="543642297">
      <w:bodyDiv w:val="1"/>
      <w:marLeft w:val="0"/>
      <w:marRight w:val="0"/>
      <w:marTop w:val="0"/>
      <w:marBottom w:val="0"/>
      <w:divBdr>
        <w:top w:val="none" w:sz="0" w:space="0" w:color="auto"/>
        <w:left w:val="none" w:sz="0" w:space="0" w:color="auto"/>
        <w:bottom w:val="none" w:sz="0" w:space="0" w:color="auto"/>
        <w:right w:val="none" w:sz="0" w:space="0" w:color="auto"/>
      </w:divBdr>
      <w:divsChild>
        <w:div w:id="389040047">
          <w:marLeft w:val="403"/>
          <w:marRight w:val="0"/>
          <w:marTop w:val="200"/>
          <w:marBottom w:val="0"/>
          <w:divBdr>
            <w:top w:val="none" w:sz="0" w:space="0" w:color="auto"/>
            <w:left w:val="none" w:sz="0" w:space="0" w:color="auto"/>
            <w:bottom w:val="none" w:sz="0" w:space="0" w:color="auto"/>
            <w:right w:val="none" w:sz="0" w:space="0" w:color="auto"/>
          </w:divBdr>
        </w:div>
        <w:div w:id="478159352">
          <w:marLeft w:val="403"/>
          <w:marRight w:val="0"/>
          <w:marTop w:val="200"/>
          <w:marBottom w:val="0"/>
          <w:divBdr>
            <w:top w:val="none" w:sz="0" w:space="0" w:color="auto"/>
            <w:left w:val="none" w:sz="0" w:space="0" w:color="auto"/>
            <w:bottom w:val="none" w:sz="0" w:space="0" w:color="auto"/>
            <w:right w:val="none" w:sz="0" w:space="0" w:color="auto"/>
          </w:divBdr>
        </w:div>
        <w:div w:id="1244484515">
          <w:marLeft w:val="403"/>
          <w:marRight w:val="0"/>
          <w:marTop w:val="200"/>
          <w:marBottom w:val="0"/>
          <w:divBdr>
            <w:top w:val="none" w:sz="0" w:space="0" w:color="auto"/>
            <w:left w:val="none" w:sz="0" w:space="0" w:color="auto"/>
            <w:bottom w:val="none" w:sz="0" w:space="0" w:color="auto"/>
            <w:right w:val="none" w:sz="0" w:space="0" w:color="auto"/>
          </w:divBdr>
        </w:div>
        <w:div w:id="1521047399">
          <w:marLeft w:val="403"/>
          <w:marRight w:val="0"/>
          <w:marTop w:val="200"/>
          <w:marBottom w:val="0"/>
          <w:divBdr>
            <w:top w:val="none" w:sz="0" w:space="0" w:color="auto"/>
            <w:left w:val="none" w:sz="0" w:space="0" w:color="auto"/>
            <w:bottom w:val="none" w:sz="0" w:space="0" w:color="auto"/>
            <w:right w:val="none" w:sz="0" w:space="0" w:color="auto"/>
          </w:divBdr>
        </w:div>
        <w:div w:id="2071076522">
          <w:marLeft w:val="403"/>
          <w:marRight w:val="0"/>
          <w:marTop w:val="200"/>
          <w:marBottom w:val="0"/>
          <w:divBdr>
            <w:top w:val="none" w:sz="0" w:space="0" w:color="auto"/>
            <w:left w:val="none" w:sz="0" w:space="0" w:color="auto"/>
            <w:bottom w:val="none" w:sz="0" w:space="0" w:color="auto"/>
            <w:right w:val="none" w:sz="0" w:space="0" w:color="auto"/>
          </w:divBdr>
        </w:div>
      </w:divsChild>
    </w:div>
    <w:div w:id="565147274">
      <w:bodyDiv w:val="1"/>
      <w:marLeft w:val="0"/>
      <w:marRight w:val="0"/>
      <w:marTop w:val="0"/>
      <w:marBottom w:val="0"/>
      <w:divBdr>
        <w:top w:val="none" w:sz="0" w:space="0" w:color="auto"/>
        <w:left w:val="none" w:sz="0" w:space="0" w:color="auto"/>
        <w:bottom w:val="none" w:sz="0" w:space="0" w:color="auto"/>
        <w:right w:val="none" w:sz="0" w:space="0" w:color="auto"/>
      </w:divBdr>
      <w:divsChild>
        <w:div w:id="618074751">
          <w:marLeft w:val="403"/>
          <w:marRight w:val="0"/>
          <w:marTop w:val="200"/>
          <w:marBottom w:val="0"/>
          <w:divBdr>
            <w:top w:val="none" w:sz="0" w:space="0" w:color="auto"/>
            <w:left w:val="none" w:sz="0" w:space="0" w:color="auto"/>
            <w:bottom w:val="none" w:sz="0" w:space="0" w:color="auto"/>
            <w:right w:val="none" w:sz="0" w:space="0" w:color="auto"/>
          </w:divBdr>
        </w:div>
        <w:div w:id="1011682097">
          <w:marLeft w:val="403"/>
          <w:marRight w:val="0"/>
          <w:marTop w:val="200"/>
          <w:marBottom w:val="0"/>
          <w:divBdr>
            <w:top w:val="none" w:sz="0" w:space="0" w:color="auto"/>
            <w:left w:val="none" w:sz="0" w:space="0" w:color="auto"/>
            <w:bottom w:val="none" w:sz="0" w:space="0" w:color="auto"/>
            <w:right w:val="none" w:sz="0" w:space="0" w:color="auto"/>
          </w:divBdr>
        </w:div>
        <w:div w:id="1016348322">
          <w:marLeft w:val="403"/>
          <w:marRight w:val="0"/>
          <w:marTop w:val="200"/>
          <w:marBottom w:val="0"/>
          <w:divBdr>
            <w:top w:val="none" w:sz="0" w:space="0" w:color="auto"/>
            <w:left w:val="none" w:sz="0" w:space="0" w:color="auto"/>
            <w:bottom w:val="none" w:sz="0" w:space="0" w:color="auto"/>
            <w:right w:val="none" w:sz="0" w:space="0" w:color="auto"/>
          </w:divBdr>
        </w:div>
        <w:div w:id="1638221099">
          <w:marLeft w:val="403"/>
          <w:marRight w:val="0"/>
          <w:marTop w:val="200"/>
          <w:marBottom w:val="0"/>
          <w:divBdr>
            <w:top w:val="none" w:sz="0" w:space="0" w:color="auto"/>
            <w:left w:val="none" w:sz="0" w:space="0" w:color="auto"/>
            <w:bottom w:val="none" w:sz="0" w:space="0" w:color="auto"/>
            <w:right w:val="none" w:sz="0" w:space="0" w:color="auto"/>
          </w:divBdr>
        </w:div>
      </w:divsChild>
    </w:div>
    <w:div w:id="566576783">
      <w:bodyDiv w:val="1"/>
      <w:marLeft w:val="0"/>
      <w:marRight w:val="0"/>
      <w:marTop w:val="0"/>
      <w:marBottom w:val="0"/>
      <w:divBdr>
        <w:top w:val="none" w:sz="0" w:space="0" w:color="auto"/>
        <w:left w:val="none" w:sz="0" w:space="0" w:color="auto"/>
        <w:bottom w:val="none" w:sz="0" w:space="0" w:color="auto"/>
        <w:right w:val="none" w:sz="0" w:space="0" w:color="auto"/>
      </w:divBdr>
      <w:divsChild>
        <w:div w:id="716394072">
          <w:marLeft w:val="403"/>
          <w:marRight w:val="0"/>
          <w:marTop w:val="200"/>
          <w:marBottom w:val="0"/>
          <w:divBdr>
            <w:top w:val="none" w:sz="0" w:space="0" w:color="auto"/>
            <w:left w:val="none" w:sz="0" w:space="0" w:color="auto"/>
            <w:bottom w:val="none" w:sz="0" w:space="0" w:color="auto"/>
            <w:right w:val="none" w:sz="0" w:space="0" w:color="auto"/>
          </w:divBdr>
        </w:div>
      </w:divsChild>
    </w:div>
    <w:div w:id="610237410">
      <w:bodyDiv w:val="1"/>
      <w:marLeft w:val="0"/>
      <w:marRight w:val="0"/>
      <w:marTop w:val="0"/>
      <w:marBottom w:val="0"/>
      <w:divBdr>
        <w:top w:val="none" w:sz="0" w:space="0" w:color="auto"/>
        <w:left w:val="none" w:sz="0" w:space="0" w:color="auto"/>
        <w:bottom w:val="none" w:sz="0" w:space="0" w:color="auto"/>
        <w:right w:val="none" w:sz="0" w:space="0" w:color="auto"/>
      </w:divBdr>
    </w:div>
    <w:div w:id="747769813">
      <w:bodyDiv w:val="1"/>
      <w:marLeft w:val="0"/>
      <w:marRight w:val="0"/>
      <w:marTop w:val="0"/>
      <w:marBottom w:val="0"/>
      <w:divBdr>
        <w:top w:val="none" w:sz="0" w:space="0" w:color="auto"/>
        <w:left w:val="none" w:sz="0" w:space="0" w:color="auto"/>
        <w:bottom w:val="none" w:sz="0" w:space="0" w:color="auto"/>
        <w:right w:val="none" w:sz="0" w:space="0" w:color="auto"/>
      </w:divBdr>
      <w:divsChild>
        <w:div w:id="506680143">
          <w:marLeft w:val="403"/>
          <w:marRight w:val="0"/>
          <w:marTop w:val="200"/>
          <w:marBottom w:val="0"/>
          <w:divBdr>
            <w:top w:val="none" w:sz="0" w:space="0" w:color="auto"/>
            <w:left w:val="none" w:sz="0" w:space="0" w:color="auto"/>
            <w:bottom w:val="none" w:sz="0" w:space="0" w:color="auto"/>
            <w:right w:val="none" w:sz="0" w:space="0" w:color="auto"/>
          </w:divBdr>
        </w:div>
      </w:divsChild>
    </w:div>
    <w:div w:id="773787560">
      <w:bodyDiv w:val="1"/>
      <w:marLeft w:val="0"/>
      <w:marRight w:val="0"/>
      <w:marTop w:val="0"/>
      <w:marBottom w:val="0"/>
      <w:divBdr>
        <w:top w:val="none" w:sz="0" w:space="0" w:color="auto"/>
        <w:left w:val="none" w:sz="0" w:space="0" w:color="auto"/>
        <w:bottom w:val="none" w:sz="0" w:space="0" w:color="auto"/>
        <w:right w:val="none" w:sz="0" w:space="0" w:color="auto"/>
      </w:divBdr>
      <w:divsChild>
        <w:div w:id="764423796">
          <w:marLeft w:val="403"/>
          <w:marRight w:val="0"/>
          <w:marTop w:val="200"/>
          <w:marBottom w:val="0"/>
          <w:divBdr>
            <w:top w:val="none" w:sz="0" w:space="0" w:color="auto"/>
            <w:left w:val="none" w:sz="0" w:space="0" w:color="auto"/>
            <w:bottom w:val="none" w:sz="0" w:space="0" w:color="auto"/>
            <w:right w:val="none" w:sz="0" w:space="0" w:color="auto"/>
          </w:divBdr>
        </w:div>
        <w:div w:id="815798178">
          <w:marLeft w:val="403"/>
          <w:marRight w:val="0"/>
          <w:marTop w:val="200"/>
          <w:marBottom w:val="0"/>
          <w:divBdr>
            <w:top w:val="none" w:sz="0" w:space="0" w:color="auto"/>
            <w:left w:val="none" w:sz="0" w:space="0" w:color="auto"/>
            <w:bottom w:val="none" w:sz="0" w:space="0" w:color="auto"/>
            <w:right w:val="none" w:sz="0" w:space="0" w:color="auto"/>
          </w:divBdr>
        </w:div>
        <w:div w:id="979846167">
          <w:marLeft w:val="403"/>
          <w:marRight w:val="0"/>
          <w:marTop w:val="200"/>
          <w:marBottom w:val="0"/>
          <w:divBdr>
            <w:top w:val="none" w:sz="0" w:space="0" w:color="auto"/>
            <w:left w:val="none" w:sz="0" w:space="0" w:color="auto"/>
            <w:bottom w:val="none" w:sz="0" w:space="0" w:color="auto"/>
            <w:right w:val="none" w:sz="0" w:space="0" w:color="auto"/>
          </w:divBdr>
        </w:div>
        <w:div w:id="1515923847">
          <w:marLeft w:val="403"/>
          <w:marRight w:val="0"/>
          <w:marTop w:val="200"/>
          <w:marBottom w:val="0"/>
          <w:divBdr>
            <w:top w:val="none" w:sz="0" w:space="0" w:color="auto"/>
            <w:left w:val="none" w:sz="0" w:space="0" w:color="auto"/>
            <w:bottom w:val="none" w:sz="0" w:space="0" w:color="auto"/>
            <w:right w:val="none" w:sz="0" w:space="0" w:color="auto"/>
          </w:divBdr>
        </w:div>
      </w:divsChild>
    </w:div>
    <w:div w:id="940575735">
      <w:bodyDiv w:val="1"/>
      <w:marLeft w:val="0"/>
      <w:marRight w:val="0"/>
      <w:marTop w:val="0"/>
      <w:marBottom w:val="0"/>
      <w:divBdr>
        <w:top w:val="none" w:sz="0" w:space="0" w:color="auto"/>
        <w:left w:val="none" w:sz="0" w:space="0" w:color="auto"/>
        <w:bottom w:val="none" w:sz="0" w:space="0" w:color="auto"/>
        <w:right w:val="none" w:sz="0" w:space="0" w:color="auto"/>
      </w:divBdr>
    </w:div>
    <w:div w:id="980694017">
      <w:bodyDiv w:val="1"/>
      <w:marLeft w:val="0"/>
      <w:marRight w:val="0"/>
      <w:marTop w:val="0"/>
      <w:marBottom w:val="0"/>
      <w:divBdr>
        <w:top w:val="none" w:sz="0" w:space="0" w:color="auto"/>
        <w:left w:val="none" w:sz="0" w:space="0" w:color="auto"/>
        <w:bottom w:val="none" w:sz="0" w:space="0" w:color="auto"/>
        <w:right w:val="none" w:sz="0" w:space="0" w:color="auto"/>
      </w:divBdr>
      <w:divsChild>
        <w:div w:id="416022880">
          <w:marLeft w:val="403"/>
          <w:marRight w:val="0"/>
          <w:marTop w:val="200"/>
          <w:marBottom w:val="0"/>
          <w:divBdr>
            <w:top w:val="none" w:sz="0" w:space="0" w:color="auto"/>
            <w:left w:val="none" w:sz="0" w:space="0" w:color="auto"/>
            <w:bottom w:val="none" w:sz="0" w:space="0" w:color="auto"/>
            <w:right w:val="none" w:sz="0" w:space="0" w:color="auto"/>
          </w:divBdr>
        </w:div>
        <w:div w:id="710961161">
          <w:marLeft w:val="403"/>
          <w:marRight w:val="0"/>
          <w:marTop w:val="200"/>
          <w:marBottom w:val="0"/>
          <w:divBdr>
            <w:top w:val="none" w:sz="0" w:space="0" w:color="auto"/>
            <w:left w:val="none" w:sz="0" w:space="0" w:color="auto"/>
            <w:bottom w:val="none" w:sz="0" w:space="0" w:color="auto"/>
            <w:right w:val="none" w:sz="0" w:space="0" w:color="auto"/>
          </w:divBdr>
        </w:div>
      </w:divsChild>
    </w:div>
    <w:div w:id="1025667271">
      <w:bodyDiv w:val="1"/>
      <w:marLeft w:val="0"/>
      <w:marRight w:val="0"/>
      <w:marTop w:val="0"/>
      <w:marBottom w:val="0"/>
      <w:divBdr>
        <w:top w:val="none" w:sz="0" w:space="0" w:color="auto"/>
        <w:left w:val="none" w:sz="0" w:space="0" w:color="auto"/>
        <w:bottom w:val="none" w:sz="0" w:space="0" w:color="auto"/>
        <w:right w:val="none" w:sz="0" w:space="0" w:color="auto"/>
      </w:divBdr>
    </w:div>
    <w:div w:id="1054617765">
      <w:bodyDiv w:val="1"/>
      <w:marLeft w:val="0"/>
      <w:marRight w:val="0"/>
      <w:marTop w:val="0"/>
      <w:marBottom w:val="0"/>
      <w:divBdr>
        <w:top w:val="none" w:sz="0" w:space="0" w:color="auto"/>
        <w:left w:val="none" w:sz="0" w:space="0" w:color="auto"/>
        <w:bottom w:val="none" w:sz="0" w:space="0" w:color="auto"/>
        <w:right w:val="none" w:sz="0" w:space="0" w:color="auto"/>
      </w:divBdr>
      <w:divsChild>
        <w:div w:id="1296637909">
          <w:marLeft w:val="403"/>
          <w:marRight w:val="0"/>
          <w:marTop w:val="200"/>
          <w:marBottom w:val="0"/>
          <w:divBdr>
            <w:top w:val="none" w:sz="0" w:space="0" w:color="auto"/>
            <w:left w:val="none" w:sz="0" w:space="0" w:color="auto"/>
            <w:bottom w:val="none" w:sz="0" w:space="0" w:color="auto"/>
            <w:right w:val="none" w:sz="0" w:space="0" w:color="auto"/>
          </w:divBdr>
        </w:div>
      </w:divsChild>
    </w:div>
    <w:div w:id="1069352930">
      <w:bodyDiv w:val="1"/>
      <w:marLeft w:val="0"/>
      <w:marRight w:val="0"/>
      <w:marTop w:val="0"/>
      <w:marBottom w:val="0"/>
      <w:divBdr>
        <w:top w:val="none" w:sz="0" w:space="0" w:color="auto"/>
        <w:left w:val="none" w:sz="0" w:space="0" w:color="auto"/>
        <w:bottom w:val="none" w:sz="0" w:space="0" w:color="auto"/>
        <w:right w:val="none" w:sz="0" w:space="0" w:color="auto"/>
      </w:divBdr>
    </w:div>
    <w:div w:id="1079788516">
      <w:bodyDiv w:val="1"/>
      <w:marLeft w:val="0"/>
      <w:marRight w:val="0"/>
      <w:marTop w:val="0"/>
      <w:marBottom w:val="0"/>
      <w:divBdr>
        <w:top w:val="none" w:sz="0" w:space="0" w:color="auto"/>
        <w:left w:val="none" w:sz="0" w:space="0" w:color="auto"/>
        <w:bottom w:val="none" w:sz="0" w:space="0" w:color="auto"/>
        <w:right w:val="none" w:sz="0" w:space="0" w:color="auto"/>
      </w:divBdr>
      <w:divsChild>
        <w:div w:id="223831512">
          <w:marLeft w:val="403"/>
          <w:marRight w:val="0"/>
          <w:marTop w:val="200"/>
          <w:marBottom w:val="0"/>
          <w:divBdr>
            <w:top w:val="none" w:sz="0" w:space="0" w:color="auto"/>
            <w:left w:val="none" w:sz="0" w:space="0" w:color="auto"/>
            <w:bottom w:val="none" w:sz="0" w:space="0" w:color="auto"/>
            <w:right w:val="none" w:sz="0" w:space="0" w:color="auto"/>
          </w:divBdr>
        </w:div>
        <w:div w:id="475728878">
          <w:marLeft w:val="403"/>
          <w:marRight w:val="0"/>
          <w:marTop w:val="200"/>
          <w:marBottom w:val="0"/>
          <w:divBdr>
            <w:top w:val="none" w:sz="0" w:space="0" w:color="auto"/>
            <w:left w:val="none" w:sz="0" w:space="0" w:color="auto"/>
            <w:bottom w:val="none" w:sz="0" w:space="0" w:color="auto"/>
            <w:right w:val="none" w:sz="0" w:space="0" w:color="auto"/>
          </w:divBdr>
        </w:div>
        <w:div w:id="565726449">
          <w:marLeft w:val="403"/>
          <w:marRight w:val="0"/>
          <w:marTop w:val="200"/>
          <w:marBottom w:val="0"/>
          <w:divBdr>
            <w:top w:val="none" w:sz="0" w:space="0" w:color="auto"/>
            <w:left w:val="none" w:sz="0" w:space="0" w:color="auto"/>
            <w:bottom w:val="none" w:sz="0" w:space="0" w:color="auto"/>
            <w:right w:val="none" w:sz="0" w:space="0" w:color="auto"/>
          </w:divBdr>
        </w:div>
        <w:div w:id="1339574958">
          <w:marLeft w:val="403"/>
          <w:marRight w:val="0"/>
          <w:marTop w:val="200"/>
          <w:marBottom w:val="0"/>
          <w:divBdr>
            <w:top w:val="none" w:sz="0" w:space="0" w:color="auto"/>
            <w:left w:val="none" w:sz="0" w:space="0" w:color="auto"/>
            <w:bottom w:val="none" w:sz="0" w:space="0" w:color="auto"/>
            <w:right w:val="none" w:sz="0" w:space="0" w:color="auto"/>
          </w:divBdr>
        </w:div>
        <w:div w:id="1920673000">
          <w:marLeft w:val="403"/>
          <w:marRight w:val="0"/>
          <w:marTop w:val="200"/>
          <w:marBottom w:val="0"/>
          <w:divBdr>
            <w:top w:val="none" w:sz="0" w:space="0" w:color="auto"/>
            <w:left w:val="none" w:sz="0" w:space="0" w:color="auto"/>
            <w:bottom w:val="none" w:sz="0" w:space="0" w:color="auto"/>
            <w:right w:val="none" w:sz="0" w:space="0" w:color="auto"/>
          </w:divBdr>
        </w:div>
      </w:divsChild>
    </w:div>
    <w:div w:id="1243612061">
      <w:bodyDiv w:val="1"/>
      <w:marLeft w:val="0"/>
      <w:marRight w:val="0"/>
      <w:marTop w:val="0"/>
      <w:marBottom w:val="0"/>
      <w:divBdr>
        <w:top w:val="none" w:sz="0" w:space="0" w:color="auto"/>
        <w:left w:val="none" w:sz="0" w:space="0" w:color="auto"/>
        <w:bottom w:val="none" w:sz="0" w:space="0" w:color="auto"/>
        <w:right w:val="none" w:sz="0" w:space="0" w:color="auto"/>
      </w:divBdr>
      <w:divsChild>
        <w:div w:id="1581331064">
          <w:marLeft w:val="403"/>
          <w:marRight w:val="0"/>
          <w:marTop w:val="200"/>
          <w:marBottom w:val="0"/>
          <w:divBdr>
            <w:top w:val="none" w:sz="0" w:space="0" w:color="auto"/>
            <w:left w:val="none" w:sz="0" w:space="0" w:color="auto"/>
            <w:bottom w:val="none" w:sz="0" w:space="0" w:color="auto"/>
            <w:right w:val="none" w:sz="0" w:space="0" w:color="auto"/>
          </w:divBdr>
        </w:div>
      </w:divsChild>
    </w:div>
    <w:div w:id="1337878256">
      <w:bodyDiv w:val="1"/>
      <w:marLeft w:val="0"/>
      <w:marRight w:val="0"/>
      <w:marTop w:val="0"/>
      <w:marBottom w:val="0"/>
      <w:divBdr>
        <w:top w:val="none" w:sz="0" w:space="0" w:color="auto"/>
        <w:left w:val="none" w:sz="0" w:space="0" w:color="auto"/>
        <w:bottom w:val="none" w:sz="0" w:space="0" w:color="auto"/>
        <w:right w:val="none" w:sz="0" w:space="0" w:color="auto"/>
      </w:divBdr>
    </w:div>
    <w:div w:id="1355351523">
      <w:bodyDiv w:val="1"/>
      <w:marLeft w:val="0"/>
      <w:marRight w:val="0"/>
      <w:marTop w:val="0"/>
      <w:marBottom w:val="0"/>
      <w:divBdr>
        <w:top w:val="none" w:sz="0" w:space="0" w:color="auto"/>
        <w:left w:val="none" w:sz="0" w:space="0" w:color="auto"/>
        <w:bottom w:val="none" w:sz="0" w:space="0" w:color="auto"/>
        <w:right w:val="none" w:sz="0" w:space="0" w:color="auto"/>
      </w:divBdr>
      <w:divsChild>
        <w:div w:id="2074500688">
          <w:marLeft w:val="403"/>
          <w:marRight w:val="0"/>
          <w:marTop w:val="200"/>
          <w:marBottom w:val="0"/>
          <w:divBdr>
            <w:top w:val="none" w:sz="0" w:space="0" w:color="auto"/>
            <w:left w:val="none" w:sz="0" w:space="0" w:color="auto"/>
            <w:bottom w:val="none" w:sz="0" w:space="0" w:color="auto"/>
            <w:right w:val="none" w:sz="0" w:space="0" w:color="auto"/>
          </w:divBdr>
        </w:div>
      </w:divsChild>
    </w:div>
    <w:div w:id="1473670765">
      <w:bodyDiv w:val="1"/>
      <w:marLeft w:val="0"/>
      <w:marRight w:val="0"/>
      <w:marTop w:val="0"/>
      <w:marBottom w:val="0"/>
      <w:divBdr>
        <w:top w:val="none" w:sz="0" w:space="0" w:color="auto"/>
        <w:left w:val="none" w:sz="0" w:space="0" w:color="auto"/>
        <w:bottom w:val="none" w:sz="0" w:space="0" w:color="auto"/>
        <w:right w:val="none" w:sz="0" w:space="0" w:color="auto"/>
      </w:divBdr>
      <w:divsChild>
        <w:div w:id="202250321">
          <w:marLeft w:val="403"/>
          <w:marRight w:val="0"/>
          <w:marTop w:val="200"/>
          <w:marBottom w:val="0"/>
          <w:divBdr>
            <w:top w:val="none" w:sz="0" w:space="0" w:color="auto"/>
            <w:left w:val="none" w:sz="0" w:space="0" w:color="auto"/>
            <w:bottom w:val="none" w:sz="0" w:space="0" w:color="auto"/>
            <w:right w:val="none" w:sz="0" w:space="0" w:color="auto"/>
          </w:divBdr>
        </w:div>
      </w:divsChild>
    </w:div>
    <w:div w:id="1637182963">
      <w:bodyDiv w:val="1"/>
      <w:marLeft w:val="0"/>
      <w:marRight w:val="0"/>
      <w:marTop w:val="0"/>
      <w:marBottom w:val="0"/>
      <w:divBdr>
        <w:top w:val="none" w:sz="0" w:space="0" w:color="auto"/>
        <w:left w:val="none" w:sz="0" w:space="0" w:color="auto"/>
        <w:bottom w:val="none" w:sz="0" w:space="0" w:color="auto"/>
        <w:right w:val="none" w:sz="0" w:space="0" w:color="auto"/>
      </w:divBdr>
      <w:divsChild>
        <w:div w:id="690110961">
          <w:marLeft w:val="403"/>
          <w:marRight w:val="0"/>
          <w:marTop w:val="200"/>
          <w:marBottom w:val="0"/>
          <w:divBdr>
            <w:top w:val="none" w:sz="0" w:space="0" w:color="auto"/>
            <w:left w:val="none" w:sz="0" w:space="0" w:color="auto"/>
            <w:bottom w:val="none" w:sz="0" w:space="0" w:color="auto"/>
            <w:right w:val="none" w:sz="0" w:space="0" w:color="auto"/>
          </w:divBdr>
        </w:div>
        <w:div w:id="1229345941">
          <w:marLeft w:val="403"/>
          <w:marRight w:val="0"/>
          <w:marTop w:val="200"/>
          <w:marBottom w:val="0"/>
          <w:divBdr>
            <w:top w:val="none" w:sz="0" w:space="0" w:color="auto"/>
            <w:left w:val="none" w:sz="0" w:space="0" w:color="auto"/>
            <w:bottom w:val="none" w:sz="0" w:space="0" w:color="auto"/>
            <w:right w:val="none" w:sz="0" w:space="0" w:color="auto"/>
          </w:divBdr>
        </w:div>
        <w:div w:id="1404910781">
          <w:marLeft w:val="403"/>
          <w:marRight w:val="0"/>
          <w:marTop w:val="200"/>
          <w:marBottom w:val="0"/>
          <w:divBdr>
            <w:top w:val="none" w:sz="0" w:space="0" w:color="auto"/>
            <w:left w:val="none" w:sz="0" w:space="0" w:color="auto"/>
            <w:bottom w:val="none" w:sz="0" w:space="0" w:color="auto"/>
            <w:right w:val="none" w:sz="0" w:space="0" w:color="auto"/>
          </w:divBdr>
        </w:div>
        <w:div w:id="1703896063">
          <w:marLeft w:val="403"/>
          <w:marRight w:val="0"/>
          <w:marTop w:val="200"/>
          <w:marBottom w:val="0"/>
          <w:divBdr>
            <w:top w:val="none" w:sz="0" w:space="0" w:color="auto"/>
            <w:left w:val="none" w:sz="0" w:space="0" w:color="auto"/>
            <w:bottom w:val="none" w:sz="0" w:space="0" w:color="auto"/>
            <w:right w:val="none" w:sz="0" w:space="0" w:color="auto"/>
          </w:divBdr>
        </w:div>
      </w:divsChild>
    </w:div>
    <w:div w:id="1725136393">
      <w:bodyDiv w:val="1"/>
      <w:marLeft w:val="0"/>
      <w:marRight w:val="0"/>
      <w:marTop w:val="0"/>
      <w:marBottom w:val="0"/>
      <w:divBdr>
        <w:top w:val="none" w:sz="0" w:space="0" w:color="auto"/>
        <w:left w:val="none" w:sz="0" w:space="0" w:color="auto"/>
        <w:bottom w:val="none" w:sz="0" w:space="0" w:color="auto"/>
        <w:right w:val="none" w:sz="0" w:space="0" w:color="auto"/>
      </w:divBdr>
      <w:divsChild>
        <w:div w:id="169639853">
          <w:marLeft w:val="403"/>
          <w:marRight w:val="0"/>
          <w:marTop w:val="200"/>
          <w:marBottom w:val="0"/>
          <w:divBdr>
            <w:top w:val="none" w:sz="0" w:space="0" w:color="auto"/>
            <w:left w:val="none" w:sz="0" w:space="0" w:color="auto"/>
            <w:bottom w:val="none" w:sz="0" w:space="0" w:color="auto"/>
            <w:right w:val="none" w:sz="0" w:space="0" w:color="auto"/>
          </w:divBdr>
        </w:div>
        <w:div w:id="737870224">
          <w:marLeft w:val="403"/>
          <w:marRight w:val="0"/>
          <w:marTop w:val="200"/>
          <w:marBottom w:val="0"/>
          <w:divBdr>
            <w:top w:val="none" w:sz="0" w:space="0" w:color="auto"/>
            <w:left w:val="none" w:sz="0" w:space="0" w:color="auto"/>
            <w:bottom w:val="none" w:sz="0" w:space="0" w:color="auto"/>
            <w:right w:val="none" w:sz="0" w:space="0" w:color="auto"/>
          </w:divBdr>
        </w:div>
        <w:div w:id="1447574801">
          <w:marLeft w:val="403"/>
          <w:marRight w:val="0"/>
          <w:marTop w:val="200"/>
          <w:marBottom w:val="0"/>
          <w:divBdr>
            <w:top w:val="none" w:sz="0" w:space="0" w:color="auto"/>
            <w:left w:val="none" w:sz="0" w:space="0" w:color="auto"/>
            <w:bottom w:val="none" w:sz="0" w:space="0" w:color="auto"/>
            <w:right w:val="none" w:sz="0" w:space="0" w:color="auto"/>
          </w:divBdr>
        </w:div>
        <w:div w:id="2049179891">
          <w:marLeft w:val="403"/>
          <w:marRight w:val="0"/>
          <w:marTop w:val="200"/>
          <w:marBottom w:val="0"/>
          <w:divBdr>
            <w:top w:val="none" w:sz="0" w:space="0" w:color="auto"/>
            <w:left w:val="none" w:sz="0" w:space="0" w:color="auto"/>
            <w:bottom w:val="none" w:sz="0" w:space="0" w:color="auto"/>
            <w:right w:val="none" w:sz="0" w:space="0" w:color="auto"/>
          </w:divBdr>
        </w:div>
      </w:divsChild>
    </w:div>
    <w:div w:id="1842812196">
      <w:bodyDiv w:val="1"/>
      <w:marLeft w:val="0"/>
      <w:marRight w:val="0"/>
      <w:marTop w:val="0"/>
      <w:marBottom w:val="0"/>
      <w:divBdr>
        <w:top w:val="none" w:sz="0" w:space="0" w:color="auto"/>
        <w:left w:val="none" w:sz="0" w:space="0" w:color="auto"/>
        <w:bottom w:val="none" w:sz="0" w:space="0" w:color="auto"/>
        <w:right w:val="none" w:sz="0" w:space="0" w:color="auto"/>
      </w:divBdr>
      <w:divsChild>
        <w:div w:id="305403388">
          <w:marLeft w:val="403"/>
          <w:marRight w:val="0"/>
          <w:marTop w:val="200"/>
          <w:marBottom w:val="0"/>
          <w:divBdr>
            <w:top w:val="none" w:sz="0" w:space="0" w:color="auto"/>
            <w:left w:val="none" w:sz="0" w:space="0" w:color="auto"/>
            <w:bottom w:val="none" w:sz="0" w:space="0" w:color="auto"/>
            <w:right w:val="none" w:sz="0" w:space="0" w:color="auto"/>
          </w:divBdr>
        </w:div>
      </w:divsChild>
    </w:div>
    <w:div w:id="1967157479">
      <w:bodyDiv w:val="1"/>
      <w:marLeft w:val="0"/>
      <w:marRight w:val="0"/>
      <w:marTop w:val="0"/>
      <w:marBottom w:val="0"/>
      <w:divBdr>
        <w:top w:val="none" w:sz="0" w:space="0" w:color="auto"/>
        <w:left w:val="none" w:sz="0" w:space="0" w:color="auto"/>
        <w:bottom w:val="none" w:sz="0" w:space="0" w:color="auto"/>
        <w:right w:val="none" w:sz="0" w:space="0" w:color="auto"/>
      </w:divBdr>
      <w:divsChild>
        <w:div w:id="594021980">
          <w:marLeft w:val="403"/>
          <w:marRight w:val="0"/>
          <w:marTop w:val="200"/>
          <w:marBottom w:val="0"/>
          <w:divBdr>
            <w:top w:val="none" w:sz="0" w:space="0" w:color="auto"/>
            <w:left w:val="none" w:sz="0" w:space="0" w:color="auto"/>
            <w:bottom w:val="none" w:sz="0" w:space="0" w:color="auto"/>
            <w:right w:val="none" w:sz="0" w:space="0" w:color="auto"/>
          </w:divBdr>
        </w:div>
      </w:divsChild>
    </w:div>
    <w:div w:id="1973055914">
      <w:bodyDiv w:val="1"/>
      <w:marLeft w:val="0"/>
      <w:marRight w:val="0"/>
      <w:marTop w:val="0"/>
      <w:marBottom w:val="0"/>
      <w:divBdr>
        <w:top w:val="none" w:sz="0" w:space="0" w:color="auto"/>
        <w:left w:val="none" w:sz="0" w:space="0" w:color="auto"/>
        <w:bottom w:val="none" w:sz="0" w:space="0" w:color="auto"/>
        <w:right w:val="none" w:sz="0" w:space="0" w:color="auto"/>
      </w:divBdr>
      <w:divsChild>
        <w:div w:id="502748773">
          <w:marLeft w:val="403"/>
          <w:marRight w:val="0"/>
          <w:marTop w:val="200"/>
          <w:marBottom w:val="0"/>
          <w:divBdr>
            <w:top w:val="none" w:sz="0" w:space="0" w:color="auto"/>
            <w:left w:val="none" w:sz="0" w:space="0" w:color="auto"/>
            <w:bottom w:val="none" w:sz="0" w:space="0" w:color="auto"/>
            <w:right w:val="none" w:sz="0" w:space="0" w:color="auto"/>
          </w:divBdr>
        </w:div>
        <w:div w:id="524246872">
          <w:marLeft w:val="403"/>
          <w:marRight w:val="0"/>
          <w:marTop w:val="200"/>
          <w:marBottom w:val="0"/>
          <w:divBdr>
            <w:top w:val="none" w:sz="0" w:space="0" w:color="auto"/>
            <w:left w:val="none" w:sz="0" w:space="0" w:color="auto"/>
            <w:bottom w:val="none" w:sz="0" w:space="0" w:color="auto"/>
            <w:right w:val="none" w:sz="0" w:space="0" w:color="auto"/>
          </w:divBdr>
        </w:div>
        <w:div w:id="633218268">
          <w:marLeft w:val="403"/>
          <w:marRight w:val="0"/>
          <w:marTop w:val="200"/>
          <w:marBottom w:val="0"/>
          <w:divBdr>
            <w:top w:val="none" w:sz="0" w:space="0" w:color="auto"/>
            <w:left w:val="none" w:sz="0" w:space="0" w:color="auto"/>
            <w:bottom w:val="none" w:sz="0" w:space="0" w:color="auto"/>
            <w:right w:val="none" w:sz="0" w:space="0" w:color="auto"/>
          </w:divBdr>
        </w:div>
      </w:divsChild>
    </w:div>
    <w:div w:id="2088840219">
      <w:bodyDiv w:val="1"/>
      <w:marLeft w:val="0"/>
      <w:marRight w:val="0"/>
      <w:marTop w:val="0"/>
      <w:marBottom w:val="0"/>
      <w:divBdr>
        <w:top w:val="none" w:sz="0" w:space="0" w:color="auto"/>
        <w:left w:val="none" w:sz="0" w:space="0" w:color="auto"/>
        <w:bottom w:val="none" w:sz="0" w:space="0" w:color="auto"/>
        <w:right w:val="none" w:sz="0" w:space="0" w:color="auto"/>
      </w:divBdr>
      <w:divsChild>
        <w:div w:id="87586604">
          <w:marLeft w:val="403"/>
          <w:marRight w:val="0"/>
          <w:marTop w:val="200"/>
          <w:marBottom w:val="0"/>
          <w:divBdr>
            <w:top w:val="none" w:sz="0" w:space="0" w:color="auto"/>
            <w:left w:val="none" w:sz="0" w:space="0" w:color="auto"/>
            <w:bottom w:val="none" w:sz="0" w:space="0" w:color="auto"/>
            <w:right w:val="none" w:sz="0" w:space="0" w:color="auto"/>
          </w:divBdr>
        </w:div>
      </w:divsChild>
    </w:div>
    <w:div w:id="2106922297">
      <w:bodyDiv w:val="1"/>
      <w:marLeft w:val="0"/>
      <w:marRight w:val="0"/>
      <w:marTop w:val="0"/>
      <w:marBottom w:val="0"/>
      <w:divBdr>
        <w:top w:val="none" w:sz="0" w:space="0" w:color="auto"/>
        <w:left w:val="none" w:sz="0" w:space="0" w:color="auto"/>
        <w:bottom w:val="none" w:sz="0" w:space="0" w:color="auto"/>
        <w:right w:val="none" w:sz="0" w:space="0" w:color="auto"/>
      </w:divBdr>
      <w:divsChild>
        <w:div w:id="225578998">
          <w:marLeft w:val="403"/>
          <w:marRight w:val="0"/>
          <w:marTop w:val="200"/>
          <w:marBottom w:val="0"/>
          <w:divBdr>
            <w:top w:val="none" w:sz="0" w:space="0" w:color="auto"/>
            <w:left w:val="none" w:sz="0" w:space="0" w:color="auto"/>
            <w:bottom w:val="none" w:sz="0" w:space="0" w:color="auto"/>
            <w:right w:val="none" w:sz="0" w:space="0" w:color="auto"/>
          </w:divBdr>
        </w:div>
        <w:div w:id="1360812258">
          <w:marLeft w:val="403"/>
          <w:marRight w:val="0"/>
          <w:marTop w:val="200"/>
          <w:marBottom w:val="0"/>
          <w:divBdr>
            <w:top w:val="none" w:sz="0" w:space="0" w:color="auto"/>
            <w:left w:val="none" w:sz="0" w:space="0" w:color="auto"/>
            <w:bottom w:val="none" w:sz="0" w:space="0" w:color="auto"/>
            <w:right w:val="none" w:sz="0" w:space="0" w:color="auto"/>
          </w:divBdr>
        </w:div>
        <w:div w:id="1615677155">
          <w:marLeft w:val="403"/>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CE737-1F1A-45DF-8E8F-45AA5349B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5A0BF-F72F-420C-91F4-636905C13CB2}">
  <ds:schemaRefs>
    <ds:schemaRef ds:uri="http://schemas.microsoft.com/sharepoint/v3/contenttype/forms"/>
  </ds:schemaRefs>
</ds:datastoreItem>
</file>

<file path=customXml/itemProps3.xml><?xml version="1.0" encoding="utf-8"?>
<ds:datastoreItem xmlns:ds="http://schemas.openxmlformats.org/officeDocument/2006/customXml" ds:itemID="{E5FA49F2-A8F3-43AE-A501-09327B47F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DB018-0682-4D78-AAB1-83A65EF81F34}">
  <ds:schemaRefs>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purl.org/dc/terms/"/>
    <ds:schemaRef ds:uri="9f24b929-9d8e-449e-9698-d7acbaa5c619"/>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6E8A082-503A-47D8-A1F4-8487990A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32</TotalTime>
  <Pages>43</Pages>
  <Words>11630</Words>
  <Characters>62687</Characters>
  <Application>Microsoft Office Word</Application>
  <DocSecurity>0</DocSecurity>
  <Lines>2849</Lines>
  <Paragraphs>1281</Paragraphs>
  <ScaleCrop>false</ScaleCrop>
  <HeadingPairs>
    <vt:vector size="2" baseType="variant">
      <vt:variant>
        <vt:lpstr>Title</vt:lpstr>
      </vt:variant>
      <vt:variant>
        <vt:i4>1</vt:i4>
      </vt:variant>
    </vt:vector>
  </HeadingPairs>
  <TitlesOfParts>
    <vt:vector size="1" baseType="lpstr">
      <vt:lpstr>NOT_L001\5593841\11</vt:lpstr>
    </vt:vector>
  </TitlesOfParts>
  <Company>Highways Agency</Company>
  <LinksUpToDate>false</LinksUpToDate>
  <CharactersWithSpaces>73036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NOT_L001\5593841\11</dc:title>
  <dc:subject/>
  <dc:creator>FinchJO</dc:creator>
  <cp:keywords/>
  <cp:lastModifiedBy>Nick Pinnington</cp:lastModifiedBy>
  <cp:revision>15</cp:revision>
  <cp:lastPrinted>2015-05-19T23:53:00Z</cp:lastPrinted>
  <dcterms:created xsi:type="dcterms:W3CDTF">2020-10-19T22:39:00Z</dcterms:created>
  <dcterms:modified xsi:type="dcterms:W3CDTF">2020-10-23T13:48:00Z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
  </property>
  <property fmtid="{D5CDD505-2E9C-101B-9397-08002B2CF9AE}" pid="7" name="MSIP_Label_82fa3fd3-029b-403d-91b4-1dc930cb0e60_Enabled">
    <vt:lpwstr>true</vt:lpwstr>
  </property>
  <property fmtid="{D5CDD505-2E9C-101B-9397-08002B2CF9AE}" pid="8" name="MSIP_Label_82fa3fd3-029b-403d-91b4-1dc930cb0e60_SetDate">
    <vt:lpwstr>2020-10-23T09:51:17Z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f804b5bc-cb2a-4842-9111-9e42dfcad4c9</vt:lpwstr>
  </property>
  <property fmtid="{D5CDD505-2E9C-101B-9397-08002B2CF9AE}" pid="13" name="MSIP_Label_82fa3fd3-029b-403d-91b4-1dc930cb0e60_ContentBits">
    <vt:lpwstr>0</vt:lpwstr>
  </property>
</Properties>
</file>